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 used - custom sequential layer embeddings - 200x100 - output(2)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Basic structures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 simple 4 layer Neural Network. 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Embeddings are created out of categorical inputs and contiguous inputs are taken as such. 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PCA must have been used to create embeddings out of categorical data to identify the minimum numbers of features to represent a column of categorical data.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ReLU to introduce non-linearity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BatchNormalization to introduce regularization in model.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more thing used for regularization is the dropout.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 output is binary classification.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Dataset: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Fastai ADULT_SAMPLE adult.csv is used as csv dataset.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Categories - salary &gt;=50k or &lt; 50K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Validation set picked is a range of rows from input. This is necessary since data can be recorded in time-contiguous fashion.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Training steps-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Learn.lr_find() give 1e-2 as best learning rate.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it to fit the learn. Got 85% accuracy with 1 epoch.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Confusion matrix 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795713" cy="250006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2500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Observation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Panda is used for taking in csv file.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Data is divided in contiguous and categorical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Got better accuracy with more columns as inputs.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Tabular data has no show_top_losses function in fastai.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Concepts explored -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Panda can read data from csv, hadoop and other big data stuffs.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categorical data and contiguous data for inputs.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Processes are performed on this tabular data just same as transforms are done on image data. These processes are like pre-processing on data to clean them up. They are FillMissing, Categorify, Normalize (contiguous data).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Sckit learn and boost libraries are there for machine learning on tabular data mostly but may become obsolete with deep learning tools.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Library used - fastai.tabular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Explored a binary classification problem using deep learning technique for tabular data. Created a custom model with layers and got good accuracy.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Future work: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kaggle tabular problems.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accuracy and try to improve it.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epochs and learning rate.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control embeddings created and how it affects the results.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much dropout is helping.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