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DC2AC" w14:textId="77777777" w:rsidR="00F00083" w:rsidRDefault="00F00083" w:rsidP="00F00083">
      <w:pPr>
        <w:rPr>
          <w:rFonts w:ascii="Times New Roman" w:hAnsi="Times New Roman"/>
          <w:b/>
          <w:sz w:val="24"/>
          <w:szCs w:val="24"/>
        </w:rPr>
      </w:pPr>
    </w:p>
    <w:p w14:paraId="0BC209C5" w14:textId="77777777" w:rsidR="00F00083" w:rsidRDefault="00F00083" w:rsidP="00F00083">
      <w:pPr>
        <w:rPr>
          <w:rFonts w:ascii="Times New Roman" w:hAnsi="Times New Roman"/>
          <w:b/>
          <w:sz w:val="24"/>
          <w:szCs w:val="24"/>
        </w:rPr>
      </w:pPr>
    </w:p>
    <w:p w14:paraId="2DFD7068" w14:textId="77777777" w:rsidR="00F00083" w:rsidRDefault="00F00083" w:rsidP="00F00083">
      <w:pPr>
        <w:rPr>
          <w:rFonts w:ascii="Times New Roman" w:hAnsi="Times New Roman"/>
          <w:b/>
          <w:sz w:val="24"/>
          <w:szCs w:val="24"/>
        </w:rPr>
      </w:pPr>
    </w:p>
    <w:p w14:paraId="6ECE1534" w14:textId="77777777" w:rsidR="00F00083" w:rsidRDefault="00F00083" w:rsidP="00F00083">
      <w:pPr>
        <w:rPr>
          <w:rFonts w:ascii="Times New Roman" w:hAnsi="Times New Roman"/>
          <w:b/>
          <w:sz w:val="52"/>
          <w:szCs w:val="52"/>
        </w:rPr>
      </w:pPr>
    </w:p>
    <w:p w14:paraId="1474B5ED" w14:textId="77777777" w:rsidR="00C2600A" w:rsidRDefault="00F00083" w:rsidP="00F00083">
      <w:pPr>
        <w:rPr>
          <w:rFonts w:ascii="Times New Roman" w:hAnsi="Times New Roman"/>
          <w:b/>
          <w:sz w:val="52"/>
          <w:szCs w:val="52"/>
        </w:rPr>
      </w:pPr>
      <w:r w:rsidRPr="006F1734">
        <w:rPr>
          <w:rFonts w:ascii="Times New Roman" w:hAnsi="Times New Roman"/>
          <w:b/>
          <w:sz w:val="52"/>
          <w:szCs w:val="52"/>
        </w:rPr>
        <w:t xml:space="preserve">Instacart E-Commerce Analytics </w:t>
      </w:r>
    </w:p>
    <w:p w14:paraId="73105A68" w14:textId="3F289F51" w:rsidR="00F00083" w:rsidRPr="006F1734" w:rsidRDefault="00C2600A" w:rsidP="00F00083">
      <w:pPr>
        <w:rPr>
          <w:rFonts w:ascii="Times New Roman" w:hAnsi="Times New Roman"/>
          <w:b/>
          <w:sz w:val="52"/>
          <w:szCs w:val="52"/>
        </w:rPr>
      </w:pPr>
      <w:r>
        <w:rPr>
          <w:rFonts w:ascii="Times New Roman" w:hAnsi="Times New Roman"/>
          <w:b/>
          <w:sz w:val="52"/>
          <w:szCs w:val="52"/>
        </w:rPr>
        <w:t>Final Report</w:t>
      </w:r>
    </w:p>
    <w:p w14:paraId="556944FC" w14:textId="77777777" w:rsidR="00F00083" w:rsidRDefault="00F00083" w:rsidP="00F00083">
      <w:pPr>
        <w:rPr>
          <w:rFonts w:ascii="Times New Roman" w:hAnsi="Times New Roman"/>
          <w:b/>
          <w:sz w:val="24"/>
          <w:szCs w:val="24"/>
        </w:rPr>
      </w:pPr>
    </w:p>
    <w:p w14:paraId="42886578" w14:textId="77777777" w:rsidR="00F00083" w:rsidRDefault="00F00083" w:rsidP="00F00083">
      <w:pPr>
        <w:rPr>
          <w:rFonts w:ascii="Times New Roman" w:hAnsi="Times New Roman"/>
          <w:b/>
          <w:sz w:val="24"/>
          <w:szCs w:val="24"/>
        </w:rPr>
      </w:pPr>
    </w:p>
    <w:p w14:paraId="05A971FB" w14:textId="0AF056FD" w:rsidR="00F00083" w:rsidRPr="00ED0557" w:rsidRDefault="00F00083" w:rsidP="00F00083">
      <w:pPr>
        <w:rPr>
          <w:rFonts w:ascii="Times New Roman" w:hAnsi="Times New Roman"/>
          <w:sz w:val="24"/>
          <w:szCs w:val="24"/>
        </w:rPr>
      </w:pPr>
      <w:r w:rsidRPr="00ED0557">
        <w:rPr>
          <w:rFonts w:ascii="Times New Roman" w:hAnsi="Times New Roman"/>
          <w:b/>
          <w:sz w:val="24"/>
          <w:szCs w:val="24"/>
        </w:rPr>
        <w:t>Prepared by: Motojesi Olaolu</w:t>
      </w:r>
      <w:r w:rsidRPr="00ED0557">
        <w:rPr>
          <w:rFonts w:ascii="Times New Roman" w:hAnsi="Times New Roman"/>
          <w:b/>
          <w:sz w:val="24"/>
          <w:szCs w:val="24"/>
        </w:rPr>
        <w:br/>
      </w:r>
      <w:r w:rsidRPr="00ED0557">
        <w:rPr>
          <w:rFonts w:ascii="Times New Roman" w:hAnsi="Times New Roman"/>
          <w:sz w:val="24"/>
          <w:szCs w:val="24"/>
        </w:rPr>
        <w:t xml:space="preserve">Tools: Databricks </w:t>
      </w:r>
      <w:r>
        <w:rPr>
          <w:rFonts w:ascii="Times New Roman" w:hAnsi="Times New Roman"/>
          <w:sz w:val="24"/>
          <w:szCs w:val="24"/>
        </w:rPr>
        <w:t>(</w:t>
      </w:r>
      <w:r w:rsidRPr="00ED0557">
        <w:rPr>
          <w:rFonts w:ascii="Times New Roman" w:hAnsi="Times New Roman"/>
          <w:sz w:val="24"/>
          <w:szCs w:val="24"/>
        </w:rPr>
        <w:t>SQL</w:t>
      </w:r>
      <w:r>
        <w:rPr>
          <w:rFonts w:ascii="Times New Roman" w:hAnsi="Times New Roman"/>
          <w:sz w:val="24"/>
          <w:szCs w:val="24"/>
        </w:rPr>
        <w:t>)</w:t>
      </w:r>
      <w:r w:rsidRPr="00ED0557">
        <w:rPr>
          <w:rFonts w:ascii="Times New Roman" w:hAnsi="Times New Roman"/>
          <w:sz w:val="24"/>
          <w:szCs w:val="24"/>
        </w:rPr>
        <w:t>, Microsoft Excel</w:t>
      </w:r>
      <w:r w:rsidRPr="00ED0557">
        <w:rPr>
          <w:rFonts w:ascii="Times New Roman" w:hAnsi="Times New Roman"/>
          <w:sz w:val="24"/>
          <w:szCs w:val="24"/>
        </w:rPr>
        <w:br/>
        <w:t>Data Source: Kaggle – Instacart Online Grocery Shopping Dataset</w:t>
      </w:r>
      <w:r w:rsidRPr="00ED0557">
        <w:rPr>
          <w:rFonts w:ascii="Times New Roman" w:hAnsi="Times New Roman"/>
          <w:sz w:val="24"/>
          <w:szCs w:val="24"/>
        </w:rPr>
        <w:br/>
      </w:r>
      <w:r w:rsidRPr="00C35870">
        <w:rPr>
          <w:rFonts w:ascii="Times New Roman" w:hAnsi="Times New Roman"/>
          <w:sz w:val="24"/>
          <w:szCs w:val="24"/>
        </w:rPr>
        <w:t xml:space="preserve">Submitted to: </w:t>
      </w:r>
      <w:r>
        <w:t>The Brickshub Analytics Team Lead</w:t>
      </w:r>
      <w:r w:rsidRPr="00ED0557">
        <w:rPr>
          <w:rFonts w:ascii="Times New Roman" w:hAnsi="Times New Roman"/>
          <w:sz w:val="24"/>
          <w:szCs w:val="24"/>
        </w:rPr>
        <w:br/>
      </w:r>
      <w:r w:rsidRPr="00C35870">
        <w:rPr>
          <w:rFonts w:ascii="Times New Roman" w:hAnsi="Times New Roman"/>
          <w:sz w:val="24"/>
          <w:szCs w:val="24"/>
        </w:rPr>
        <w:t xml:space="preserve">Date: </w:t>
      </w:r>
      <w:r w:rsidR="00C2600A">
        <w:rPr>
          <w:rFonts w:ascii="Times New Roman" w:hAnsi="Times New Roman"/>
          <w:sz w:val="24"/>
          <w:szCs w:val="24"/>
        </w:rPr>
        <w:t>March</w:t>
      </w:r>
      <w:r w:rsidRPr="00C35870">
        <w:rPr>
          <w:rFonts w:ascii="Times New Roman" w:hAnsi="Times New Roman"/>
          <w:sz w:val="24"/>
          <w:szCs w:val="24"/>
        </w:rPr>
        <w:t xml:space="preserve"> 2026</w:t>
      </w:r>
    </w:p>
    <w:p w14:paraId="5086654D" w14:textId="77777777" w:rsidR="00F00083" w:rsidRDefault="00F00083" w:rsidP="00F00083">
      <w:pPr>
        <w:rPr>
          <w:rFonts w:ascii="Times New Roman" w:hAnsi="Times New Roman"/>
          <w:sz w:val="24"/>
          <w:szCs w:val="24"/>
        </w:rPr>
      </w:pPr>
    </w:p>
    <w:p w14:paraId="4EE920E0" w14:textId="77777777" w:rsidR="00F00083" w:rsidRDefault="00F00083" w:rsidP="00F00083">
      <w:pPr>
        <w:rPr>
          <w:rFonts w:ascii="Times New Roman" w:hAnsi="Times New Roman"/>
          <w:sz w:val="24"/>
          <w:szCs w:val="24"/>
        </w:rPr>
      </w:pPr>
    </w:p>
    <w:p w14:paraId="609F0C69" w14:textId="77777777" w:rsidR="00F00083" w:rsidRPr="00C35870" w:rsidRDefault="00F00083" w:rsidP="00F00083">
      <w:pPr>
        <w:rPr>
          <w:rFonts w:ascii="Times New Roman" w:hAnsi="Times New Roman"/>
          <w:sz w:val="24"/>
          <w:szCs w:val="24"/>
        </w:rPr>
      </w:pPr>
    </w:p>
    <w:p w14:paraId="50AC0C95" w14:textId="77777777" w:rsidR="00F00083" w:rsidRDefault="00F00083" w:rsidP="00F00083">
      <w:pPr>
        <w:rPr>
          <w:rFonts w:ascii="Times New Roman" w:hAnsi="Times New Roman"/>
          <w:sz w:val="24"/>
          <w:szCs w:val="24"/>
        </w:rPr>
      </w:pPr>
      <w:r w:rsidRPr="00ED0557">
        <w:rPr>
          <w:rFonts w:ascii="Times New Roman" w:hAnsi="Times New Roman"/>
          <w:sz w:val="24"/>
          <w:szCs w:val="24"/>
        </w:rPr>
        <w:br w:type="page"/>
      </w:r>
    </w:p>
    <w:p w14:paraId="736B944E" w14:textId="77777777" w:rsidR="00F00083" w:rsidRDefault="00F00083" w:rsidP="00F00083">
      <w:pPr>
        <w:rPr>
          <w:rFonts w:ascii="Times New Roman" w:hAnsi="Times New Roman"/>
          <w:sz w:val="24"/>
          <w:szCs w:val="24"/>
        </w:rPr>
      </w:pPr>
    </w:p>
    <w:p w14:paraId="01256EEC" w14:textId="77777777" w:rsidR="00F00083" w:rsidRPr="00ED0557" w:rsidRDefault="00F00083" w:rsidP="00F00083">
      <w:pPr>
        <w:rPr>
          <w:rFonts w:ascii="Times New Roman" w:hAnsi="Times New Roman"/>
          <w:sz w:val="24"/>
          <w:szCs w:val="24"/>
        </w:rPr>
      </w:pPr>
    </w:p>
    <w:p w14:paraId="141D0D82" w14:textId="77777777" w:rsidR="00F00083" w:rsidRPr="00ED0557" w:rsidRDefault="00F00083" w:rsidP="00F00083">
      <w:pPr>
        <w:rPr>
          <w:b/>
          <w:bCs/>
          <w:sz w:val="28"/>
          <w:szCs w:val="28"/>
        </w:rPr>
      </w:pPr>
      <w:r w:rsidRPr="00ED0557">
        <w:rPr>
          <w:b/>
          <w:bCs/>
          <w:sz w:val="28"/>
          <w:szCs w:val="28"/>
        </w:rPr>
        <w:t>1. Executive Summary</w:t>
      </w:r>
    </w:p>
    <w:p w14:paraId="3A966BCC" w14:textId="71153180" w:rsidR="00A507FF" w:rsidRDefault="0009455E" w:rsidP="00F00083">
      <w:pPr>
        <w:rPr>
          <w:rStyle w:val="bzpyqfadein"/>
          <w:rFonts w:ascii="Times New Roman" w:hAnsi="Times New Roman"/>
          <w:sz w:val="24"/>
          <w:szCs w:val="24"/>
        </w:rPr>
      </w:pPr>
      <w:r w:rsidRPr="0009455E">
        <w:rPr>
          <w:rStyle w:val="bzpyqfadein"/>
          <w:rFonts w:ascii="Times New Roman" w:hAnsi="Times New Roman"/>
          <w:sz w:val="24"/>
          <w:szCs w:val="24"/>
        </w:rPr>
        <w:t>Customers demonstrate strong, repeated shopping habits with predictable weekly trends. Orders peak on Sundays and Mondays between 10 AM and 3 PM. Fresh produce drives most demand, led by bananas. Most customers reorder within 4–7 days, reflecting consistent weekly grocery shopping patterns. These insights support better inventory planning, marketing strategies, and customer engagement.</w:t>
      </w:r>
    </w:p>
    <w:p w14:paraId="53013F63" w14:textId="216D9B32" w:rsidR="0009455E" w:rsidRPr="0009455E" w:rsidRDefault="006F4E78" w:rsidP="00F00083">
      <w:pPr>
        <w:rPr>
          <w:rStyle w:val="bzpyqfadein"/>
          <w:b/>
          <w:bCs/>
          <w:sz w:val="28"/>
          <w:szCs w:val="28"/>
        </w:rPr>
      </w:pPr>
      <w:r>
        <w:rPr>
          <w:b/>
          <w:bCs/>
          <w:sz w:val="28"/>
          <w:szCs w:val="28"/>
        </w:rPr>
        <w:t>2</w:t>
      </w:r>
      <w:r w:rsidR="0009455E" w:rsidRPr="00ED0557">
        <w:rPr>
          <w:b/>
          <w:bCs/>
          <w:sz w:val="28"/>
          <w:szCs w:val="28"/>
        </w:rPr>
        <w:t>.</w:t>
      </w:r>
      <w:r>
        <w:rPr>
          <w:b/>
          <w:bCs/>
          <w:sz w:val="28"/>
          <w:szCs w:val="28"/>
        </w:rPr>
        <w:t xml:space="preserve"> </w:t>
      </w:r>
      <w:r w:rsidR="0009455E">
        <w:rPr>
          <w:b/>
          <w:bCs/>
          <w:sz w:val="28"/>
          <w:szCs w:val="28"/>
        </w:rPr>
        <w:t>Project Overview</w:t>
      </w:r>
    </w:p>
    <w:p w14:paraId="764014CB" w14:textId="45E1089D" w:rsidR="00A507FF" w:rsidRPr="00C2600A" w:rsidRDefault="0009455E" w:rsidP="00F00083">
      <w:pPr>
        <w:rPr>
          <w:rStyle w:val="bzpyqfadein"/>
          <w:rFonts w:ascii="Times New Roman" w:hAnsi="Times New Roman"/>
          <w:sz w:val="24"/>
          <w:szCs w:val="24"/>
        </w:rPr>
      </w:pPr>
      <w:r w:rsidRPr="0009455E">
        <w:rPr>
          <w:rStyle w:val="bzpyqfadein"/>
          <w:rFonts w:ascii="Times New Roman" w:hAnsi="Times New Roman"/>
          <w:sz w:val="24"/>
          <w:szCs w:val="24"/>
        </w:rPr>
        <w:t xml:space="preserve">This project </w:t>
      </w:r>
      <w:r>
        <w:rPr>
          <w:rStyle w:val="bzpyqfadein"/>
          <w:rFonts w:ascii="Times New Roman" w:hAnsi="Times New Roman"/>
          <w:sz w:val="24"/>
          <w:szCs w:val="24"/>
        </w:rPr>
        <w:t>analyses</w:t>
      </w:r>
      <w:r w:rsidRPr="0009455E">
        <w:rPr>
          <w:rStyle w:val="bzpyqfadein"/>
          <w:rFonts w:ascii="Times New Roman" w:hAnsi="Times New Roman"/>
          <w:sz w:val="24"/>
          <w:szCs w:val="24"/>
        </w:rPr>
        <w:t xml:space="preserve"> customer purchasing behaviour in the Instacart online grocery platform using large-scale transactional data. The objective is to identify ordering patterns, customer segments, and product demand trends that can inform operational and marketing decisions. Analysis was conducted using Databricks SQL, with results validated in Excel and </w:t>
      </w:r>
      <w:r>
        <w:rPr>
          <w:rStyle w:val="bzpyqfadein"/>
          <w:rFonts w:ascii="Times New Roman" w:hAnsi="Times New Roman"/>
          <w:sz w:val="24"/>
          <w:szCs w:val="24"/>
        </w:rPr>
        <w:t>visualised</w:t>
      </w:r>
      <w:r w:rsidRPr="0009455E">
        <w:rPr>
          <w:rStyle w:val="bzpyqfadein"/>
          <w:rFonts w:ascii="Times New Roman" w:hAnsi="Times New Roman"/>
          <w:sz w:val="24"/>
          <w:szCs w:val="24"/>
        </w:rPr>
        <w:t xml:space="preserve"> through Power BI dashboards.</w:t>
      </w:r>
    </w:p>
    <w:p w14:paraId="7E163944" w14:textId="4360E12B" w:rsidR="00C02638" w:rsidRDefault="006F4E78" w:rsidP="002426BF">
      <w:pPr>
        <w:rPr>
          <w:b/>
          <w:bCs/>
          <w:sz w:val="28"/>
          <w:szCs w:val="28"/>
        </w:rPr>
      </w:pPr>
      <w:r>
        <w:rPr>
          <w:b/>
          <w:bCs/>
          <w:sz w:val="28"/>
          <w:szCs w:val="28"/>
        </w:rPr>
        <w:t>3</w:t>
      </w:r>
      <w:r w:rsidR="00F00083" w:rsidRPr="00ED0557">
        <w:rPr>
          <w:b/>
          <w:bCs/>
          <w:sz w:val="28"/>
          <w:szCs w:val="28"/>
        </w:rPr>
        <w:t xml:space="preserve">. </w:t>
      </w:r>
      <w:r w:rsidR="002426BF">
        <w:rPr>
          <w:b/>
          <w:bCs/>
          <w:sz w:val="28"/>
          <w:szCs w:val="28"/>
        </w:rPr>
        <w:t>KPI</w:t>
      </w:r>
      <w:r w:rsidR="00F00083" w:rsidRPr="00ED0557">
        <w:rPr>
          <w:b/>
          <w:bCs/>
          <w:sz w:val="28"/>
          <w:szCs w:val="28"/>
        </w:rPr>
        <w:t xml:space="preserve"> </w:t>
      </w:r>
      <w:r w:rsidR="002426BF">
        <w:rPr>
          <w:b/>
          <w:bCs/>
          <w:sz w:val="28"/>
          <w:szCs w:val="28"/>
        </w:rPr>
        <w:t>Summary</w:t>
      </w:r>
    </w:p>
    <w:tbl>
      <w:tblPr>
        <w:tblStyle w:val="TableGrid"/>
        <w:tblW w:w="0" w:type="auto"/>
        <w:tblLook w:val="04A0" w:firstRow="1" w:lastRow="0" w:firstColumn="1" w:lastColumn="0" w:noHBand="0" w:noVBand="1"/>
      </w:tblPr>
      <w:tblGrid>
        <w:gridCol w:w="4315"/>
        <w:gridCol w:w="4315"/>
      </w:tblGrid>
      <w:tr w:rsidR="002426BF" w14:paraId="5CCB3262" w14:textId="77777777" w:rsidTr="002426BF">
        <w:tc>
          <w:tcPr>
            <w:tcW w:w="4315" w:type="dxa"/>
          </w:tcPr>
          <w:p w14:paraId="37137175" w14:textId="2B14458F" w:rsidR="002426BF" w:rsidRDefault="002426BF" w:rsidP="002426BF">
            <w:pPr>
              <w:jc w:val="center"/>
              <w:rPr>
                <w:b/>
                <w:bCs/>
                <w:sz w:val="28"/>
                <w:szCs w:val="28"/>
              </w:rPr>
            </w:pPr>
            <w:r>
              <w:rPr>
                <w:rStyle w:val="bzpyqfadein"/>
                <w:b/>
                <w:bCs/>
              </w:rPr>
              <w:t>KPI</w:t>
            </w:r>
          </w:p>
        </w:tc>
        <w:tc>
          <w:tcPr>
            <w:tcW w:w="4315" w:type="dxa"/>
          </w:tcPr>
          <w:p w14:paraId="7FF45E1B" w14:textId="5C73DE05" w:rsidR="002426BF" w:rsidRDefault="002426BF" w:rsidP="002426BF">
            <w:pPr>
              <w:jc w:val="center"/>
              <w:rPr>
                <w:b/>
                <w:bCs/>
                <w:sz w:val="28"/>
                <w:szCs w:val="28"/>
              </w:rPr>
            </w:pPr>
            <w:r>
              <w:rPr>
                <w:rStyle w:val="bzpyqfadein"/>
                <w:b/>
                <w:bCs/>
              </w:rPr>
              <w:t>Result</w:t>
            </w:r>
          </w:p>
        </w:tc>
      </w:tr>
      <w:tr w:rsidR="002426BF" w14:paraId="522E1ED2" w14:textId="77777777" w:rsidTr="00D82BFF">
        <w:tc>
          <w:tcPr>
            <w:tcW w:w="4315" w:type="dxa"/>
          </w:tcPr>
          <w:p w14:paraId="7A58CE1D" w14:textId="6E3AFFD1" w:rsidR="002426BF" w:rsidRPr="00C02638" w:rsidRDefault="002426BF" w:rsidP="002426BF">
            <w:pPr>
              <w:rPr>
                <w:rFonts w:ascii="Times New Roman" w:hAnsi="Times New Roman"/>
                <w:b/>
                <w:bCs/>
                <w:sz w:val="24"/>
                <w:szCs w:val="24"/>
              </w:rPr>
            </w:pPr>
            <w:r w:rsidRPr="00C02638">
              <w:rPr>
                <w:rStyle w:val="bzpyqfadein"/>
                <w:rFonts w:ascii="Times New Roman" w:hAnsi="Times New Roman"/>
                <w:sz w:val="24"/>
                <w:szCs w:val="24"/>
              </w:rPr>
              <w:t>Total Orders</w:t>
            </w:r>
          </w:p>
        </w:tc>
        <w:tc>
          <w:tcPr>
            <w:tcW w:w="4315" w:type="dxa"/>
            <w:vAlign w:val="center"/>
          </w:tcPr>
          <w:p w14:paraId="3BE819AF" w14:textId="0F0186FB"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3.21M</w:t>
            </w:r>
          </w:p>
        </w:tc>
      </w:tr>
      <w:tr w:rsidR="002426BF" w14:paraId="21DCBBB8" w14:textId="77777777" w:rsidTr="002426BF">
        <w:tc>
          <w:tcPr>
            <w:tcW w:w="4315" w:type="dxa"/>
          </w:tcPr>
          <w:p w14:paraId="4E614CBC" w14:textId="4FA86503" w:rsidR="002426BF" w:rsidRPr="00C02638" w:rsidRDefault="002426BF" w:rsidP="002426BF">
            <w:pPr>
              <w:rPr>
                <w:rFonts w:ascii="Times New Roman" w:hAnsi="Times New Roman"/>
                <w:b/>
                <w:bCs/>
                <w:sz w:val="24"/>
                <w:szCs w:val="24"/>
              </w:rPr>
            </w:pPr>
            <w:r w:rsidRPr="00C02638">
              <w:rPr>
                <w:rStyle w:val="bzpyqfadein"/>
                <w:rFonts w:ascii="Times New Roman" w:hAnsi="Times New Roman"/>
                <w:sz w:val="24"/>
                <w:szCs w:val="24"/>
              </w:rPr>
              <w:t>Total Customers</w:t>
            </w:r>
          </w:p>
        </w:tc>
        <w:tc>
          <w:tcPr>
            <w:tcW w:w="4315" w:type="dxa"/>
          </w:tcPr>
          <w:p w14:paraId="05C99819" w14:textId="6FBE7524"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206.21K</w:t>
            </w:r>
          </w:p>
        </w:tc>
      </w:tr>
      <w:tr w:rsidR="002426BF" w14:paraId="1FDD06D4" w14:textId="77777777" w:rsidTr="002426BF">
        <w:tc>
          <w:tcPr>
            <w:tcW w:w="4315" w:type="dxa"/>
          </w:tcPr>
          <w:p w14:paraId="2C1A4402" w14:textId="72F2B237" w:rsidR="002426BF" w:rsidRPr="00C02638" w:rsidRDefault="002426BF" w:rsidP="002426BF">
            <w:pPr>
              <w:rPr>
                <w:rFonts w:ascii="Times New Roman" w:hAnsi="Times New Roman"/>
                <w:b/>
                <w:bCs/>
                <w:sz w:val="24"/>
                <w:szCs w:val="24"/>
              </w:rPr>
            </w:pPr>
            <w:r w:rsidRPr="00C02638">
              <w:rPr>
                <w:rStyle w:val="bzpyqfadein"/>
                <w:rFonts w:ascii="Times New Roman" w:hAnsi="Times New Roman"/>
                <w:sz w:val="24"/>
                <w:szCs w:val="24"/>
              </w:rPr>
              <w:t>Avg Orders per Customer</w:t>
            </w:r>
          </w:p>
        </w:tc>
        <w:tc>
          <w:tcPr>
            <w:tcW w:w="4315" w:type="dxa"/>
          </w:tcPr>
          <w:p w14:paraId="06AFC31E" w14:textId="180E7408"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15.59</w:t>
            </w:r>
          </w:p>
        </w:tc>
      </w:tr>
      <w:tr w:rsidR="002426BF" w14:paraId="6ECEC3A7" w14:textId="77777777" w:rsidTr="00E22A5B">
        <w:tc>
          <w:tcPr>
            <w:tcW w:w="4315" w:type="dxa"/>
          </w:tcPr>
          <w:p w14:paraId="7D5BBDF1" w14:textId="377CEE93" w:rsidR="002426BF" w:rsidRPr="00C02638" w:rsidRDefault="002426BF" w:rsidP="002426BF">
            <w:pPr>
              <w:rPr>
                <w:rFonts w:ascii="Times New Roman" w:hAnsi="Times New Roman"/>
                <w:b/>
                <w:bCs/>
                <w:sz w:val="24"/>
                <w:szCs w:val="24"/>
              </w:rPr>
            </w:pPr>
            <w:r w:rsidRPr="00C02638">
              <w:rPr>
                <w:rStyle w:val="bzpyqfadein"/>
                <w:rFonts w:ascii="Times New Roman" w:hAnsi="Times New Roman"/>
                <w:sz w:val="24"/>
                <w:szCs w:val="24"/>
              </w:rPr>
              <w:t>Reorder Rate</w:t>
            </w:r>
          </w:p>
        </w:tc>
        <w:tc>
          <w:tcPr>
            <w:tcW w:w="4315" w:type="dxa"/>
            <w:vAlign w:val="center"/>
          </w:tcPr>
          <w:p w14:paraId="4392B8F7" w14:textId="13B1D21D"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58.97%</w:t>
            </w:r>
          </w:p>
        </w:tc>
      </w:tr>
      <w:tr w:rsidR="002426BF" w14:paraId="69777D50" w14:textId="77777777" w:rsidTr="00DB73D6">
        <w:tc>
          <w:tcPr>
            <w:tcW w:w="4315" w:type="dxa"/>
          </w:tcPr>
          <w:p w14:paraId="0D34DB67" w14:textId="2528E674" w:rsidR="002426BF" w:rsidRPr="00C02638" w:rsidRDefault="002426BF" w:rsidP="002426BF">
            <w:pPr>
              <w:rPr>
                <w:rFonts w:ascii="Times New Roman" w:hAnsi="Times New Roman"/>
                <w:b/>
                <w:bCs/>
                <w:sz w:val="24"/>
                <w:szCs w:val="24"/>
              </w:rPr>
            </w:pPr>
            <w:r w:rsidRPr="00C02638">
              <w:rPr>
                <w:rStyle w:val="bzpyqfadein"/>
                <w:rFonts w:ascii="Times New Roman" w:hAnsi="Times New Roman"/>
                <w:sz w:val="24"/>
                <w:szCs w:val="24"/>
              </w:rPr>
              <w:t>Peak Order Days</w:t>
            </w:r>
          </w:p>
        </w:tc>
        <w:tc>
          <w:tcPr>
            <w:tcW w:w="4315" w:type="dxa"/>
            <w:vAlign w:val="center"/>
          </w:tcPr>
          <w:p w14:paraId="3FD1AA1A" w14:textId="2BBDF522"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Sunday, Monday</w:t>
            </w:r>
          </w:p>
        </w:tc>
      </w:tr>
      <w:tr w:rsidR="002426BF" w14:paraId="341930E2" w14:textId="77777777" w:rsidTr="002426BF">
        <w:tc>
          <w:tcPr>
            <w:tcW w:w="4315" w:type="dxa"/>
          </w:tcPr>
          <w:p w14:paraId="244697A1" w14:textId="6FD8380C" w:rsidR="002426BF" w:rsidRPr="00C02638" w:rsidRDefault="002426BF" w:rsidP="002426BF">
            <w:pPr>
              <w:rPr>
                <w:rStyle w:val="bzpyqfadein"/>
                <w:rFonts w:ascii="Times New Roman" w:hAnsi="Times New Roman"/>
                <w:sz w:val="24"/>
                <w:szCs w:val="24"/>
              </w:rPr>
            </w:pPr>
            <w:r w:rsidRPr="00C02638">
              <w:rPr>
                <w:rStyle w:val="bzpyqfadein"/>
                <w:rFonts w:ascii="Times New Roman" w:hAnsi="Times New Roman"/>
                <w:sz w:val="24"/>
                <w:szCs w:val="24"/>
              </w:rPr>
              <w:t>Peak Order Hours</w:t>
            </w:r>
          </w:p>
        </w:tc>
        <w:tc>
          <w:tcPr>
            <w:tcW w:w="4315" w:type="dxa"/>
          </w:tcPr>
          <w:p w14:paraId="4333C4FF" w14:textId="3825214F"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10 AM – 3 PM</w:t>
            </w:r>
          </w:p>
        </w:tc>
      </w:tr>
      <w:tr w:rsidR="002426BF" w14:paraId="0123A76A" w14:textId="77777777" w:rsidTr="002426BF">
        <w:tc>
          <w:tcPr>
            <w:tcW w:w="4315" w:type="dxa"/>
          </w:tcPr>
          <w:p w14:paraId="2DD22ED1" w14:textId="0AC094DD" w:rsidR="002426BF" w:rsidRPr="00C02638" w:rsidRDefault="002426BF" w:rsidP="002426BF">
            <w:pPr>
              <w:rPr>
                <w:rStyle w:val="bzpyqfadein"/>
                <w:rFonts w:ascii="Times New Roman" w:hAnsi="Times New Roman"/>
                <w:sz w:val="24"/>
                <w:szCs w:val="24"/>
              </w:rPr>
            </w:pPr>
            <w:r w:rsidRPr="00C02638">
              <w:rPr>
                <w:rStyle w:val="bzpyqfadein"/>
                <w:rFonts w:ascii="Times New Roman" w:hAnsi="Times New Roman"/>
                <w:sz w:val="24"/>
                <w:szCs w:val="24"/>
              </w:rPr>
              <w:t>Avg Days Between Orders</w:t>
            </w:r>
          </w:p>
        </w:tc>
        <w:tc>
          <w:tcPr>
            <w:tcW w:w="4315" w:type="dxa"/>
          </w:tcPr>
          <w:p w14:paraId="735AE582" w14:textId="6677BCF9"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10.7 days</w:t>
            </w:r>
          </w:p>
        </w:tc>
      </w:tr>
      <w:tr w:rsidR="002426BF" w14:paraId="2A0AAD96" w14:textId="77777777" w:rsidTr="002426BF">
        <w:tc>
          <w:tcPr>
            <w:tcW w:w="4315" w:type="dxa"/>
          </w:tcPr>
          <w:p w14:paraId="1A1C3BC7" w14:textId="4E99A2B6" w:rsidR="002426BF" w:rsidRPr="00C02638" w:rsidRDefault="002426BF" w:rsidP="002426BF">
            <w:pPr>
              <w:rPr>
                <w:rStyle w:val="bzpyqfadein"/>
                <w:rFonts w:ascii="Times New Roman" w:hAnsi="Times New Roman"/>
                <w:sz w:val="24"/>
                <w:szCs w:val="24"/>
              </w:rPr>
            </w:pPr>
            <w:r w:rsidRPr="00C02638">
              <w:rPr>
                <w:rStyle w:val="bzpyqfadein"/>
                <w:rFonts w:ascii="Times New Roman" w:hAnsi="Times New Roman"/>
                <w:sz w:val="24"/>
                <w:szCs w:val="24"/>
              </w:rPr>
              <w:t>Most Common Reorder Cycle</w:t>
            </w:r>
          </w:p>
        </w:tc>
        <w:tc>
          <w:tcPr>
            <w:tcW w:w="4315" w:type="dxa"/>
          </w:tcPr>
          <w:p w14:paraId="482E0F38" w14:textId="59086398"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4–7 days</w:t>
            </w:r>
          </w:p>
        </w:tc>
      </w:tr>
      <w:tr w:rsidR="002426BF" w14:paraId="5DEC51AE" w14:textId="77777777" w:rsidTr="002426BF">
        <w:tc>
          <w:tcPr>
            <w:tcW w:w="4315" w:type="dxa"/>
          </w:tcPr>
          <w:p w14:paraId="0F314E2D" w14:textId="2E4D8F7E" w:rsidR="002426BF" w:rsidRPr="00C02638" w:rsidRDefault="002426BF" w:rsidP="002426BF">
            <w:pPr>
              <w:rPr>
                <w:rStyle w:val="bzpyqfadein"/>
                <w:rFonts w:ascii="Times New Roman" w:hAnsi="Times New Roman"/>
                <w:sz w:val="24"/>
                <w:szCs w:val="24"/>
              </w:rPr>
            </w:pPr>
            <w:r w:rsidRPr="00C02638">
              <w:rPr>
                <w:rStyle w:val="bzpyqfadein"/>
                <w:rFonts w:ascii="Times New Roman" w:hAnsi="Times New Roman"/>
                <w:sz w:val="24"/>
                <w:szCs w:val="24"/>
              </w:rPr>
              <w:t>Top Product</w:t>
            </w:r>
          </w:p>
        </w:tc>
        <w:tc>
          <w:tcPr>
            <w:tcW w:w="4315" w:type="dxa"/>
          </w:tcPr>
          <w:p w14:paraId="7190DFF3" w14:textId="1E1795CC"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Banana</w:t>
            </w:r>
          </w:p>
        </w:tc>
      </w:tr>
      <w:tr w:rsidR="002426BF" w14:paraId="5804090F" w14:textId="77777777" w:rsidTr="00A507FF">
        <w:trPr>
          <w:trHeight w:val="171"/>
        </w:trPr>
        <w:tc>
          <w:tcPr>
            <w:tcW w:w="4315" w:type="dxa"/>
          </w:tcPr>
          <w:p w14:paraId="6EEC0407" w14:textId="1C49EDD9" w:rsidR="002426BF" w:rsidRPr="00C02638" w:rsidRDefault="002426BF" w:rsidP="002426BF">
            <w:pPr>
              <w:rPr>
                <w:rStyle w:val="bzpyqfadein"/>
                <w:rFonts w:ascii="Times New Roman" w:hAnsi="Times New Roman"/>
                <w:sz w:val="24"/>
                <w:szCs w:val="24"/>
              </w:rPr>
            </w:pPr>
            <w:r w:rsidRPr="00C02638">
              <w:rPr>
                <w:rStyle w:val="bzpyqfadein"/>
                <w:rFonts w:ascii="Times New Roman" w:hAnsi="Times New Roman"/>
                <w:sz w:val="24"/>
                <w:szCs w:val="24"/>
              </w:rPr>
              <w:t>Top Department</w:t>
            </w:r>
          </w:p>
        </w:tc>
        <w:tc>
          <w:tcPr>
            <w:tcW w:w="4315" w:type="dxa"/>
          </w:tcPr>
          <w:p w14:paraId="6F638577" w14:textId="095083EF" w:rsidR="002426BF" w:rsidRPr="00C02638" w:rsidRDefault="002426BF" w:rsidP="00C02638">
            <w:pPr>
              <w:jc w:val="center"/>
              <w:rPr>
                <w:rFonts w:ascii="Times New Roman" w:hAnsi="Times New Roman"/>
                <w:b/>
                <w:bCs/>
                <w:sz w:val="24"/>
                <w:szCs w:val="24"/>
              </w:rPr>
            </w:pPr>
            <w:r w:rsidRPr="00C02638">
              <w:rPr>
                <w:rStyle w:val="bzpyqfadein"/>
                <w:rFonts w:ascii="Times New Roman" w:hAnsi="Times New Roman"/>
                <w:b/>
                <w:bCs/>
                <w:sz w:val="24"/>
                <w:szCs w:val="24"/>
              </w:rPr>
              <w:t>Produce</w:t>
            </w:r>
          </w:p>
        </w:tc>
      </w:tr>
    </w:tbl>
    <w:p w14:paraId="7F9C270F" w14:textId="24935500" w:rsidR="00A507FF" w:rsidRDefault="002426BF" w:rsidP="002426BF">
      <w:pPr>
        <w:pStyle w:val="NormalWeb"/>
        <w:rPr>
          <w:rStyle w:val="bzpyqfadein"/>
          <w:rFonts w:eastAsiaTheme="majorEastAsia"/>
          <w:i/>
          <w:iCs/>
          <w:sz w:val="22"/>
          <w:szCs w:val="22"/>
        </w:rPr>
      </w:pPr>
      <w:r w:rsidRPr="00C02638">
        <w:rPr>
          <w:rStyle w:val="bzpyqfadein"/>
          <w:rFonts w:eastAsiaTheme="majorEastAsia"/>
          <w:i/>
          <w:iCs/>
          <w:sz w:val="22"/>
          <w:szCs w:val="22"/>
        </w:rPr>
        <w:t>Note: Metrics validated with a 5,000-customer Excel sample</w:t>
      </w:r>
    </w:p>
    <w:p w14:paraId="5566DDCB" w14:textId="77777777" w:rsidR="00A507FF" w:rsidRPr="00A507FF" w:rsidRDefault="00A507FF" w:rsidP="002426BF">
      <w:pPr>
        <w:pStyle w:val="NormalWeb"/>
        <w:rPr>
          <w:rFonts w:eastAsiaTheme="majorEastAsia"/>
          <w:i/>
          <w:iCs/>
          <w:sz w:val="22"/>
          <w:szCs w:val="22"/>
        </w:rPr>
      </w:pPr>
    </w:p>
    <w:p w14:paraId="4239935C" w14:textId="560BAD3F" w:rsidR="00C02638" w:rsidRPr="00C02638" w:rsidRDefault="006F4E78" w:rsidP="00C02638">
      <w:pPr>
        <w:rPr>
          <w:b/>
          <w:bCs/>
          <w:sz w:val="28"/>
          <w:szCs w:val="28"/>
        </w:rPr>
      </w:pPr>
      <w:r>
        <w:rPr>
          <w:b/>
          <w:bCs/>
          <w:sz w:val="28"/>
          <w:szCs w:val="28"/>
        </w:rPr>
        <w:t>4</w:t>
      </w:r>
      <w:r w:rsidR="00F00083" w:rsidRPr="00ED0557">
        <w:rPr>
          <w:b/>
          <w:bCs/>
          <w:sz w:val="28"/>
          <w:szCs w:val="28"/>
        </w:rPr>
        <w:t xml:space="preserve">. </w:t>
      </w:r>
      <w:r w:rsidR="00C02638">
        <w:rPr>
          <w:b/>
          <w:bCs/>
          <w:sz w:val="28"/>
          <w:szCs w:val="28"/>
        </w:rPr>
        <w:t>Customer Behavioural Insights</w:t>
      </w:r>
    </w:p>
    <w:p w14:paraId="6803C86E" w14:textId="742D1ACB" w:rsidR="0009455E" w:rsidRDefault="00B234D9" w:rsidP="00B234D9">
      <w:pPr>
        <w:pStyle w:val="NormalWeb"/>
        <w:rPr>
          <w:rStyle w:val="bzpyqfadein"/>
          <w:rFonts w:eastAsiaTheme="majorEastAsia"/>
        </w:rPr>
      </w:pPr>
      <w:r>
        <w:rPr>
          <w:rStyle w:val="bzpyqfadein"/>
          <w:rFonts w:eastAsiaTheme="majorEastAsia"/>
          <w:b/>
          <w:bCs/>
        </w:rPr>
        <w:t>When people order:</w:t>
      </w:r>
      <w:r>
        <w:rPr>
          <w:rStyle w:val="bzpyqfadein"/>
          <w:rFonts w:eastAsiaTheme="majorEastAsia"/>
        </w:rPr>
        <w:t xml:space="preserve"> Most orders come in between 10 AM and 3 PM, with Sundays and Mondays the busiest. Midweek orders </w:t>
      </w:r>
      <w:r w:rsidR="0009455E">
        <w:rPr>
          <w:rStyle w:val="bzpyqfadein"/>
          <w:rFonts w:eastAsiaTheme="majorEastAsia"/>
        </w:rPr>
        <w:t>are noticeably lower</w:t>
      </w:r>
      <w:r w:rsidR="0009455E">
        <w:rPr>
          <w:rStyle w:val="bzpyqfadein"/>
          <w:rFonts w:eastAsiaTheme="majorEastAsia"/>
        </w:rPr>
        <w:t>.</w:t>
      </w:r>
    </w:p>
    <w:p w14:paraId="69584F82" w14:textId="496AF576" w:rsidR="00B234D9" w:rsidRDefault="00B234D9" w:rsidP="00B234D9">
      <w:pPr>
        <w:pStyle w:val="NormalWeb"/>
      </w:pPr>
      <w:r>
        <w:rPr>
          <w:rStyle w:val="bzpyqfadein"/>
          <w:rFonts w:eastAsiaTheme="majorEastAsia"/>
          <w:b/>
          <w:bCs/>
        </w:rPr>
        <w:t>Repeat behaviour:</w:t>
      </w:r>
      <w:r>
        <w:rPr>
          <w:rStyle w:val="bzpyqfadein"/>
          <w:rFonts w:eastAsiaTheme="majorEastAsia"/>
        </w:rPr>
        <w:t xml:space="preserve"> Using </w:t>
      </w:r>
      <w:r>
        <w:rPr>
          <w:rStyle w:val="bzpyqfadein"/>
          <w:rFonts w:eastAsiaTheme="majorEastAsia"/>
        </w:rPr>
        <w:t xml:space="preserve">the </w:t>
      </w:r>
      <w:r w:rsidRPr="00B234D9">
        <w:rPr>
          <w:rStyle w:val="HTMLCode"/>
          <w:rFonts w:ascii="Times New Roman" w:eastAsiaTheme="majorEastAsia" w:hAnsi="Times New Roman" w:cs="Times New Roman"/>
          <w:sz w:val="24"/>
          <w:szCs w:val="24"/>
        </w:rPr>
        <w:t>days_since_prior_order</w:t>
      </w:r>
      <w:r>
        <w:rPr>
          <w:rStyle w:val="HTMLCode"/>
          <w:rFonts w:ascii="Times New Roman" w:eastAsiaTheme="majorEastAsia" w:hAnsi="Times New Roman" w:cs="Times New Roman"/>
          <w:sz w:val="24"/>
          <w:szCs w:val="24"/>
        </w:rPr>
        <w:t xml:space="preserve"> column</w:t>
      </w:r>
      <w:r w:rsidRPr="00B234D9">
        <w:rPr>
          <w:rStyle w:val="bzpyqfadein"/>
          <w:rFonts w:eastAsiaTheme="majorEastAsia"/>
        </w:rPr>
        <w:t>,</w:t>
      </w:r>
      <w:r>
        <w:rPr>
          <w:rStyle w:val="bzpyqfadein"/>
          <w:rFonts w:eastAsiaTheme="majorEastAsia"/>
        </w:rPr>
        <w:t xml:space="preserve"> orders were segmented as First order</w:t>
      </w:r>
      <w:r>
        <w:rPr>
          <w:rStyle w:val="bzpyqfadein"/>
          <w:rFonts w:eastAsiaTheme="majorEastAsia"/>
        </w:rPr>
        <w:t xml:space="preserve"> (Null</w:t>
      </w:r>
      <w:r w:rsidR="0009455E">
        <w:rPr>
          <w:rStyle w:val="bzpyqfadein"/>
          <w:rFonts w:eastAsiaTheme="majorEastAsia"/>
        </w:rPr>
        <w:t xml:space="preserve"> </w:t>
      </w:r>
      <w:r w:rsidR="0009455E">
        <w:t>values</w:t>
      </w:r>
      <w:r>
        <w:rPr>
          <w:rStyle w:val="bzpyqfadein"/>
          <w:rFonts w:eastAsiaTheme="majorEastAsia"/>
        </w:rPr>
        <w:t>)</w:t>
      </w:r>
      <w:r>
        <w:rPr>
          <w:rStyle w:val="bzpyqfadein"/>
          <w:rFonts w:eastAsiaTheme="majorEastAsia"/>
        </w:rPr>
        <w:t>, 0–3 days, 4–7 days, 8–14 days, 15–21 days, and 22–30 days. Most customers reorder within 4–7 days, showing a clear weekly pattern.</w:t>
      </w:r>
    </w:p>
    <w:p w14:paraId="3006C7CA" w14:textId="3D1D4AD9" w:rsidR="00B234D9" w:rsidRDefault="00B234D9" w:rsidP="00827C7E">
      <w:pPr>
        <w:pStyle w:val="NormalWeb"/>
        <w:spacing w:before="0" w:beforeAutospacing="0" w:after="0" w:afterAutospacing="0"/>
        <w:rPr>
          <w:rStyle w:val="bzpyqfadein"/>
          <w:rFonts w:eastAsiaTheme="majorEastAsia"/>
        </w:rPr>
      </w:pPr>
      <w:r>
        <w:rPr>
          <w:rStyle w:val="bzpyqfadein"/>
          <w:rFonts w:eastAsiaTheme="majorEastAsia"/>
          <w:b/>
          <w:bCs/>
        </w:rPr>
        <w:t>Who’s shopping:</w:t>
      </w:r>
      <w:r>
        <w:rPr>
          <w:rStyle w:val="bzpyqfadein"/>
          <w:rFonts w:eastAsiaTheme="majorEastAsia"/>
        </w:rPr>
        <w:t xml:space="preserve"> Customers were grouped by total number of orders: first-time (1–2), new (3–5), growing (6–10), regular (11–20), and power users (20+). The largest group is new (3–5), indicating that most customers are still early in their purchasing journey.</w:t>
      </w:r>
      <w:r w:rsidR="0052774E">
        <w:rPr>
          <w:rStyle w:val="bzpyqfadein"/>
          <w:rFonts w:eastAsiaTheme="majorEastAsia"/>
        </w:rPr>
        <w:t xml:space="preserve"> </w:t>
      </w:r>
    </w:p>
    <w:p w14:paraId="09114E55" w14:textId="5021AE5E" w:rsidR="0052774E" w:rsidRDefault="0052774E" w:rsidP="00827C7E">
      <w:pPr>
        <w:pStyle w:val="NormalWeb"/>
        <w:spacing w:before="0" w:beforeAutospacing="0" w:after="0" w:afterAutospacing="0"/>
        <w:rPr>
          <w:rStyle w:val="bzpyqfadein"/>
          <w:rFonts w:eastAsiaTheme="majorEastAsia"/>
        </w:rPr>
      </w:pPr>
    </w:p>
    <w:p w14:paraId="11230122" w14:textId="0FEB78CB" w:rsidR="0052774E" w:rsidRDefault="0052774E" w:rsidP="00827C7E">
      <w:pPr>
        <w:pStyle w:val="NormalWeb"/>
        <w:spacing w:before="0" w:beforeAutospacing="0" w:after="0" w:afterAutospacing="0"/>
        <w:rPr>
          <w:rStyle w:val="bzpyqfadein"/>
          <w:rFonts w:eastAsiaTheme="majorEastAsia"/>
        </w:rPr>
      </w:pPr>
      <w:r>
        <w:rPr>
          <w:rStyle w:val="bzpyqfadein"/>
          <w:rFonts w:eastAsiaTheme="majorEastAsia"/>
        </w:rPr>
        <w:t>The charts below show the Instacart customers' behavioural patterns:</w:t>
      </w:r>
    </w:p>
    <w:p w14:paraId="3B4CEB88" w14:textId="77777777" w:rsidR="00B234D9" w:rsidRDefault="00B234D9" w:rsidP="00827C7E">
      <w:pPr>
        <w:pStyle w:val="NormalWeb"/>
        <w:spacing w:before="0" w:beforeAutospacing="0" w:after="0" w:afterAutospacing="0"/>
        <w:rPr>
          <w:rStyle w:val="bzpyqfadein"/>
          <w:rFonts w:eastAsiaTheme="majorEastAsia"/>
        </w:rPr>
      </w:pPr>
    </w:p>
    <w:p w14:paraId="0F223EDA" w14:textId="77777777" w:rsidR="00B234D9" w:rsidRDefault="00B234D9" w:rsidP="00827C7E">
      <w:pPr>
        <w:pStyle w:val="NormalWeb"/>
        <w:spacing w:before="0" w:beforeAutospacing="0" w:after="0" w:afterAutospacing="0"/>
        <w:rPr>
          <w:rStyle w:val="bzpyqfadein"/>
          <w:rFonts w:eastAsiaTheme="majorEastAsia"/>
        </w:rPr>
      </w:pPr>
    </w:p>
    <w:p w14:paraId="72180AD4" w14:textId="0F2B4F1A" w:rsidR="001E55CA" w:rsidRDefault="00827C7E" w:rsidP="00827C7E">
      <w:pPr>
        <w:pStyle w:val="NormalWeb"/>
        <w:spacing w:before="0" w:beforeAutospacing="0" w:after="0" w:afterAutospacing="0"/>
        <w:rPr>
          <w:rStyle w:val="bzpyqfadein"/>
          <w:rFonts w:eastAsiaTheme="majorEastAsia"/>
          <w:i/>
          <w:iCs/>
          <w:sz w:val="22"/>
          <w:szCs w:val="22"/>
        </w:rPr>
      </w:pPr>
      <w:r w:rsidRPr="00827C7E">
        <w:rPr>
          <w:rStyle w:val="bzpyqfadein"/>
          <w:rFonts w:eastAsiaTheme="majorEastAsia"/>
          <w:i/>
          <w:iCs/>
          <w:sz w:val="22"/>
          <w:szCs w:val="22"/>
        </w:rPr>
        <w:t>Chart 1: Orders by Day</w:t>
      </w:r>
    </w:p>
    <w:p w14:paraId="004CEDB9" w14:textId="77777777" w:rsidR="00E57031" w:rsidRPr="00827C7E" w:rsidRDefault="00E57031" w:rsidP="00827C7E">
      <w:pPr>
        <w:pStyle w:val="NormalWeb"/>
        <w:spacing w:before="0" w:beforeAutospacing="0" w:after="0" w:afterAutospacing="0"/>
        <w:rPr>
          <w:rStyle w:val="bzpyqfadein"/>
          <w:rFonts w:eastAsiaTheme="majorEastAsia"/>
          <w:i/>
          <w:iCs/>
          <w:sz w:val="22"/>
          <w:szCs w:val="22"/>
        </w:rPr>
      </w:pPr>
    </w:p>
    <w:p w14:paraId="697F8506" w14:textId="3AD9AFFE" w:rsidR="001E55CA" w:rsidRDefault="001E55CA" w:rsidP="00827C7E">
      <w:pPr>
        <w:pStyle w:val="NormalWeb"/>
        <w:spacing w:before="0" w:beforeAutospacing="0" w:after="0" w:afterAutospacing="0"/>
        <w:rPr>
          <w:rStyle w:val="bzpyqfadein"/>
          <w:rFonts w:eastAsiaTheme="majorEastAsia"/>
        </w:rPr>
      </w:pPr>
      <w:r>
        <w:rPr>
          <w:noProof/>
        </w:rPr>
        <w:drawing>
          <wp:inline distT="0" distB="0" distL="0" distR="0" wp14:anchorId="4C4186A1" wp14:editId="3307EB3F">
            <wp:extent cx="5588000" cy="2470150"/>
            <wp:effectExtent l="0" t="0" r="12700" b="6350"/>
            <wp:docPr id="81726662" name="Chart 1">
              <a:extLst xmlns:a="http://schemas.openxmlformats.org/drawingml/2006/main">
                <a:ext uri="{FF2B5EF4-FFF2-40B4-BE49-F238E27FC236}">
                  <a16:creationId xmlns:a16="http://schemas.microsoft.com/office/drawing/2014/main" id="{C0EB040E-8CC7-F328-E393-78E90E7168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A8E1573" w14:textId="77777777" w:rsidR="00827C7E" w:rsidRDefault="00827C7E" w:rsidP="00827C7E">
      <w:pPr>
        <w:pStyle w:val="NormalWeb"/>
        <w:spacing w:before="0" w:beforeAutospacing="0" w:after="0" w:afterAutospacing="0"/>
        <w:rPr>
          <w:rStyle w:val="bzpyqfadein"/>
          <w:rFonts w:eastAsiaTheme="majorEastAsia"/>
          <w:i/>
          <w:iCs/>
          <w:sz w:val="22"/>
          <w:szCs w:val="22"/>
        </w:rPr>
      </w:pPr>
    </w:p>
    <w:p w14:paraId="544E6FF6" w14:textId="77777777" w:rsidR="00E57031" w:rsidRDefault="00E57031" w:rsidP="00827C7E">
      <w:pPr>
        <w:pStyle w:val="NormalWeb"/>
        <w:spacing w:before="0" w:beforeAutospacing="0" w:after="0" w:afterAutospacing="0"/>
        <w:rPr>
          <w:rStyle w:val="bzpyqfadein"/>
          <w:rFonts w:eastAsiaTheme="majorEastAsia"/>
          <w:i/>
          <w:iCs/>
          <w:sz w:val="22"/>
          <w:szCs w:val="22"/>
        </w:rPr>
      </w:pPr>
    </w:p>
    <w:p w14:paraId="602A1046" w14:textId="53AC2900" w:rsidR="00E57031" w:rsidRPr="00827C7E" w:rsidRDefault="00E57031" w:rsidP="00E57031">
      <w:pPr>
        <w:pStyle w:val="NormalWeb"/>
        <w:spacing w:before="0" w:beforeAutospacing="0" w:after="0" w:afterAutospacing="0"/>
        <w:rPr>
          <w:rStyle w:val="bzpyqfadein"/>
          <w:rFonts w:eastAsiaTheme="majorEastAsia"/>
          <w:i/>
          <w:iCs/>
          <w:sz w:val="22"/>
          <w:szCs w:val="22"/>
        </w:rPr>
      </w:pPr>
      <w:r w:rsidRPr="00827C7E">
        <w:rPr>
          <w:rStyle w:val="bzpyqfadein"/>
          <w:rFonts w:eastAsiaTheme="majorEastAsia"/>
          <w:i/>
          <w:iCs/>
          <w:sz w:val="22"/>
          <w:szCs w:val="22"/>
        </w:rPr>
        <w:t xml:space="preserve">Chart </w:t>
      </w:r>
      <w:r>
        <w:rPr>
          <w:rStyle w:val="bzpyqfadein"/>
          <w:rFonts w:eastAsiaTheme="majorEastAsia"/>
          <w:i/>
          <w:iCs/>
          <w:sz w:val="22"/>
          <w:szCs w:val="22"/>
        </w:rPr>
        <w:t>2</w:t>
      </w:r>
      <w:r w:rsidRPr="00827C7E">
        <w:rPr>
          <w:rStyle w:val="bzpyqfadein"/>
          <w:rFonts w:eastAsiaTheme="majorEastAsia"/>
          <w:i/>
          <w:iCs/>
          <w:sz w:val="22"/>
          <w:szCs w:val="22"/>
        </w:rPr>
        <w:t>: Orders by Hour of Day</w:t>
      </w:r>
    </w:p>
    <w:p w14:paraId="3FE06C94" w14:textId="549D6291" w:rsidR="00827C7E" w:rsidRDefault="00827C7E" w:rsidP="001E55CA">
      <w:pPr>
        <w:pStyle w:val="NormalWeb"/>
        <w:rPr>
          <w:rStyle w:val="bzpyqfadein"/>
          <w:rFonts w:eastAsiaTheme="majorEastAsia"/>
        </w:rPr>
      </w:pPr>
      <w:r>
        <w:rPr>
          <w:noProof/>
        </w:rPr>
        <w:lastRenderedPageBreak/>
        <w:drawing>
          <wp:inline distT="0" distB="0" distL="0" distR="0" wp14:anchorId="34DB2F0A" wp14:editId="5251F6D4">
            <wp:extent cx="5626100" cy="2743200"/>
            <wp:effectExtent l="0" t="0" r="12700" b="0"/>
            <wp:docPr id="1602633868" name="Chart 1">
              <a:extLst xmlns:a="http://schemas.openxmlformats.org/drawingml/2006/main">
                <a:ext uri="{FF2B5EF4-FFF2-40B4-BE49-F238E27FC236}">
                  <a16:creationId xmlns:a16="http://schemas.microsoft.com/office/drawing/2014/main" id="{B536EBEE-A32E-9C11-C04F-035601C2E4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CE913F9" w14:textId="1F400576" w:rsidR="00E57031" w:rsidRPr="00E57031" w:rsidRDefault="00E57031" w:rsidP="00E57031">
      <w:pPr>
        <w:pStyle w:val="NormalWeb"/>
        <w:spacing w:before="0" w:beforeAutospacing="0" w:after="0" w:afterAutospacing="0"/>
        <w:rPr>
          <w:rStyle w:val="bzpyqfadein"/>
          <w:rFonts w:eastAsiaTheme="majorEastAsia"/>
          <w:i/>
          <w:iCs/>
          <w:sz w:val="22"/>
          <w:szCs w:val="22"/>
        </w:rPr>
      </w:pPr>
      <w:r w:rsidRPr="00827C7E">
        <w:rPr>
          <w:rStyle w:val="bzpyqfadein"/>
          <w:rFonts w:eastAsiaTheme="majorEastAsia"/>
          <w:i/>
          <w:iCs/>
          <w:sz w:val="22"/>
          <w:szCs w:val="22"/>
        </w:rPr>
        <w:t xml:space="preserve">Chart </w:t>
      </w:r>
      <w:r>
        <w:rPr>
          <w:rStyle w:val="bzpyqfadein"/>
          <w:rFonts w:eastAsiaTheme="majorEastAsia"/>
          <w:i/>
          <w:iCs/>
          <w:sz w:val="22"/>
          <w:szCs w:val="22"/>
        </w:rPr>
        <w:t>3</w:t>
      </w:r>
      <w:r w:rsidRPr="00827C7E">
        <w:rPr>
          <w:rStyle w:val="bzpyqfadein"/>
          <w:rFonts w:eastAsiaTheme="majorEastAsia"/>
          <w:i/>
          <w:iCs/>
          <w:sz w:val="22"/>
          <w:szCs w:val="22"/>
        </w:rPr>
        <w:t xml:space="preserve">: </w:t>
      </w:r>
      <w:r w:rsidRPr="00E57031">
        <w:rPr>
          <w:rStyle w:val="bzpyqfadein"/>
          <w:rFonts w:eastAsiaTheme="majorEastAsia"/>
          <w:i/>
          <w:iCs/>
          <w:sz w:val="22"/>
          <w:szCs w:val="22"/>
        </w:rPr>
        <w:t>Reorder Cycle Distribution</w:t>
      </w:r>
    </w:p>
    <w:p w14:paraId="30B14969" w14:textId="60E76453" w:rsidR="001E55CA" w:rsidRDefault="00827C7E" w:rsidP="001E55CA">
      <w:pPr>
        <w:pStyle w:val="NormalWeb"/>
        <w:rPr>
          <w:rStyle w:val="bzpyqfadein"/>
          <w:rFonts w:eastAsiaTheme="majorEastAsia"/>
        </w:rPr>
      </w:pPr>
      <w:r>
        <w:rPr>
          <w:noProof/>
        </w:rPr>
        <w:drawing>
          <wp:inline distT="0" distB="0" distL="0" distR="0" wp14:anchorId="2800A88F" wp14:editId="2B4CE167">
            <wp:extent cx="5607050" cy="2743200"/>
            <wp:effectExtent l="0" t="0" r="12700" b="0"/>
            <wp:docPr id="1390822676" name="Chart 1">
              <a:extLst xmlns:a="http://schemas.openxmlformats.org/drawingml/2006/main">
                <a:ext uri="{FF2B5EF4-FFF2-40B4-BE49-F238E27FC236}">
                  <a16:creationId xmlns:a16="http://schemas.microsoft.com/office/drawing/2014/main" id="{2D3FAEF6-60CE-32CB-72C1-0C5D857E97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7A29445" w14:textId="12534113" w:rsidR="001E55CA" w:rsidRPr="0052774E" w:rsidRDefault="001E55CA" w:rsidP="0052774E">
      <w:pPr>
        <w:spacing w:after="240"/>
        <w:rPr>
          <w:rFonts w:ascii="Times New Roman" w:hAnsi="Times New Roman"/>
          <w:sz w:val="24"/>
          <w:szCs w:val="24"/>
        </w:rPr>
      </w:pPr>
    </w:p>
    <w:p w14:paraId="03D6160D" w14:textId="01105488" w:rsidR="00F00083" w:rsidRDefault="006F4E78" w:rsidP="00F00083">
      <w:pPr>
        <w:rPr>
          <w:b/>
          <w:bCs/>
          <w:sz w:val="28"/>
          <w:szCs w:val="28"/>
        </w:rPr>
      </w:pPr>
      <w:r>
        <w:rPr>
          <w:b/>
          <w:bCs/>
          <w:sz w:val="28"/>
          <w:szCs w:val="28"/>
        </w:rPr>
        <w:t>5</w:t>
      </w:r>
      <w:r w:rsidR="00F00083" w:rsidRPr="00ED0557">
        <w:rPr>
          <w:b/>
          <w:bCs/>
          <w:sz w:val="28"/>
          <w:szCs w:val="28"/>
        </w:rPr>
        <w:t xml:space="preserve">. </w:t>
      </w:r>
      <w:r w:rsidR="0052774E">
        <w:rPr>
          <w:b/>
          <w:bCs/>
          <w:sz w:val="28"/>
          <w:szCs w:val="28"/>
        </w:rPr>
        <w:t>Product and Department Insights</w:t>
      </w:r>
    </w:p>
    <w:p w14:paraId="2EF4B738" w14:textId="74E997D7" w:rsidR="00634CE0" w:rsidRPr="00634CE0" w:rsidRDefault="00634CE0" w:rsidP="002B6507">
      <w:pPr>
        <w:pStyle w:val="NormalWeb"/>
        <w:spacing w:before="0" w:beforeAutospacing="0" w:after="0" w:afterAutospacing="0"/>
        <w:rPr>
          <w:rStyle w:val="bzpyqfadein"/>
          <w:rFonts w:eastAsiaTheme="majorEastAsia"/>
        </w:rPr>
      </w:pPr>
      <w:r>
        <w:rPr>
          <w:rStyle w:val="bzpyqfadein"/>
          <w:rFonts w:eastAsiaTheme="majorEastAsia"/>
          <w:b/>
          <w:bCs/>
        </w:rPr>
        <w:t>Bananas</w:t>
      </w:r>
      <w:r w:rsidRPr="00634CE0">
        <w:rPr>
          <w:rStyle w:val="bzpyqfadein"/>
          <w:rFonts w:eastAsiaTheme="majorEastAsia"/>
        </w:rPr>
        <w:t xml:space="preserve"> </w:t>
      </w:r>
      <w:proofErr w:type="gramStart"/>
      <w:r w:rsidR="0009455E">
        <w:rPr>
          <w:rStyle w:val="bzpyqfadein"/>
          <w:rFonts w:eastAsiaTheme="majorEastAsia"/>
        </w:rPr>
        <w:t>lead</w:t>
      </w:r>
      <w:proofErr w:type="gramEnd"/>
      <w:r w:rsidR="0009455E">
        <w:rPr>
          <w:rStyle w:val="bzpyqfadein"/>
          <w:rFonts w:eastAsiaTheme="majorEastAsia"/>
        </w:rPr>
        <w:t xml:space="preserve"> overall product orders, highlighting strong demand for staple grocery items</w:t>
      </w:r>
      <w:r w:rsidRPr="00634CE0">
        <w:rPr>
          <w:rStyle w:val="bzpyqfadein"/>
          <w:rFonts w:eastAsiaTheme="majorEastAsia"/>
        </w:rPr>
        <w:t>. See the chart below:</w:t>
      </w:r>
    </w:p>
    <w:p w14:paraId="276CC938" w14:textId="77777777" w:rsidR="00634CE0" w:rsidRDefault="00634CE0" w:rsidP="002B6507">
      <w:pPr>
        <w:pStyle w:val="NormalWeb"/>
        <w:spacing w:before="0" w:beforeAutospacing="0" w:after="0" w:afterAutospacing="0"/>
        <w:rPr>
          <w:rStyle w:val="bzpyqfadein"/>
          <w:rFonts w:eastAsiaTheme="majorEastAsia"/>
        </w:rPr>
      </w:pPr>
    </w:p>
    <w:p w14:paraId="6C19E928" w14:textId="7D259FB4" w:rsidR="002B6507" w:rsidRDefault="002B6507" w:rsidP="002B6507">
      <w:pPr>
        <w:pStyle w:val="NormalWeb"/>
        <w:spacing w:before="0" w:beforeAutospacing="0" w:after="0" w:afterAutospacing="0"/>
        <w:rPr>
          <w:rStyle w:val="bzpyqfadein"/>
          <w:rFonts w:eastAsiaTheme="majorEastAsia"/>
          <w:i/>
          <w:iCs/>
          <w:sz w:val="22"/>
          <w:szCs w:val="22"/>
        </w:rPr>
      </w:pPr>
      <w:r w:rsidRPr="00827C7E">
        <w:rPr>
          <w:rStyle w:val="bzpyqfadein"/>
          <w:rFonts w:eastAsiaTheme="majorEastAsia"/>
          <w:i/>
          <w:iCs/>
          <w:sz w:val="22"/>
          <w:szCs w:val="22"/>
        </w:rPr>
        <w:t xml:space="preserve">Chart </w:t>
      </w:r>
      <w:r>
        <w:rPr>
          <w:rStyle w:val="bzpyqfadein"/>
          <w:rFonts w:eastAsiaTheme="majorEastAsia"/>
          <w:i/>
          <w:iCs/>
          <w:sz w:val="22"/>
          <w:szCs w:val="22"/>
        </w:rPr>
        <w:t>5</w:t>
      </w:r>
      <w:r w:rsidRPr="00827C7E">
        <w:rPr>
          <w:rStyle w:val="bzpyqfadein"/>
          <w:rFonts w:eastAsiaTheme="majorEastAsia"/>
          <w:i/>
          <w:iCs/>
          <w:sz w:val="22"/>
          <w:szCs w:val="22"/>
        </w:rPr>
        <w:t xml:space="preserve">: </w:t>
      </w:r>
      <w:r>
        <w:rPr>
          <w:rStyle w:val="bzpyqfadein"/>
          <w:rFonts w:eastAsiaTheme="majorEastAsia"/>
          <w:i/>
          <w:iCs/>
          <w:sz w:val="22"/>
          <w:szCs w:val="22"/>
        </w:rPr>
        <w:t>Top 10 products by Orders</w:t>
      </w:r>
    </w:p>
    <w:p w14:paraId="1EAFAA8B" w14:textId="77777777" w:rsidR="002B6507" w:rsidRDefault="002B6507" w:rsidP="002B6507">
      <w:pPr>
        <w:pStyle w:val="NormalWeb"/>
        <w:spacing w:before="0" w:beforeAutospacing="0" w:after="0" w:afterAutospacing="0"/>
        <w:rPr>
          <w:rStyle w:val="bzpyqfadein"/>
          <w:rFonts w:eastAsiaTheme="majorEastAsia"/>
          <w:i/>
          <w:iCs/>
          <w:sz w:val="22"/>
          <w:szCs w:val="22"/>
        </w:rPr>
      </w:pPr>
    </w:p>
    <w:p w14:paraId="60A5298F" w14:textId="1AD3B73D" w:rsidR="002B6507" w:rsidRPr="00E57031" w:rsidRDefault="002B6507" w:rsidP="002B6507">
      <w:pPr>
        <w:pStyle w:val="NormalWeb"/>
        <w:spacing w:before="0" w:beforeAutospacing="0" w:after="0" w:afterAutospacing="0"/>
        <w:rPr>
          <w:rStyle w:val="bzpyqfadein"/>
          <w:rFonts w:eastAsiaTheme="majorEastAsia"/>
          <w:i/>
          <w:iCs/>
          <w:sz w:val="22"/>
          <w:szCs w:val="22"/>
        </w:rPr>
      </w:pPr>
      <w:r>
        <w:rPr>
          <w:noProof/>
        </w:rPr>
        <w:lastRenderedPageBreak/>
        <w:drawing>
          <wp:inline distT="0" distB="0" distL="0" distR="0" wp14:anchorId="47294C6B" wp14:editId="542E5330">
            <wp:extent cx="5486400" cy="3184525"/>
            <wp:effectExtent l="0" t="0" r="0" b="15875"/>
            <wp:docPr id="493057473" name="Chart 1">
              <a:extLst xmlns:a="http://schemas.openxmlformats.org/drawingml/2006/main">
                <a:ext uri="{FF2B5EF4-FFF2-40B4-BE49-F238E27FC236}">
                  <a16:creationId xmlns:a16="http://schemas.microsoft.com/office/drawing/2014/main" id="{0A77DB74-DDB8-33EA-A594-D215D23542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B36459F" w14:textId="77777777" w:rsidR="002B6507" w:rsidRDefault="002B6507" w:rsidP="00F00083">
      <w:pPr>
        <w:rPr>
          <w:rStyle w:val="bzpyqfadein"/>
          <w:rFonts w:ascii="Times New Roman" w:hAnsi="Times New Roman"/>
          <w:sz w:val="24"/>
          <w:szCs w:val="24"/>
        </w:rPr>
      </w:pPr>
    </w:p>
    <w:p w14:paraId="6CE26087" w14:textId="7263BB81" w:rsidR="002B6507" w:rsidRDefault="00630AFF" w:rsidP="00F00083">
      <w:pPr>
        <w:rPr>
          <w:rStyle w:val="bzpyqfadein"/>
          <w:rFonts w:ascii="Times New Roman" w:hAnsi="Times New Roman"/>
          <w:sz w:val="24"/>
          <w:szCs w:val="24"/>
        </w:rPr>
      </w:pPr>
      <w:r>
        <w:rPr>
          <w:rStyle w:val="bzpyqfadein"/>
          <w:rFonts w:ascii="Times New Roman" w:hAnsi="Times New Roman"/>
          <w:sz w:val="24"/>
          <w:szCs w:val="24"/>
        </w:rPr>
        <w:t>The Produce department has the highest order volume, indicating that fruits and vegetables constitute a significant portion of purchases.</w:t>
      </w:r>
    </w:p>
    <w:p w14:paraId="7A22276F" w14:textId="7B0A8531" w:rsidR="00630AFF" w:rsidRDefault="00630AFF" w:rsidP="00630AFF">
      <w:pPr>
        <w:pStyle w:val="NormalWeb"/>
        <w:spacing w:before="0" w:beforeAutospacing="0" w:after="0" w:afterAutospacing="0"/>
        <w:rPr>
          <w:rStyle w:val="bzpyqfadein"/>
          <w:rFonts w:eastAsiaTheme="majorEastAsia"/>
          <w:i/>
          <w:iCs/>
          <w:sz w:val="22"/>
          <w:szCs w:val="22"/>
        </w:rPr>
      </w:pPr>
      <w:r w:rsidRPr="00827C7E">
        <w:rPr>
          <w:rStyle w:val="bzpyqfadein"/>
          <w:rFonts w:eastAsiaTheme="majorEastAsia"/>
          <w:i/>
          <w:iCs/>
          <w:sz w:val="22"/>
          <w:szCs w:val="22"/>
        </w:rPr>
        <w:t xml:space="preserve">Chart </w:t>
      </w:r>
      <w:r>
        <w:rPr>
          <w:rStyle w:val="bzpyqfadein"/>
          <w:rFonts w:eastAsiaTheme="majorEastAsia"/>
          <w:i/>
          <w:iCs/>
          <w:sz w:val="22"/>
          <w:szCs w:val="22"/>
        </w:rPr>
        <w:t>6</w:t>
      </w:r>
      <w:r w:rsidRPr="00827C7E">
        <w:rPr>
          <w:rStyle w:val="bzpyqfadein"/>
          <w:rFonts w:eastAsiaTheme="majorEastAsia"/>
          <w:i/>
          <w:iCs/>
          <w:sz w:val="22"/>
          <w:szCs w:val="22"/>
        </w:rPr>
        <w:t xml:space="preserve">: </w:t>
      </w:r>
      <w:r>
        <w:rPr>
          <w:rStyle w:val="bzpyqfadein"/>
          <w:rFonts w:eastAsiaTheme="majorEastAsia"/>
          <w:i/>
          <w:iCs/>
          <w:sz w:val="22"/>
          <w:szCs w:val="22"/>
        </w:rPr>
        <w:t xml:space="preserve">Top 10 </w:t>
      </w:r>
      <w:r>
        <w:rPr>
          <w:rStyle w:val="bzpyqfadein"/>
          <w:rFonts w:eastAsiaTheme="majorEastAsia"/>
          <w:i/>
          <w:iCs/>
          <w:sz w:val="22"/>
          <w:szCs w:val="22"/>
        </w:rPr>
        <w:t>Departments</w:t>
      </w:r>
      <w:r>
        <w:rPr>
          <w:rStyle w:val="bzpyqfadein"/>
          <w:rFonts w:eastAsiaTheme="majorEastAsia"/>
          <w:i/>
          <w:iCs/>
          <w:sz w:val="22"/>
          <w:szCs w:val="22"/>
        </w:rPr>
        <w:t xml:space="preserve"> by Orders</w:t>
      </w:r>
    </w:p>
    <w:p w14:paraId="19B61A78" w14:textId="77777777" w:rsidR="00630AFF" w:rsidRDefault="00630AFF" w:rsidP="00F00083">
      <w:pPr>
        <w:rPr>
          <w:rStyle w:val="bzpyqfadein"/>
          <w:rFonts w:ascii="Times New Roman" w:hAnsi="Times New Roman"/>
          <w:sz w:val="24"/>
          <w:szCs w:val="24"/>
        </w:rPr>
      </w:pPr>
    </w:p>
    <w:p w14:paraId="0E8D15C4" w14:textId="7634D387" w:rsidR="00630AFF" w:rsidRPr="00630AFF" w:rsidRDefault="00630AFF" w:rsidP="00F00083">
      <w:pPr>
        <w:rPr>
          <w:rFonts w:ascii="Times New Roman" w:hAnsi="Times New Roman"/>
          <w:b/>
          <w:bCs/>
          <w:sz w:val="24"/>
          <w:szCs w:val="24"/>
        </w:rPr>
      </w:pPr>
      <w:r>
        <w:rPr>
          <w:noProof/>
        </w:rPr>
        <w:drawing>
          <wp:inline distT="0" distB="0" distL="0" distR="0" wp14:anchorId="63A3D3B5" wp14:editId="760E5991">
            <wp:extent cx="5626100" cy="2743200"/>
            <wp:effectExtent l="0" t="0" r="12700" b="0"/>
            <wp:docPr id="1108717982" name="Chart 1">
              <a:extLst xmlns:a="http://schemas.openxmlformats.org/drawingml/2006/main">
                <a:ext uri="{FF2B5EF4-FFF2-40B4-BE49-F238E27FC236}">
                  <a16:creationId xmlns:a16="http://schemas.microsoft.com/office/drawing/2014/main" id="{CE448AC4-21F8-06D5-9A82-3EB77E1C34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FC21221" w14:textId="77777777" w:rsidR="00630AFF" w:rsidRDefault="00630AFF" w:rsidP="00F00083">
      <w:pPr>
        <w:rPr>
          <w:b/>
          <w:bCs/>
          <w:sz w:val="28"/>
          <w:szCs w:val="28"/>
        </w:rPr>
      </w:pPr>
    </w:p>
    <w:p w14:paraId="5E6A7FA8" w14:textId="3CC49860" w:rsidR="00C01E1D" w:rsidRPr="00630AFF" w:rsidRDefault="006F4E78" w:rsidP="00C01E1D">
      <w:pPr>
        <w:rPr>
          <w:b/>
          <w:bCs/>
          <w:sz w:val="28"/>
          <w:szCs w:val="28"/>
        </w:rPr>
      </w:pPr>
      <w:r>
        <w:rPr>
          <w:b/>
          <w:bCs/>
          <w:sz w:val="28"/>
          <w:szCs w:val="28"/>
        </w:rPr>
        <w:t>6</w:t>
      </w:r>
      <w:r w:rsidR="00C01E1D" w:rsidRPr="00ED0557">
        <w:rPr>
          <w:b/>
          <w:bCs/>
          <w:sz w:val="28"/>
          <w:szCs w:val="28"/>
        </w:rPr>
        <w:t xml:space="preserve">. </w:t>
      </w:r>
      <w:r w:rsidR="00C01E1D">
        <w:rPr>
          <w:b/>
          <w:bCs/>
          <w:sz w:val="28"/>
          <w:szCs w:val="28"/>
        </w:rPr>
        <w:t>Technical Architecture</w:t>
      </w:r>
    </w:p>
    <w:p w14:paraId="39F8EB10" w14:textId="1A598736" w:rsidR="00C01E1D" w:rsidRDefault="00C01E1D" w:rsidP="00C01E1D">
      <w:pPr>
        <w:pStyle w:val="NormalWeb"/>
      </w:pPr>
      <w:r>
        <w:rPr>
          <w:rStyle w:val="bzpyqfadein"/>
          <w:rFonts w:eastAsiaTheme="majorEastAsia"/>
        </w:rPr>
        <w:lastRenderedPageBreak/>
        <w:t xml:space="preserve">The project follows the </w:t>
      </w:r>
      <w:r>
        <w:rPr>
          <w:rStyle w:val="bzpyqfadein"/>
          <w:rFonts w:eastAsiaTheme="majorEastAsia"/>
          <w:b/>
          <w:bCs/>
        </w:rPr>
        <w:t>Databricks Medallion Architecture</w:t>
      </w:r>
      <w:r>
        <w:rPr>
          <w:rStyle w:val="bzpyqfadein"/>
          <w:rFonts w:eastAsiaTheme="majorEastAsia"/>
        </w:rPr>
        <w:t>, which structures the data into three layers for better data quality and usability.</w:t>
      </w:r>
    </w:p>
    <w:p w14:paraId="1D5E9045" w14:textId="77777777" w:rsidR="00C01E1D" w:rsidRDefault="00C01E1D" w:rsidP="00C01E1D">
      <w:pPr>
        <w:pStyle w:val="NormalWeb"/>
        <w:numPr>
          <w:ilvl w:val="0"/>
          <w:numId w:val="24"/>
        </w:numPr>
      </w:pPr>
      <w:r>
        <w:rPr>
          <w:rStyle w:val="bzpyqfadein"/>
          <w:rFonts w:eastAsiaTheme="majorEastAsia"/>
          <w:b/>
          <w:bCs/>
        </w:rPr>
        <w:t>Bronze Layer:</w:t>
      </w:r>
      <w:r>
        <w:rPr>
          <w:rStyle w:val="bzpyqfadein"/>
          <w:rFonts w:eastAsiaTheme="majorEastAsia"/>
        </w:rPr>
        <w:t xml:space="preserve"> Raw Instacart data was ingested and stored without modification to preserve the original dataset.</w:t>
      </w:r>
    </w:p>
    <w:p w14:paraId="4FD1572B" w14:textId="77777777" w:rsidR="00C01E1D" w:rsidRDefault="00C01E1D" w:rsidP="00C01E1D">
      <w:pPr>
        <w:pStyle w:val="NormalWeb"/>
        <w:numPr>
          <w:ilvl w:val="0"/>
          <w:numId w:val="24"/>
        </w:numPr>
      </w:pPr>
      <w:r>
        <w:rPr>
          <w:rStyle w:val="bzpyqfadein"/>
          <w:rFonts w:eastAsiaTheme="majorEastAsia"/>
          <w:b/>
          <w:bCs/>
        </w:rPr>
        <w:t>Silver Layer:</w:t>
      </w:r>
      <w:r>
        <w:rPr>
          <w:rStyle w:val="bzpyqfadein"/>
          <w:rFonts w:eastAsiaTheme="majorEastAsia"/>
        </w:rPr>
        <w:t xml:space="preserve"> Data cleaning and transformations were applied, including joins across orders, products, departments, and customer data to create structured analytical tables.</w:t>
      </w:r>
    </w:p>
    <w:p w14:paraId="2D09FDFD" w14:textId="77777777" w:rsidR="00C01E1D" w:rsidRDefault="00C01E1D" w:rsidP="00C01E1D">
      <w:pPr>
        <w:pStyle w:val="NormalWeb"/>
        <w:numPr>
          <w:ilvl w:val="0"/>
          <w:numId w:val="24"/>
        </w:numPr>
      </w:pPr>
      <w:r>
        <w:rPr>
          <w:rStyle w:val="bzpyqfadein"/>
          <w:rFonts w:eastAsiaTheme="majorEastAsia"/>
          <w:b/>
          <w:bCs/>
        </w:rPr>
        <w:t>Gold Layer:</w:t>
      </w:r>
      <w:r>
        <w:rPr>
          <w:rStyle w:val="bzpyqfadein"/>
          <w:rFonts w:eastAsiaTheme="majorEastAsia"/>
        </w:rPr>
        <w:t xml:space="preserve"> Aggregated tables and key metrics were generated using Databricks SQL to support business analysis.</w:t>
      </w:r>
    </w:p>
    <w:p w14:paraId="7361A5EE" w14:textId="6AEC92B1" w:rsidR="00C01E1D" w:rsidRDefault="00C01E1D" w:rsidP="00C01E1D">
      <w:pPr>
        <w:pStyle w:val="NormalWeb"/>
        <w:rPr>
          <w:rStyle w:val="bzpyqfadein"/>
          <w:rFonts w:eastAsiaTheme="majorEastAsia"/>
        </w:rPr>
      </w:pPr>
      <w:r>
        <w:rPr>
          <w:rStyle w:val="bzpyqfadein"/>
          <w:rFonts w:eastAsiaTheme="majorEastAsia"/>
        </w:rPr>
        <w:t xml:space="preserve">The curated datasets were then connected to </w:t>
      </w:r>
      <w:r>
        <w:rPr>
          <w:rStyle w:val="bzpyqfadein"/>
          <w:rFonts w:eastAsiaTheme="majorEastAsia"/>
          <w:b/>
          <w:bCs/>
        </w:rPr>
        <w:t>Power BI</w:t>
      </w:r>
      <w:r>
        <w:rPr>
          <w:rStyle w:val="bzpyqfadein"/>
          <w:rFonts w:eastAsiaTheme="majorEastAsia"/>
        </w:rPr>
        <w:t xml:space="preserve">, </w:t>
      </w:r>
      <w:r w:rsidR="002C59E6">
        <w:rPr>
          <w:rStyle w:val="bzpyqfadein"/>
          <w:rFonts w:eastAsiaTheme="majorEastAsia"/>
        </w:rPr>
        <w:t>where an</w:t>
      </w:r>
      <w:r w:rsidR="002C59E6">
        <w:rPr>
          <w:rStyle w:val="bzpyqfadein"/>
          <w:rFonts w:eastAsiaTheme="majorEastAsia"/>
        </w:rPr>
        <w:t xml:space="preserve"> interactive</w:t>
      </w:r>
      <w:r w:rsidR="002C59E6">
        <w:rPr>
          <w:rStyle w:val="bzpyqfadein"/>
          <w:rFonts w:eastAsiaTheme="majorEastAsia"/>
        </w:rPr>
        <w:t xml:space="preserve"> </w:t>
      </w:r>
      <w:r w:rsidR="002C59E6">
        <w:rPr>
          <w:rStyle w:val="bzpyqfadein"/>
          <w:rFonts w:eastAsiaTheme="majorEastAsia"/>
        </w:rPr>
        <w:t xml:space="preserve">dashboard was developed to </w:t>
      </w:r>
      <w:r w:rsidR="002C59E6">
        <w:rPr>
          <w:rStyle w:val="bzpyqfadein"/>
          <w:rFonts w:eastAsiaTheme="majorEastAsia"/>
        </w:rPr>
        <w:t xml:space="preserve">visually </w:t>
      </w:r>
      <w:r w:rsidR="002C59E6">
        <w:rPr>
          <w:rStyle w:val="bzpyqfadein"/>
          <w:rFonts w:eastAsiaTheme="majorEastAsia"/>
        </w:rPr>
        <w:t xml:space="preserve">explore </w:t>
      </w:r>
      <w:r>
        <w:rPr>
          <w:rStyle w:val="bzpyqfadein"/>
          <w:rFonts w:eastAsiaTheme="majorEastAsia"/>
        </w:rPr>
        <w:t>customer behaviour, ordering patterns, product demand, and key performance indicators.</w:t>
      </w:r>
      <w:r w:rsidR="006F4E78">
        <w:rPr>
          <w:rStyle w:val="bzpyqfadein"/>
          <w:rFonts w:eastAsiaTheme="majorEastAsia"/>
        </w:rPr>
        <w:t xml:space="preserve"> See </w:t>
      </w:r>
      <w:r w:rsidR="00E9295F">
        <w:rPr>
          <w:rStyle w:val="bzpyqfadein"/>
          <w:rFonts w:eastAsiaTheme="majorEastAsia"/>
        </w:rPr>
        <w:t>the appendix</w:t>
      </w:r>
      <w:r w:rsidR="006F4E78">
        <w:rPr>
          <w:rStyle w:val="bzpyqfadein"/>
          <w:rFonts w:eastAsiaTheme="majorEastAsia"/>
        </w:rPr>
        <w:t xml:space="preserve"> </w:t>
      </w:r>
      <w:r w:rsidR="00E9295F">
        <w:rPr>
          <w:rStyle w:val="bzpyqfadein"/>
          <w:rFonts w:eastAsiaTheme="majorEastAsia"/>
        </w:rPr>
        <w:t xml:space="preserve">for </w:t>
      </w:r>
      <w:r w:rsidR="006F4E78">
        <w:rPr>
          <w:rStyle w:val="bzpyqfadein"/>
          <w:rFonts w:eastAsiaTheme="majorEastAsia"/>
        </w:rPr>
        <w:t>Power BI screenshots</w:t>
      </w:r>
      <w:r w:rsidR="00E9295F">
        <w:rPr>
          <w:rStyle w:val="bzpyqfadein"/>
          <w:rFonts w:eastAsiaTheme="majorEastAsia"/>
        </w:rPr>
        <w:t>.</w:t>
      </w:r>
    </w:p>
    <w:p w14:paraId="2C9F4048" w14:textId="77777777" w:rsidR="00C01E1D" w:rsidRDefault="00C01E1D" w:rsidP="00C01E1D">
      <w:pPr>
        <w:pStyle w:val="NormalWeb"/>
        <w:rPr>
          <w:rStyle w:val="bzpyqfadein"/>
          <w:rFonts w:eastAsiaTheme="majorEastAsia"/>
        </w:rPr>
      </w:pPr>
    </w:p>
    <w:p w14:paraId="05551A42" w14:textId="650C2962" w:rsidR="00C01E1D" w:rsidRPr="00630AFF" w:rsidRDefault="006F4E78" w:rsidP="00C01E1D">
      <w:pPr>
        <w:rPr>
          <w:b/>
          <w:bCs/>
          <w:sz w:val="28"/>
          <w:szCs w:val="28"/>
        </w:rPr>
      </w:pPr>
      <w:r>
        <w:rPr>
          <w:b/>
          <w:bCs/>
          <w:sz w:val="28"/>
          <w:szCs w:val="28"/>
        </w:rPr>
        <w:t>7</w:t>
      </w:r>
      <w:r w:rsidR="00C01E1D" w:rsidRPr="00ED0557">
        <w:rPr>
          <w:b/>
          <w:bCs/>
          <w:sz w:val="28"/>
          <w:szCs w:val="28"/>
        </w:rPr>
        <w:t xml:space="preserve">. </w:t>
      </w:r>
      <w:r w:rsidR="00C01E1D">
        <w:rPr>
          <w:b/>
          <w:bCs/>
          <w:sz w:val="28"/>
          <w:szCs w:val="28"/>
        </w:rPr>
        <w:t>Recommendations</w:t>
      </w:r>
    </w:p>
    <w:p w14:paraId="2CDD1C69" w14:textId="77777777" w:rsidR="00C01E1D" w:rsidRPr="00630AFF" w:rsidRDefault="00C01E1D" w:rsidP="00C01E1D">
      <w:pPr>
        <w:pStyle w:val="NormalWeb"/>
      </w:pPr>
      <w:r w:rsidRPr="00630AFF">
        <w:rPr>
          <w:rStyle w:val="bzpyqfadein"/>
          <w:rFonts w:eastAsiaTheme="majorEastAsia"/>
        </w:rPr>
        <w:t>Based on the analysis, several strategic opportunities emerge.</w:t>
      </w:r>
    </w:p>
    <w:p w14:paraId="3997B818" w14:textId="77777777" w:rsidR="00C01E1D" w:rsidRDefault="00C01E1D" w:rsidP="00C01E1D">
      <w:pPr>
        <w:pStyle w:val="NormalWeb"/>
      </w:pPr>
      <w:r>
        <w:rPr>
          <w:rStyle w:val="bzpyqfadein"/>
          <w:rFonts w:eastAsiaTheme="majorEastAsia"/>
          <w:b/>
          <w:bCs/>
        </w:rPr>
        <w:t>Inventory Management</w:t>
      </w:r>
      <w:r>
        <w:br/>
      </w:r>
      <w:r>
        <w:rPr>
          <w:rStyle w:val="bzpyqfadein"/>
          <w:rFonts w:eastAsiaTheme="majorEastAsia"/>
        </w:rPr>
        <w:t>Focus on keeping produce and fresh goods well-stocked, especially on weekends and Mondays when orders peak.</w:t>
      </w:r>
    </w:p>
    <w:p w14:paraId="0C7E434B" w14:textId="77777777" w:rsidR="00C01E1D" w:rsidRDefault="00C01E1D" w:rsidP="00C01E1D">
      <w:pPr>
        <w:pStyle w:val="NormalWeb"/>
      </w:pPr>
      <w:r>
        <w:rPr>
          <w:rStyle w:val="bzpyqfadein"/>
          <w:rFonts w:eastAsiaTheme="majorEastAsia"/>
          <w:b/>
          <w:bCs/>
        </w:rPr>
        <w:t>Marketing Strategy</w:t>
      </w:r>
      <w:r>
        <w:br/>
      </w:r>
      <w:r>
        <w:rPr>
          <w:rStyle w:val="bzpyqfadein"/>
          <w:rFonts w:eastAsiaTheme="majorEastAsia"/>
        </w:rPr>
        <w:t>Promotions work best during the busiest hours (10 AM to 3 PM) and early in the week when demand is highest.</w:t>
      </w:r>
    </w:p>
    <w:p w14:paraId="62E84E2A" w14:textId="67065340" w:rsidR="00C01E1D" w:rsidRDefault="00C01E1D" w:rsidP="00C01E1D">
      <w:pPr>
        <w:pStyle w:val="NormalWeb"/>
      </w:pPr>
      <w:r>
        <w:rPr>
          <w:rStyle w:val="bzpyqfadein"/>
          <w:rFonts w:eastAsiaTheme="majorEastAsia"/>
          <w:b/>
          <w:bCs/>
        </w:rPr>
        <w:t>Customer Engagement</w:t>
      </w:r>
      <w:r>
        <w:br/>
      </w:r>
      <w:r w:rsidR="0009455E">
        <w:rPr>
          <w:rStyle w:val="bzpyqfadein"/>
          <w:rFonts w:eastAsiaTheme="majorEastAsia"/>
        </w:rPr>
        <w:t>Loyalty incentives can encourage repeat purchases</w:t>
      </w:r>
      <w:r>
        <w:rPr>
          <w:rStyle w:val="bzpyqfadein"/>
          <w:rFonts w:eastAsiaTheme="majorEastAsia"/>
        </w:rPr>
        <w:t>, and showcasing frequently purchased products keeps customers engaged.</w:t>
      </w:r>
    </w:p>
    <w:p w14:paraId="050B8AC3" w14:textId="77777777" w:rsidR="00C01E1D" w:rsidRDefault="00C01E1D" w:rsidP="00C01E1D">
      <w:pPr>
        <w:pStyle w:val="NormalWeb"/>
        <w:rPr>
          <w:rStyle w:val="bzpyqfadein"/>
          <w:rFonts w:eastAsiaTheme="majorEastAsia"/>
        </w:rPr>
      </w:pPr>
      <w:r>
        <w:rPr>
          <w:rStyle w:val="bzpyqfadein"/>
          <w:rFonts w:eastAsiaTheme="majorEastAsia"/>
          <w:b/>
          <w:bCs/>
        </w:rPr>
        <w:t>Product Placement</w:t>
      </w:r>
      <w:r>
        <w:br/>
      </w:r>
      <w:r>
        <w:rPr>
          <w:rStyle w:val="bzpyqfadein"/>
          <w:rFonts w:eastAsiaTheme="majorEastAsia"/>
        </w:rPr>
        <w:t>Make sure high-demand staples like bananas and other fresh produce are prominent, and pair them with complementary items to encourage additional purchases.</w:t>
      </w:r>
    </w:p>
    <w:p w14:paraId="427CE73D" w14:textId="77777777" w:rsidR="002C59E6" w:rsidRDefault="002C59E6" w:rsidP="00C01E1D">
      <w:pPr>
        <w:pStyle w:val="NormalWeb"/>
        <w:rPr>
          <w:rStyle w:val="bzpyqfadein"/>
          <w:rFonts w:eastAsiaTheme="majorEastAsia"/>
        </w:rPr>
      </w:pPr>
    </w:p>
    <w:p w14:paraId="381ADE74" w14:textId="77C3577B" w:rsidR="002C59E6" w:rsidRDefault="006F4E78" w:rsidP="002C59E6">
      <w:pPr>
        <w:rPr>
          <w:b/>
          <w:bCs/>
          <w:sz w:val="28"/>
          <w:szCs w:val="28"/>
        </w:rPr>
      </w:pPr>
      <w:r>
        <w:rPr>
          <w:b/>
          <w:bCs/>
          <w:sz w:val="28"/>
          <w:szCs w:val="28"/>
        </w:rPr>
        <w:t>8</w:t>
      </w:r>
      <w:r w:rsidR="002C59E6" w:rsidRPr="00ED0557">
        <w:rPr>
          <w:b/>
          <w:bCs/>
          <w:sz w:val="28"/>
          <w:szCs w:val="28"/>
        </w:rPr>
        <w:t xml:space="preserve">. </w:t>
      </w:r>
      <w:r w:rsidR="002C59E6">
        <w:rPr>
          <w:b/>
          <w:bCs/>
          <w:sz w:val="28"/>
          <w:szCs w:val="28"/>
        </w:rPr>
        <w:t>Conclusions</w:t>
      </w:r>
    </w:p>
    <w:p w14:paraId="769CACCF" w14:textId="44CB2295" w:rsidR="002C59E6" w:rsidRDefault="002C59E6" w:rsidP="002C59E6">
      <w:pPr>
        <w:pStyle w:val="NormalWeb"/>
      </w:pPr>
      <w:r>
        <w:rPr>
          <w:rStyle w:val="bzpyqfadein"/>
          <w:rFonts w:eastAsiaTheme="majorEastAsia"/>
        </w:rPr>
        <w:t xml:space="preserve">The analysis shows that Instacart customers follow </w:t>
      </w:r>
      <w:r>
        <w:rPr>
          <w:rStyle w:val="bzpyqfadein"/>
          <w:rFonts w:eastAsiaTheme="majorEastAsia"/>
        </w:rPr>
        <w:t>predictable</w:t>
      </w:r>
      <w:r>
        <w:rPr>
          <w:rStyle w:val="bzpyqfadein"/>
          <w:rFonts w:eastAsiaTheme="majorEastAsia"/>
        </w:rPr>
        <w:t xml:space="preserve"> grocery shopping patterns. Many </w:t>
      </w:r>
      <w:r w:rsidR="0009455E">
        <w:t>customers</w:t>
      </w:r>
      <w:r w:rsidR="0009455E">
        <w:t xml:space="preserve"> </w:t>
      </w:r>
      <w:r w:rsidR="0009455E">
        <w:rPr>
          <w:rStyle w:val="bzpyqfadein"/>
          <w:rFonts w:eastAsiaTheme="majorEastAsia"/>
        </w:rPr>
        <w:t>reorder</w:t>
      </w:r>
      <w:r>
        <w:rPr>
          <w:rStyle w:val="bzpyqfadein"/>
          <w:rFonts w:eastAsiaTheme="majorEastAsia"/>
        </w:rPr>
        <w:t xml:space="preserve"> within a weekly cycle, and fresh produce, particularly bananas, accounts for a large share of orders. Ordering activity also peaks between late morning and early afternoon, especially on Sundays and Mondays.</w:t>
      </w:r>
    </w:p>
    <w:p w14:paraId="739E7AF4" w14:textId="77777777" w:rsidR="002C59E6" w:rsidRDefault="002C59E6" w:rsidP="002C59E6">
      <w:pPr>
        <w:pStyle w:val="NormalWeb"/>
      </w:pPr>
      <w:r>
        <w:rPr>
          <w:rStyle w:val="bzpyqfadein"/>
          <w:rFonts w:eastAsiaTheme="majorEastAsia"/>
        </w:rPr>
        <w:lastRenderedPageBreak/>
        <w:t>Customer segmentation and reorder cycle analysis further highlight how different groups interact with the platform, from first-time buyers to frequent shoppers.</w:t>
      </w:r>
    </w:p>
    <w:p w14:paraId="21DFE94A" w14:textId="2A9816B2" w:rsidR="002C59E6" w:rsidRDefault="002C59E6" w:rsidP="002C59E6">
      <w:pPr>
        <w:pStyle w:val="NormalWeb"/>
      </w:pPr>
      <w:r>
        <w:rPr>
          <w:rStyle w:val="bzpyqfadein"/>
          <w:rFonts w:eastAsiaTheme="majorEastAsia"/>
        </w:rPr>
        <w:t xml:space="preserve">From a technical standpoint, the project used the Databricks Medallion Architecture to structure the data pipeline, with analysis performed in Databricks SQL and insights </w:t>
      </w:r>
      <w:r>
        <w:rPr>
          <w:rStyle w:val="bzpyqfadein"/>
          <w:rFonts w:eastAsiaTheme="majorEastAsia"/>
        </w:rPr>
        <w:t>visualised</w:t>
      </w:r>
      <w:r>
        <w:rPr>
          <w:rStyle w:val="bzpyqfadein"/>
          <w:rFonts w:eastAsiaTheme="majorEastAsia"/>
        </w:rPr>
        <w:t xml:space="preserve"> through a Power BI dashboard.</w:t>
      </w:r>
    </w:p>
    <w:p w14:paraId="26057F18" w14:textId="77777777" w:rsidR="002C59E6" w:rsidRDefault="002C59E6" w:rsidP="002C59E6">
      <w:pPr>
        <w:pStyle w:val="NormalWeb"/>
      </w:pPr>
      <w:r>
        <w:rPr>
          <w:rStyle w:val="bzpyqfadein"/>
          <w:rFonts w:eastAsiaTheme="majorEastAsia"/>
        </w:rPr>
        <w:t>Overall, the project demonstrates how combining data engineering and analytics can reveal practical customer behaviour insights and support more informed operational decisions.</w:t>
      </w:r>
    </w:p>
    <w:p w14:paraId="44F2C97A" w14:textId="77777777" w:rsidR="002C59E6" w:rsidRDefault="002C59E6" w:rsidP="002C59E6">
      <w:pPr>
        <w:rPr>
          <w:b/>
          <w:bCs/>
          <w:sz w:val="28"/>
          <w:szCs w:val="28"/>
        </w:rPr>
      </w:pPr>
    </w:p>
    <w:p w14:paraId="1D9A062D" w14:textId="77777777" w:rsidR="00E9295F" w:rsidRDefault="00E9295F" w:rsidP="002C59E6">
      <w:pPr>
        <w:rPr>
          <w:b/>
          <w:bCs/>
          <w:sz w:val="28"/>
          <w:szCs w:val="28"/>
        </w:rPr>
      </w:pPr>
    </w:p>
    <w:p w14:paraId="43F760F6" w14:textId="77777777" w:rsidR="00E9295F" w:rsidRDefault="00E9295F" w:rsidP="002C59E6">
      <w:pPr>
        <w:rPr>
          <w:b/>
          <w:bCs/>
          <w:sz w:val="28"/>
          <w:szCs w:val="28"/>
        </w:rPr>
      </w:pPr>
    </w:p>
    <w:p w14:paraId="7AE1AF83" w14:textId="77777777" w:rsidR="00E9295F" w:rsidRDefault="00E9295F" w:rsidP="002C59E6">
      <w:pPr>
        <w:rPr>
          <w:b/>
          <w:bCs/>
          <w:sz w:val="28"/>
          <w:szCs w:val="28"/>
        </w:rPr>
      </w:pPr>
    </w:p>
    <w:p w14:paraId="7600FC22" w14:textId="77777777" w:rsidR="00E9295F" w:rsidRDefault="00E9295F" w:rsidP="002C59E6">
      <w:pPr>
        <w:rPr>
          <w:b/>
          <w:bCs/>
          <w:sz w:val="28"/>
          <w:szCs w:val="28"/>
        </w:rPr>
      </w:pPr>
    </w:p>
    <w:p w14:paraId="50754932" w14:textId="77777777" w:rsidR="00E9295F" w:rsidRDefault="00E9295F" w:rsidP="002C59E6">
      <w:pPr>
        <w:rPr>
          <w:b/>
          <w:bCs/>
          <w:sz w:val="28"/>
          <w:szCs w:val="28"/>
        </w:rPr>
      </w:pPr>
    </w:p>
    <w:p w14:paraId="31F7AFF7" w14:textId="77777777" w:rsidR="00E9295F" w:rsidRDefault="00E9295F" w:rsidP="002C59E6">
      <w:pPr>
        <w:rPr>
          <w:b/>
          <w:bCs/>
          <w:sz w:val="28"/>
          <w:szCs w:val="28"/>
        </w:rPr>
      </w:pPr>
    </w:p>
    <w:p w14:paraId="0A9FAF63" w14:textId="77777777" w:rsidR="00E9295F" w:rsidRDefault="00E9295F" w:rsidP="002C59E6">
      <w:pPr>
        <w:rPr>
          <w:b/>
          <w:bCs/>
          <w:sz w:val="28"/>
          <w:szCs w:val="28"/>
        </w:rPr>
      </w:pPr>
    </w:p>
    <w:p w14:paraId="010EBBB1" w14:textId="77777777" w:rsidR="00E9295F" w:rsidRDefault="00E9295F" w:rsidP="002C59E6">
      <w:pPr>
        <w:rPr>
          <w:b/>
          <w:bCs/>
          <w:sz w:val="28"/>
          <w:szCs w:val="28"/>
        </w:rPr>
      </w:pPr>
    </w:p>
    <w:p w14:paraId="667EA4A4" w14:textId="77777777" w:rsidR="00E9295F" w:rsidRDefault="00E9295F" w:rsidP="002C59E6">
      <w:pPr>
        <w:rPr>
          <w:b/>
          <w:bCs/>
          <w:sz w:val="28"/>
          <w:szCs w:val="28"/>
        </w:rPr>
      </w:pPr>
    </w:p>
    <w:p w14:paraId="5B9F8972" w14:textId="77777777" w:rsidR="00E9295F" w:rsidRDefault="00E9295F" w:rsidP="002C59E6">
      <w:pPr>
        <w:rPr>
          <w:b/>
          <w:bCs/>
          <w:sz w:val="28"/>
          <w:szCs w:val="28"/>
        </w:rPr>
      </w:pPr>
    </w:p>
    <w:p w14:paraId="577300CA" w14:textId="77777777" w:rsidR="00E9295F" w:rsidRDefault="00E9295F" w:rsidP="002C59E6">
      <w:pPr>
        <w:rPr>
          <w:b/>
          <w:bCs/>
          <w:sz w:val="28"/>
          <w:szCs w:val="28"/>
        </w:rPr>
      </w:pPr>
    </w:p>
    <w:p w14:paraId="743F55DD" w14:textId="77777777" w:rsidR="00E9295F" w:rsidRDefault="00E9295F" w:rsidP="002C59E6">
      <w:pPr>
        <w:rPr>
          <w:b/>
          <w:bCs/>
          <w:sz w:val="28"/>
          <w:szCs w:val="28"/>
        </w:rPr>
      </w:pPr>
    </w:p>
    <w:p w14:paraId="42FAD0BF" w14:textId="77777777" w:rsidR="00E9295F" w:rsidRDefault="00E9295F" w:rsidP="002C59E6">
      <w:pPr>
        <w:rPr>
          <w:b/>
          <w:bCs/>
          <w:sz w:val="28"/>
          <w:szCs w:val="28"/>
        </w:rPr>
      </w:pPr>
    </w:p>
    <w:p w14:paraId="14FB57D7" w14:textId="77777777" w:rsidR="00E9295F" w:rsidRDefault="00E9295F" w:rsidP="002C59E6">
      <w:pPr>
        <w:rPr>
          <w:b/>
          <w:bCs/>
          <w:sz w:val="28"/>
          <w:szCs w:val="28"/>
        </w:rPr>
      </w:pPr>
    </w:p>
    <w:p w14:paraId="159E42AD" w14:textId="77777777" w:rsidR="00E9295F" w:rsidRDefault="00E9295F" w:rsidP="002C59E6">
      <w:pPr>
        <w:rPr>
          <w:b/>
          <w:bCs/>
          <w:sz w:val="28"/>
          <w:szCs w:val="28"/>
        </w:rPr>
      </w:pPr>
    </w:p>
    <w:p w14:paraId="43D43D31" w14:textId="77777777" w:rsidR="00E9295F" w:rsidRDefault="00E9295F" w:rsidP="002C59E6">
      <w:pPr>
        <w:rPr>
          <w:b/>
          <w:bCs/>
          <w:sz w:val="28"/>
          <w:szCs w:val="28"/>
        </w:rPr>
      </w:pPr>
    </w:p>
    <w:p w14:paraId="628EBA7A" w14:textId="7370A76F" w:rsidR="00E9295F" w:rsidRDefault="00E9295F" w:rsidP="00E9295F">
      <w:pPr>
        <w:jc w:val="center"/>
        <w:rPr>
          <w:b/>
          <w:bCs/>
          <w:sz w:val="28"/>
          <w:szCs w:val="28"/>
        </w:rPr>
      </w:pPr>
      <w:r>
        <w:rPr>
          <w:b/>
          <w:bCs/>
          <w:sz w:val="28"/>
          <w:szCs w:val="28"/>
        </w:rPr>
        <w:lastRenderedPageBreak/>
        <w:t>Appendix:</w:t>
      </w:r>
    </w:p>
    <w:p w14:paraId="0C92CB99" w14:textId="77777777" w:rsidR="00E9295F" w:rsidRDefault="00E9295F" w:rsidP="002C59E6">
      <w:pPr>
        <w:rPr>
          <w:b/>
          <w:bCs/>
          <w:sz w:val="28"/>
          <w:szCs w:val="28"/>
        </w:rPr>
      </w:pPr>
      <w:r w:rsidRPr="00E9295F">
        <w:rPr>
          <w:rStyle w:val="bzpyqfadein"/>
          <w:rFonts w:ascii="Times New Roman" w:hAnsi="Times New Roman"/>
          <w:i/>
          <w:iCs/>
        </w:rPr>
        <w:t xml:space="preserve">Power BI </w:t>
      </w:r>
      <w:r w:rsidRPr="00E9295F">
        <w:rPr>
          <w:rStyle w:val="bzpyqfadein"/>
          <w:rFonts w:ascii="Times New Roman" w:hAnsi="Times New Roman"/>
          <w:i/>
          <w:iCs/>
        </w:rPr>
        <w:t>dashboard</w:t>
      </w:r>
      <w:r w:rsidRPr="00E9295F">
        <w:rPr>
          <w:rStyle w:val="bzpyqfadein"/>
          <w:rFonts w:ascii="Times New Roman" w:hAnsi="Times New Roman"/>
          <w:i/>
          <w:iCs/>
        </w:rPr>
        <w:t xml:space="preserve"> </w:t>
      </w:r>
      <w:r w:rsidRPr="00E9295F">
        <w:rPr>
          <w:rStyle w:val="bzpyqfadein"/>
          <w:rFonts w:ascii="Times New Roman" w:hAnsi="Times New Roman"/>
          <w:i/>
          <w:iCs/>
        </w:rPr>
        <w:t>screenshot</w:t>
      </w:r>
      <w:r w:rsidRPr="00E9295F">
        <w:rPr>
          <w:rStyle w:val="bzpyqfadein"/>
          <w:rFonts w:ascii="Times New Roman" w:hAnsi="Times New Roman"/>
          <w:i/>
          <w:iCs/>
        </w:rPr>
        <w:t>s</w:t>
      </w:r>
      <w:r>
        <w:rPr>
          <w:rStyle w:val="bzpyqfadein"/>
        </w:rPr>
        <w:t xml:space="preserve"> </w:t>
      </w:r>
    </w:p>
    <w:p w14:paraId="01EDE996" w14:textId="1C33DC30" w:rsidR="00E9295F" w:rsidRDefault="00E9295F" w:rsidP="002C59E6">
      <w:pPr>
        <w:rPr>
          <w:b/>
          <w:bCs/>
          <w:sz w:val="28"/>
          <w:szCs w:val="28"/>
        </w:rPr>
      </w:pPr>
      <w:r w:rsidRPr="00E9295F">
        <w:rPr>
          <w:b/>
          <w:bCs/>
          <w:sz w:val="28"/>
          <w:szCs w:val="28"/>
        </w:rPr>
        <w:drawing>
          <wp:inline distT="0" distB="0" distL="0" distR="0" wp14:anchorId="24E1EBBF" wp14:editId="731B3CDC">
            <wp:extent cx="5486400" cy="3651250"/>
            <wp:effectExtent l="0" t="0" r="0" b="6350"/>
            <wp:docPr id="209137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77565" name=""/>
                    <pic:cNvPicPr/>
                  </pic:nvPicPr>
                  <pic:blipFill>
                    <a:blip r:embed="rId10"/>
                    <a:stretch>
                      <a:fillRect/>
                    </a:stretch>
                  </pic:blipFill>
                  <pic:spPr>
                    <a:xfrm>
                      <a:off x="0" y="0"/>
                      <a:ext cx="5486400" cy="3651250"/>
                    </a:xfrm>
                    <a:prstGeom prst="rect">
                      <a:avLst/>
                    </a:prstGeom>
                  </pic:spPr>
                </pic:pic>
              </a:graphicData>
            </a:graphic>
          </wp:inline>
        </w:drawing>
      </w:r>
    </w:p>
    <w:p w14:paraId="5AB84E2B" w14:textId="77777777" w:rsidR="00E9295F" w:rsidRDefault="00E9295F" w:rsidP="002C59E6">
      <w:pPr>
        <w:rPr>
          <w:b/>
          <w:bCs/>
          <w:sz w:val="28"/>
          <w:szCs w:val="28"/>
        </w:rPr>
      </w:pPr>
    </w:p>
    <w:p w14:paraId="420EE400" w14:textId="77777777" w:rsidR="00E9295F" w:rsidRDefault="00E9295F" w:rsidP="002C59E6">
      <w:pPr>
        <w:rPr>
          <w:b/>
          <w:bCs/>
          <w:sz w:val="28"/>
          <w:szCs w:val="28"/>
        </w:rPr>
      </w:pPr>
      <w:r w:rsidRPr="00E9295F">
        <w:rPr>
          <w:b/>
          <w:bCs/>
          <w:sz w:val="28"/>
          <w:szCs w:val="28"/>
        </w:rPr>
        <w:drawing>
          <wp:inline distT="0" distB="0" distL="0" distR="0" wp14:anchorId="531E06FA" wp14:editId="77255D6A">
            <wp:extent cx="5486400" cy="3343275"/>
            <wp:effectExtent l="0" t="0" r="0" b="9525"/>
            <wp:docPr id="36978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85178" name=""/>
                    <pic:cNvPicPr/>
                  </pic:nvPicPr>
                  <pic:blipFill>
                    <a:blip r:embed="rId11"/>
                    <a:stretch>
                      <a:fillRect/>
                    </a:stretch>
                  </pic:blipFill>
                  <pic:spPr>
                    <a:xfrm>
                      <a:off x="0" y="0"/>
                      <a:ext cx="5486400" cy="3343275"/>
                    </a:xfrm>
                    <a:prstGeom prst="rect">
                      <a:avLst/>
                    </a:prstGeom>
                  </pic:spPr>
                </pic:pic>
              </a:graphicData>
            </a:graphic>
          </wp:inline>
        </w:drawing>
      </w:r>
    </w:p>
    <w:p w14:paraId="59FECA94" w14:textId="6F7DA424" w:rsidR="00E9295F" w:rsidRPr="00630AFF" w:rsidRDefault="00E9295F" w:rsidP="002C59E6">
      <w:pPr>
        <w:rPr>
          <w:b/>
          <w:bCs/>
          <w:sz w:val="28"/>
          <w:szCs w:val="28"/>
        </w:rPr>
      </w:pPr>
      <w:r w:rsidRPr="00E9295F">
        <w:rPr>
          <w:b/>
          <w:bCs/>
          <w:sz w:val="28"/>
          <w:szCs w:val="28"/>
        </w:rPr>
        <w:lastRenderedPageBreak/>
        <w:drawing>
          <wp:inline distT="0" distB="0" distL="0" distR="0" wp14:anchorId="135C1E72" wp14:editId="76FABC8E">
            <wp:extent cx="5487907" cy="3369600"/>
            <wp:effectExtent l="0" t="0" r="0" b="2540"/>
            <wp:docPr id="101911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9340" name=""/>
                    <pic:cNvPicPr/>
                  </pic:nvPicPr>
                  <pic:blipFill>
                    <a:blip r:embed="rId12"/>
                    <a:stretch>
                      <a:fillRect/>
                    </a:stretch>
                  </pic:blipFill>
                  <pic:spPr>
                    <a:xfrm>
                      <a:off x="0" y="0"/>
                      <a:ext cx="5487907" cy="3369600"/>
                    </a:xfrm>
                    <a:prstGeom prst="rect">
                      <a:avLst/>
                    </a:prstGeom>
                  </pic:spPr>
                </pic:pic>
              </a:graphicData>
            </a:graphic>
          </wp:inline>
        </w:drawing>
      </w:r>
    </w:p>
    <w:p w14:paraId="797FD4FD" w14:textId="77777777" w:rsidR="002C59E6" w:rsidRDefault="002C59E6" w:rsidP="00C01E1D">
      <w:pPr>
        <w:pStyle w:val="NormalWeb"/>
        <w:rPr>
          <w:rStyle w:val="bzpyqfadein"/>
          <w:rFonts w:eastAsiaTheme="majorEastAsia"/>
        </w:rPr>
      </w:pPr>
    </w:p>
    <w:p w14:paraId="1E5B81EB" w14:textId="77777777" w:rsidR="002C59E6" w:rsidRDefault="002C59E6" w:rsidP="00C01E1D">
      <w:pPr>
        <w:pStyle w:val="NormalWeb"/>
      </w:pPr>
    </w:p>
    <w:p w14:paraId="1A4115B8" w14:textId="109D95C0" w:rsidR="00D96987" w:rsidRDefault="00D96987"/>
    <w:sectPr w:rsidR="00D96987" w:rsidSect="00F000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86A"/>
    <w:multiLevelType w:val="hybridMultilevel"/>
    <w:tmpl w:val="FB187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5A330D"/>
    <w:multiLevelType w:val="multilevel"/>
    <w:tmpl w:val="680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23A5A"/>
    <w:multiLevelType w:val="hybridMultilevel"/>
    <w:tmpl w:val="B936EF72"/>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 w15:restartNumberingAfterBreak="0">
    <w:nsid w:val="0D331C41"/>
    <w:multiLevelType w:val="multilevel"/>
    <w:tmpl w:val="2592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F5CA5"/>
    <w:multiLevelType w:val="multilevel"/>
    <w:tmpl w:val="044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467C7"/>
    <w:multiLevelType w:val="hybridMultilevel"/>
    <w:tmpl w:val="FE68A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6218F7"/>
    <w:multiLevelType w:val="multilevel"/>
    <w:tmpl w:val="FAD8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A00E3"/>
    <w:multiLevelType w:val="multilevel"/>
    <w:tmpl w:val="40E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C261F"/>
    <w:multiLevelType w:val="multilevel"/>
    <w:tmpl w:val="7CD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45515"/>
    <w:multiLevelType w:val="multilevel"/>
    <w:tmpl w:val="B48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766A1"/>
    <w:multiLevelType w:val="multilevel"/>
    <w:tmpl w:val="E90E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439E2"/>
    <w:multiLevelType w:val="multilevel"/>
    <w:tmpl w:val="B7B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90E68"/>
    <w:multiLevelType w:val="hybridMultilevel"/>
    <w:tmpl w:val="C98C9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D17B6F"/>
    <w:multiLevelType w:val="multilevel"/>
    <w:tmpl w:val="6E3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E4CAF"/>
    <w:multiLevelType w:val="hybridMultilevel"/>
    <w:tmpl w:val="259C3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874514"/>
    <w:multiLevelType w:val="multilevel"/>
    <w:tmpl w:val="924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FE2E3F"/>
    <w:multiLevelType w:val="multilevel"/>
    <w:tmpl w:val="AF7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763AC"/>
    <w:multiLevelType w:val="hybridMultilevel"/>
    <w:tmpl w:val="21668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36378C"/>
    <w:multiLevelType w:val="hybridMultilevel"/>
    <w:tmpl w:val="4B6E2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7915EE"/>
    <w:multiLevelType w:val="hybridMultilevel"/>
    <w:tmpl w:val="F7B2F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F044D4B"/>
    <w:multiLevelType w:val="multilevel"/>
    <w:tmpl w:val="E72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80E01"/>
    <w:multiLevelType w:val="multilevel"/>
    <w:tmpl w:val="C5BA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77C67"/>
    <w:multiLevelType w:val="hybridMultilevel"/>
    <w:tmpl w:val="ABB0F1FE"/>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3" w15:restartNumberingAfterBreak="0">
    <w:nsid w:val="7F884CA1"/>
    <w:multiLevelType w:val="multilevel"/>
    <w:tmpl w:val="F288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004336">
    <w:abstractNumId w:val="22"/>
  </w:num>
  <w:num w:numId="2" w16cid:durableId="731657756">
    <w:abstractNumId w:val="2"/>
  </w:num>
  <w:num w:numId="3" w16cid:durableId="1536498311">
    <w:abstractNumId w:val="17"/>
  </w:num>
  <w:num w:numId="4" w16cid:durableId="47921034">
    <w:abstractNumId w:val="19"/>
  </w:num>
  <w:num w:numId="5" w16cid:durableId="1528640313">
    <w:abstractNumId w:val="12"/>
  </w:num>
  <w:num w:numId="6" w16cid:durableId="2137286168">
    <w:abstractNumId w:val="0"/>
  </w:num>
  <w:num w:numId="7" w16cid:durableId="499201185">
    <w:abstractNumId w:val="14"/>
  </w:num>
  <w:num w:numId="8" w16cid:durableId="568156513">
    <w:abstractNumId w:val="5"/>
  </w:num>
  <w:num w:numId="9" w16cid:durableId="97917886">
    <w:abstractNumId w:val="7"/>
  </w:num>
  <w:num w:numId="10" w16cid:durableId="92357862">
    <w:abstractNumId w:val="21"/>
  </w:num>
  <w:num w:numId="11" w16cid:durableId="617638518">
    <w:abstractNumId w:val="16"/>
  </w:num>
  <w:num w:numId="12" w16cid:durableId="633219512">
    <w:abstractNumId w:val="23"/>
  </w:num>
  <w:num w:numId="13" w16cid:durableId="1741440111">
    <w:abstractNumId w:val="8"/>
  </w:num>
  <w:num w:numId="14" w16cid:durableId="2058890307">
    <w:abstractNumId w:val="3"/>
  </w:num>
  <w:num w:numId="15" w16cid:durableId="1349676405">
    <w:abstractNumId w:val="11"/>
  </w:num>
  <w:num w:numId="16" w16cid:durableId="1186289548">
    <w:abstractNumId w:val="15"/>
  </w:num>
  <w:num w:numId="17" w16cid:durableId="392311511">
    <w:abstractNumId w:val="13"/>
  </w:num>
  <w:num w:numId="18" w16cid:durableId="1746609947">
    <w:abstractNumId w:val="4"/>
  </w:num>
  <w:num w:numId="19" w16cid:durableId="1115952653">
    <w:abstractNumId w:val="20"/>
  </w:num>
  <w:num w:numId="20" w16cid:durableId="1367171371">
    <w:abstractNumId w:val="9"/>
  </w:num>
  <w:num w:numId="21" w16cid:durableId="130752477">
    <w:abstractNumId w:val="1"/>
  </w:num>
  <w:num w:numId="22" w16cid:durableId="1783499061">
    <w:abstractNumId w:val="10"/>
  </w:num>
  <w:num w:numId="23" w16cid:durableId="167212242">
    <w:abstractNumId w:val="18"/>
  </w:num>
  <w:num w:numId="24" w16cid:durableId="11808484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83"/>
    <w:rsid w:val="00060880"/>
    <w:rsid w:val="00066DA0"/>
    <w:rsid w:val="0009455E"/>
    <w:rsid w:val="00140635"/>
    <w:rsid w:val="001E55CA"/>
    <w:rsid w:val="002426BF"/>
    <w:rsid w:val="00283B95"/>
    <w:rsid w:val="002B6507"/>
    <w:rsid w:val="002C59E6"/>
    <w:rsid w:val="00326E1F"/>
    <w:rsid w:val="0045292A"/>
    <w:rsid w:val="0048229B"/>
    <w:rsid w:val="0052774E"/>
    <w:rsid w:val="006145B3"/>
    <w:rsid w:val="00630AFF"/>
    <w:rsid w:val="00634CE0"/>
    <w:rsid w:val="006C1AE0"/>
    <w:rsid w:val="006F4E78"/>
    <w:rsid w:val="00827C7E"/>
    <w:rsid w:val="00A507FF"/>
    <w:rsid w:val="00B234D9"/>
    <w:rsid w:val="00B41244"/>
    <w:rsid w:val="00C01E1D"/>
    <w:rsid w:val="00C02638"/>
    <w:rsid w:val="00C2600A"/>
    <w:rsid w:val="00C528CD"/>
    <w:rsid w:val="00D96987"/>
    <w:rsid w:val="00DC457C"/>
    <w:rsid w:val="00DD68D0"/>
    <w:rsid w:val="00E21CF0"/>
    <w:rsid w:val="00E57031"/>
    <w:rsid w:val="00E9295F"/>
    <w:rsid w:val="00F000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34C9"/>
  <w15:chartTrackingRefBased/>
  <w15:docId w15:val="{152D9933-6460-4D13-9A0E-EEBC3881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55E"/>
    <w:pPr>
      <w:spacing w:after="200" w:line="276" w:lineRule="auto"/>
    </w:pPr>
    <w:rPr>
      <w:rFonts w:ascii="Cambria" w:eastAsia="MS Mincho" w:hAnsi="Cambria" w:cs="Times New Roman"/>
      <w:lang w:val="en-US"/>
    </w:rPr>
  </w:style>
  <w:style w:type="paragraph" w:styleId="Heading1">
    <w:name w:val="heading 1"/>
    <w:basedOn w:val="Normal"/>
    <w:next w:val="Normal"/>
    <w:link w:val="Heading1Char"/>
    <w:uiPriority w:val="9"/>
    <w:qFormat/>
    <w:rsid w:val="00F0008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0008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0008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0008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0008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0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08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0008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0008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0008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0008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0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083"/>
    <w:rPr>
      <w:rFonts w:eastAsiaTheme="majorEastAsia" w:cstheme="majorBidi"/>
      <w:color w:val="272727" w:themeColor="text1" w:themeTint="D8"/>
    </w:rPr>
  </w:style>
  <w:style w:type="paragraph" w:styleId="Title">
    <w:name w:val="Title"/>
    <w:basedOn w:val="Normal"/>
    <w:next w:val="Normal"/>
    <w:link w:val="TitleChar"/>
    <w:uiPriority w:val="10"/>
    <w:qFormat/>
    <w:rsid w:val="00F0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083"/>
    <w:pPr>
      <w:spacing w:before="160"/>
      <w:jc w:val="center"/>
    </w:pPr>
    <w:rPr>
      <w:i/>
      <w:iCs/>
      <w:color w:val="404040" w:themeColor="text1" w:themeTint="BF"/>
    </w:rPr>
  </w:style>
  <w:style w:type="character" w:customStyle="1" w:styleId="QuoteChar">
    <w:name w:val="Quote Char"/>
    <w:basedOn w:val="DefaultParagraphFont"/>
    <w:link w:val="Quote"/>
    <w:uiPriority w:val="29"/>
    <w:rsid w:val="00F00083"/>
    <w:rPr>
      <w:i/>
      <w:iCs/>
      <w:color w:val="404040" w:themeColor="text1" w:themeTint="BF"/>
    </w:rPr>
  </w:style>
  <w:style w:type="paragraph" w:styleId="ListParagraph">
    <w:name w:val="List Paragraph"/>
    <w:basedOn w:val="Normal"/>
    <w:uiPriority w:val="34"/>
    <w:qFormat/>
    <w:rsid w:val="00F00083"/>
    <w:pPr>
      <w:ind w:left="720"/>
      <w:contextualSpacing/>
    </w:pPr>
  </w:style>
  <w:style w:type="character" w:styleId="IntenseEmphasis">
    <w:name w:val="Intense Emphasis"/>
    <w:basedOn w:val="DefaultParagraphFont"/>
    <w:uiPriority w:val="21"/>
    <w:qFormat/>
    <w:rsid w:val="00F00083"/>
    <w:rPr>
      <w:i/>
      <w:iCs/>
      <w:color w:val="2E74B5" w:themeColor="accent1" w:themeShade="BF"/>
    </w:rPr>
  </w:style>
  <w:style w:type="paragraph" w:styleId="IntenseQuote">
    <w:name w:val="Intense Quote"/>
    <w:basedOn w:val="Normal"/>
    <w:next w:val="Normal"/>
    <w:link w:val="IntenseQuoteChar"/>
    <w:uiPriority w:val="30"/>
    <w:qFormat/>
    <w:rsid w:val="00F000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0083"/>
    <w:rPr>
      <w:i/>
      <w:iCs/>
      <w:color w:val="2E74B5" w:themeColor="accent1" w:themeShade="BF"/>
    </w:rPr>
  </w:style>
  <w:style w:type="character" w:styleId="IntenseReference">
    <w:name w:val="Intense Reference"/>
    <w:basedOn w:val="DefaultParagraphFont"/>
    <w:uiPriority w:val="32"/>
    <w:qFormat/>
    <w:rsid w:val="00F00083"/>
    <w:rPr>
      <w:b/>
      <w:bCs/>
      <w:smallCaps/>
      <w:color w:val="2E74B5" w:themeColor="accent1" w:themeShade="BF"/>
      <w:spacing w:val="5"/>
    </w:rPr>
  </w:style>
  <w:style w:type="character" w:styleId="Strong">
    <w:name w:val="Strong"/>
    <w:basedOn w:val="DefaultParagraphFont"/>
    <w:uiPriority w:val="22"/>
    <w:qFormat/>
    <w:rsid w:val="0045292A"/>
    <w:rPr>
      <w:b/>
      <w:bCs/>
    </w:rPr>
  </w:style>
  <w:style w:type="paragraph" w:styleId="NormalWeb">
    <w:name w:val="Normal (Web)"/>
    <w:basedOn w:val="Normal"/>
    <w:uiPriority w:val="99"/>
    <w:semiHidden/>
    <w:unhideWhenUsed/>
    <w:rsid w:val="0045292A"/>
    <w:pPr>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whitespace-normal">
    <w:name w:val="whitespace-normal"/>
    <w:basedOn w:val="DefaultParagraphFont"/>
    <w:rsid w:val="0045292A"/>
  </w:style>
  <w:style w:type="character" w:customStyle="1" w:styleId="bzpyqfadein">
    <w:name w:val="bz_pyq_fadein"/>
    <w:basedOn w:val="DefaultParagraphFont"/>
    <w:rsid w:val="00C2600A"/>
  </w:style>
  <w:style w:type="table" w:styleId="TableGrid">
    <w:name w:val="Table Grid"/>
    <w:basedOn w:val="TableNormal"/>
    <w:uiPriority w:val="39"/>
    <w:rsid w:val="00242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234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2.png"/><Relationship Id="rId5" Type="http://schemas.openxmlformats.org/officeDocument/2006/relationships/chart" Target="charts/chart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hisPC\Downloads\Instacart_Medallion__customers_Order_record_5000_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hisPC\Downloads\Instacart_Medallion__customers_Order_record_5000_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ThisPC\Downloads\Instacart_Medallion__customers_Order_record_5000_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ThisPC\Downloads\Instacart_Medallion__customers_Order_record_5000_Exce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ThisPC\Downloads\Instacart_Medallion__customers_Order_record_5000_Excel.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Orders</a:t>
            </a:r>
            <a:r>
              <a:rPr lang="en-US" baseline="0"/>
              <a:t> by Day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'Orders by Day'!$B$1</c:f>
              <c:strCache>
                <c:ptCount val="1"/>
                <c:pt idx="0">
                  <c:v>total_order</c:v>
                </c:pt>
              </c:strCache>
            </c:strRef>
          </c:tx>
          <c:spPr>
            <a:ln w="12700" cap="rnd">
              <a:solidFill>
                <a:schemeClr val="accent1"/>
              </a:solidFill>
              <a:round/>
            </a:ln>
            <a:effectLst/>
          </c:spPr>
          <c:marker>
            <c:symbol val="none"/>
          </c:marker>
          <c:cat>
            <c:strRef>
              <c:f>'Orders by Day'!$A$2:$A$8</c:f>
              <c:strCache>
                <c:ptCount val="7"/>
                <c:pt idx="0">
                  <c:v>Sun</c:v>
                </c:pt>
                <c:pt idx="1">
                  <c:v>Mon</c:v>
                </c:pt>
                <c:pt idx="2">
                  <c:v>Tue</c:v>
                </c:pt>
                <c:pt idx="3">
                  <c:v>Wed</c:v>
                </c:pt>
                <c:pt idx="4">
                  <c:v>Thu</c:v>
                </c:pt>
                <c:pt idx="5">
                  <c:v>Fri</c:v>
                </c:pt>
                <c:pt idx="6">
                  <c:v>Sat</c:v>
                </c:pt>
              </c:strCache>
            </c:strRef>
          </c:cat>
          <c:val>
            <c:numRef>
              <c:f>'Orders by Day'!$B$2:$B$8</c:f>
              <c:numCache>
                <c:formatCode>General</c:formatCode>
                <c:ptCount val="7"/>
                <c:pt idx="0">
                  <c:v>155032</c:v>
                </c:pt>
                <c:pt idx="1">
                  <c:v>138429</c:v>
                </c:pt>
                <c:pt idx="2">
                  <c:v>105558</c:v>
                </c:pt>
                <c:pt idx="3">
                  <c:v>95129</c:v>
                </c:pt>
                <c:pt idx="4">
                  <c:v>92759</c:v>
                </c:pt>
                <c:pt idx="5">
                  <c:v>102380</c:v>
                </c:pt>
                <c:pt idx="6">
                  <c:v>111301</c:v>
                </c:pt>
              </c:numCache>
            </c:numRef>
          </c:val>
          <c:smooth val="1"/>
          <c:extLst>
            <c:ext xmlns:c16="http://schemas.microsoft.com/office/drawing/2014/chart" uri="{C3380CC4-5D6E-409C-BE32-E72D297353CC}">
              <c16:uniqueId val="{00000000-207F-415E-9DB4-38DD4923D716}"/>
            </c:ext>
          </c:extLst>
        </c:ser>
        <c:dLbls>
          <c:showLegendKey val="0"/>
          <c:showVal val="0"/>
          <c:showCatName val="0"/>
          <c:showSerName val="0"/>
          <c:showPercent val="0"/>
          <c:showBubbleSize val="0"/>
        </c:dLbls>
        <c:smooth val="0"/>
        <c:axId val="639920096"/>
        <c:axId val="1058254592"/>
      </c:lineChart>
      <c:catAx>
        <c:axId val="639920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8254592"/>
        <c:crosses val="autoZero"/>
        <c:auto val="1"/>
        <c:lblAlgn val="ctr"/>
        <c:lblOffset val="100"/>
        <c:noMultiLvlLbl val="0"/>
      </c:catAx>
      <c:valAx>
        <c:axId val="105825459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99200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Order</a:t>
            </a:r>
            <a:r>
              <a:rPr lang="en-US" baseline="0"/>
              <a:t> by Hour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'Orders by Hour'!$C$2</c:f>
              <c:strCache>
                <c:ptCount val="1"/>
                <c:pt idx="0">
                  <c:v>total_orders</c:v>
                </c:pt>
              </c:strCache>
            </c:strRef>
          </c:tx>
          <c:spPr>
            <a:ln w="12700" cap="rnd">
              <a:solidFill>
                <a:schemeClr val="accent1"/>
              </a:solidFill>
              <a:round/>
            </a:ln>
            <a:effectLst/>
          </c:spPr>
          <c:marker>
            <c:symbol val="none"/>
          </c:marker>
          <c:dPt>
            <c:idx val="14"/>
            <c:marker>
              <c:symbol val="none"/>
            </c:marker>
            <c:bubble3D val="0"/>
            <c:spPr>
              <a:ln w="12700" cap="rnd">
                <a:solidFill>
                  <a:schemeClr val="accent1">
                    <a:alpha val="99000"/>
                  </a:schemeClr>
                </a:solidFill>
                <a:round/>
              </a:ln>
              <a:effectLst/>
            </c:spPr>
            <c:extLst>
              <c:ext xmlns:c16="http://schemas.microsoft.com/office/drawing/2014/chart" uri="{C3380CC4-5D6E-409C-BE32-E72D297353CC}">
                <c16:uniqueId val="{00000001-9D86-4E6A-96A1-17CD4B5BB4D0}"/>
              </c:ext>
            </c:extLst>
          </c:dPt>
          <c:cat>
            <c:multiLvlStrRef>
              <c:f>'Orders by Hour'!$A$3:$B$26</c:f>
              <c:multiLvlStrCache>
                <c:ptCount val="24"/>
                <c:lvl>
                  <c:pt idx="0">
                    <c:v>12:00 AM</c:v>
                  </c:pt>
                  <c:pt idx="1">
                    <c:v>1:00 AM</c:v>
                  </c:pt>
                  <c:pt idx="2">
                    <c:v>2:00 AM</c:v>
                  </c:pt>
                  <c:pt idx="3">
                    <c:v>3:00 AM</c:v>
                  </c:pt>
                  <c:pt idx="4">
                    <c:v>4:00 AM</c:v>
                  </c:pt>
                  <c:pt idx="5">
                    <c:v>5:00 AM</c:v>
                  </c:pt>
                  <c:pt idx="6">
                    <c:v>6:00 AM</c:v>
                  </c:pt>
                  <c:pt idx="7">
                    <c:v>7:00 AM</c:v>
                  </c:pt>
                  <c:pt idx="8">
                    <c:v>8:00 AM</c:v>
                  </c:pt>
                  <c:pt idx="9">
                    <c:v>9:00 AM</c:v>
                  </c:pt>
                  <c:pt idx="10">
                    <c:v>10:00 AM</c:v>
                  </c:pt>
                  <c:pt idx="11">
                    <c:v>11:00 AM</c:v>
                  </c:pt>
                  <c:pt idx="12">
                    <c:v>12:00 PM</c:v>
                  </c:pt>
                  <c:pt idx="13">
                    <c:v>1:00 PM</c:v>
                  </c:pt>
                  <c:pt idx="14">
                    <c:v>2:00 PM</c:v>
                  </c:pt>
                  <c:pt idx="15">
                    <c:v>3:00 PM</c:v>
                  </c:pt>
                  <c:pt idx="16">
                    <c:v>4:00 PM</c:v>
                  </c:pt>
                  <c:pt idx="17">
                    <c:v>5:00 PM</c:v>
                  </c:pt>
                  <c:pt idx="18">
                    <c:v>6:00 PM</c:v>
                  </c:pt>
                  <c:pt idx="19">
                    <c:v>7:00 PM</c:v>
                  </c:pt>
                  <c:pt idx="20">
                    <c:v>8:00 PM</c:v>
                  </c:pt>
                  <c:pt idx="21">
                    <c:v>9:00 PM</c:v>
                  </c:pt>
                  <c:pt idx="22">
                    <c:v>10:00 PM</c:v>
                  </c:pt>
                  <c:pt idx="23">
                    <c:v>11:00 PM</c:v>
                  </c:pt>
                </c:lvl>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lvl>
              </c:multiLvlStrCache>
            </c:multiLvlStrRef>
          </c:cat>
          <c:val>
            <c:numRef>
              <c:f>'Orders by Hour'!$C$3:$C$26</c:f>
              <c:numCache>
                <c:formatCode>General</c:formatCode>
                <c:ptCount val="24"/>
                <c:pt idx="0">
                  <c:v>5773</c:v>
                </c:pt>
                <c:pt idx="1">
                  <c:v>3121</c:v>
                </c:pt>
                <c:pt idx="2">
                  <c:v>1737</c:v>
                </c:pt>
                <c:pt idx="3">
                  <c:v>1343</c:v>
                </c:pt>
                <c:pt idx="4">
                  <c:v>1387</c:v>
                </c:pt>
                <c:pt idx="5">
                  <c:v>2047</c:v>
                </c:pt>
                <c:pt idx="6">
                  <c:v>7430</c:v>
                </c:pt>
                <c:pt idx="7">
                  <c:v>22456</c:v>
                </c:pt>
                <c:pt idx="8">
                  <c:v>44736</c:v>
                </c:pt>
                <c:pt idx="9">
                  <c:v>61046</c:v>
                </c:pt>
                <c:pt idx="10">
                  <c:v>67980</c:v>
                </c:pt>
                <c:pt idx="11">
                  <c:v>68093</c:v>
                </c:pt>
                <c:pt idx="12">
                  <c:v>64528</c:v>
                </c:pt>
                <c:pt idx="13">
                  <c:v>65992</c:v>
                </c:pt>
                <c:pt idx="14">
                  <c:v>67244</c:v>
                </c:pt>
                <c:pt idx="15">
                  <c:v>65836</c:v>
                </c:pt>
                <c:pt idx="16">
                  <c:v>61632</c:v>
                </c:pt>
                <c:pt idx="17">
                  <c:v>51192</c:v>
                </c:pt>
                <c:pt idx="18">
                  <c:v>38569</c:v>
                </c:pt>
                <c:pt idx="19">
                  <c:v>29181</c:v>
                </c:pt>
                <c:pt idx="20">
                  <c:v>24184</c:v>
                </c:pt>
                <c:pt idx="21">
                  <c:v>20217</c:v>
                </c:pt>
                <c:pt idx="22">
                  <c:v>15459</c:v>
                </c:pt>
                <c:pt idx="23">
                  <c:v>9394</c:v>
                </c:pt>
              </c:numCache>
            </c:numRef>
          </c:val>
          <c:smooth val="1"/>
          <c:extLst>
            <c:ext xmlns:c16="http://schemas.microsoft.com/office/drawing/2014/chart" uri="{C3380CC4-5D6E-409C-BE32-E72D297353CC}">
              <c16:uniqueId val="{00000002-9D86-4E6A-96A1-17CD4B5BB4D0}"/>
            </c:ext>
          </c:extLst>
        </c:ser>
        <c:dLbls>
          <c:showLegendKey val="0"/>
          <c:showVal val="0"/>
          <c:showCatName val="0"/>
          <c:showSerName val="0"/>
          <c:showPercent val="0"/>
          <c:showBubbleSize val="0"/>
        </c:dLbls>
        <c:smooth val="0"/>
        <c:axId val="493838880"/>
        <c:axId val="493839360"/>
      </c:lineChart>
      <c:catAx>
        <c:axId val="493838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839360"/>
        <c:crosses val="autoZero"/>
        <c:auto val="1"/>
        <c:lblAlgn val="ctr"/>
        <c:lblOffset val="100"/>
        <c:noMultiLvlLbl val="0"/>
      </c:catAx>
      <c:valAx>
        <c:axId val="49383936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838880"/>
        <c:crosses val="autoZero"/>
        <c:crossBetween val="between"/>
      </c:valAx>
      <c:spPr>
        <a:noFill/>
        <a:ln w="9525">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Orders by Reorder Cycle (Days Since Last Order)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'Orders by Reorder Cycle (Days S'!$B$2</c:f>
              <c:strCache>
                <c:ptCount val="1"/>
                <c:pt idx="0">
                  <c:v>total_orders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'Orders by Reorder Cycle (Days S'!$A$3:$A$8</c:f>
              <c:strCache>
                <c:ptCount val="6"/>
                <c:pt idx="0">
                  <c:v>First order</c:v>
                </c:pt>
                <c:pt idx="1">
                  <c:v>15-21 days</c:v>
                </c:pt>
                <c:pt idx="2">
                  <c:v>22-30 days</c:v>
                </c:pt>
                <c:pt idx="3">
                  <c:v>0-3 days</c:v>
                </c:pt>
                <c:pt idx="4">
                  <c:v>8-14 days</c:v>
                </c:pt>
                <c:pt idx="5">
                  <c:v>4-7 days</c:v>
                </c:pt>
              </c:strCache>
            </c:strRef>
          </c:cat>
          <c:val>
            <c:numRef>
              <c:f>'Orders by Reorder Cycle (Days S'!$B$3:$B$8</c:f>
              <c:numCache>
                <c:formatCode>_-* #,##0_-;\-* #,##0_-;_-* "-"??_-;_-@_-</c:formatCode>
                <c:ptCount val="6"/>
                <c:pt idx="0">
                  <c:v>49917</c:v>
                </c:pt>
                <c:pt idx="1">
                  <c:v>76122</c:v>
                </c:pt>
                <c:pt idx="2">
                  <c:v>121899</c:v>
                </c:pt>
                <c:pt idx="3">
                  <c:v>115238</c:v>
                </c:pt>
                <c:pt idx="4">
                  <c:v>187985</c:v>
                </c:pt>
                <c:pt idx="5">
                  <c:v>249429</c:v>
                </c:pt>
              </c:numCache>
            </c:numRef>
          </c:val>
          <c:extLst>
            <c:ext xmlns:c16="http://schemas.microsoft.com/office/drawing/2014/chart" uri="{C3380CC4-5D6E-409C-BE32-E72D297353CC}">
              <c16:uniqueId val="{00000000-9582-4D60-A11F-92DAEF7CCAC1}"/>
            </c:ext>
          </c:extLst>
        </c:ser>
        <c:dLbls>
          <c:dLblPos val="outEnd"/>
          <c:showLegendKey val="0"/>
          <c:showVal val="1"/>
          <c:showCatName val="0"/>
          <c:showSerName val="0"/>
          <c:showPercent val="0"/>
          <c:showBubbleSize val="0"/>
        </c:dLbls>
        <c:gapWidth val="182"/>
        <c:axId val="977532864"/>
        <c:axId val="977533344"/>
      </c:barChart>
      <c:catAx>
        <c:axId val="9775328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7533344"/>
        <c:crosses val="autoZero"/>
        <c:auto val="1"/>
        <c:lblAlgn val="ctr"/>
        <c:lblOffset val="100"/>
        <c:noMultiLvlLbl val="0"/>
      </c:catAx>
      <c:valAx>
        <c:axId val="977533344"/>
        <c:scaling>
          <c:orientation val="minMax"/>
        </c:scaling>
        <c:delete val="1"/>
        <c:axPos val="b"/>
        <c:numFmt formatCode="_-* #,##0_-;\-* #,##0_-;_-* &quot;-&quot;??_-;_-@_-" sourceLinked="1"/>
        <c:majorTickMark val="none"/>
        <c:minorTickMark val="none"/>
        <c:tickLblPos val="nextTo"/>
        <c:crossAx val="9775328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 10 Products by Orders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3364483085447652"/>
          <c:y val="0.1479162512462612"/>
          <c:w val="0.66681813210848651"/>
          <c:h val="0.80821535393818544"/>
        </c:manualLayout>
      </c:layout>
      <c:barChart>
        <c:barDir val="bar"/>
        <c:grouping val="clustered"/>
        <c:varyColors val="0"/>
        <c:ser>
          <c:idx val="0"/>
          <c:order val="0"/>
          <c:tx>
            <c:strRef>
              <c:f>'Orders by Product'!$B$2</c:f>
              <c:strCache>
                <c:ptCount val="1"/>
                <c:pt idx="0">
                  <c:v>total_orders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'Orders by Product'!$A$3:$A$12</c:f>
              <c:strCache>
                <c:ptCount val="10"/>
                <c:pt idx="0">
                  <c:v>Organic Whole Milk</c:v>
                </c:pt>
                <c:pt idx="1">
                  <c:v>Strawberries</c:v>
                </c:pt>
                <c:pt idx="2">
                  <c:v>Large Lemon</c:v>
                </c:pt>
                <c:pt idx="3">
                  <c:v>Organic Raspberries</c:v>
                </c:pt>
                <c:pt idx="4">
                  <c:v>Organic Avocado</c:v>
                </c:pt>
                <c:pt idx="5">
                  <c:v>Organic Hass Avocado</c:v>
                </c:pt>
                <c:pt idx="6">
                  <c:v>Organic Baby Spinach</c:v>
                </c:pt>
                <c:pt idx="7">
                  <c:v>Organic Strawberries</c:v>
                </c:pt>
                <c:pt idx="8">
                  <c:v>Bag of Organic Bananas</c:v>
                </c:pt>
                <c:pt idx="9">
                  <c:v>Banana</c:v>
                </c:pt>
              </c:strCache>
            </c:strRef>
          </c:cat>
          <c:val>
            <c:numRef>
              <c:f>'Orders by Product'!$B$3:$B$12</c:f>
              <c:numCache>
                <c:formatCode>_-* #,##0_-;\-* #,##0_-;_-* "-"??_-;_-@_-</c:formatCode>
                <c:ptCount val="10"/>
                <c:pt idx="0">
                  <c:v>3386</c:v>
                </c:pt>
                <c:pt idx="1">
                  <c:v>3552</c:v>
                </c:pt>
                <c:pt idx="2">
                  <c:v>3654</c:v>
                </c:pt>
                <c:pt idx="3">
                  <c:v>3670</c:v>
                </c:pt>
                <c:pt idx="4">
                  <c:v>4179</c:v>
                </c:pt>
                <c:pt idx="5">
                  <c:v>5191</c:v>
                </c:pt>
                <c:pt idx="6">
                  <c:v>6290</c:v>
                </c:pt>
                <c:pt idx="7">
                  <c:v>6515</c:v>
                </c:pt>
                <c:pt idx="8">
                  <c:v>9191</c:v>
                </c:pt>
                <c:pt idx="9">
                  <c:v>11422</c:v>
                </c:pt>
              </c:numCache>
            </c:numRef>
          </c:val>
          <c:extLst>
            <c:ext xmlns:c16="http://schemas.microsoft.com/office/drawing/2014/chart" uri="{C3380CC4-5D6E-409C-BE32-E72D297353CC}">
              <c16:uniqueId val="{00000000-FB49-4849-98BB-77C2CC558877}"/>
            </c:ext>
          </c:extLst>
        </c:ser>
        <c:dLbls>
          <c:dLblPos val="outEnd"/>
          <c:showLegendKey val="0"/>
          <c:showVal val="1"/>
          <c:showCatName val="0"/>
          <c:showSerName val="0"/>
          <c:showPercent val="0"/>
          <c:showBubbleSize val="0"/>
        </c:dLbls>
        <c:gapWidth val="182"/>
        <c:axId val="649596816"/>
        <c:axId val="649595376"/>
      </c:barChart>
      <c:catAx>
        <c:axId val="64959681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9595376"/>
        <c:crosses val="autoZero"/>
        <c:auto val="1"/>
        <c:lblAlgn val="ctr"/>
        <c:lblOffset val="100"/>
        <c:noMultiLvlLbl val="0"/>
      </c:catAx>
      <c:valAx>
        <c:axId val="649595376"/>
        <c:scaling>
          <c:orientation val="minMax"/>
        </c:scaling>
        <c:delete val="1"/>
        <c:axPos val="b"/>
        <c:numFmt formatCode="_-* #,##0_-;\-* #,##0_-;_-* &quot;-&quot;??_-;_-@_-" sourceLinked="1"/>
        <c:majorTickMark val="none"/>
        <c:minorTickMark val="none"/>
        <c:tickLblPos val="nextTo"/>
        <c:crossAx val="6495968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Top 10 Department</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0.19749912510936132"/>
          <c:y val="0.17171296296296296"/>
          <c:w val="0.71083420822397203"/>
          <c:h val="0.77736111111111106"/>
        </c:manualLayout>
      </c:layout>
      <c:barChart>
        <c:barDir val="bar"/>
        <c:grouping val="clustered"/>
        <c:varyColors val="0"/>
        <c:ser>
          <c:idx val="0"/>
          <c:order val="0"/>
          <c:tx>
            <c:strRef>
              <c:f>'Orders by Department'!$B$2</c:f>
              <c:strCache>
                <c:ptCount val="1"/>
                <c:pt idx="0">
                  <c:v>total_orders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'Orders by Department'!$A$3:$A$12</c:f>
              <c:strCache>
                <c:ptCount val="10"/>
                <c:pt idx="0">
                  <c:v>dry goods pasta</c:v>
                </c:pt>
                <c:pt idx="1">
                  <c:v>deli</c:v>
                </c:pt>
                <c:pt idx="2">
                  <c:v>canned goods</c:v>
                </c:pt>
                <c:pt idx="3">
                  <c:v>bakery</c:v>
                </c:pt>
                <c:pt idx="4">
                  <c:v>pantry</c:v>
                </c:pt>
                <c:pt idx="5">
                  <c:v>frozen</c:v>
                </c:pt>
                <c:pt idx="6">
                  <c:v>beverages</c:v>
                </c:pt>
                <c:pt idx="7">
                  <c:v>snacks</c:v>
                </c:pt>
                <c:pt idx="8">
                  <c:v>dairy eggs</c:v>
                </c:pt>
                <c:pt idx="9">
                  <c:v>produce</c:v>
                </c:pt>
              </c:strCache>
            </c:strRef>
          </c:cat>
          <c:val>
            <c:numRef>
              <c:f>'Orders by Department'!$B$3:$B$12</c:f>
              <c:numCache>
                <c:formatCode>_-* #,##0_-;\-* #,##0_-;_-* "-"??_-;_-@_-</c:formatCode>
                <c:ptCount val="10"/>
                <c:pt idx="0">
                  <c:v>21388</c:v>
                </c:pt>
                <c:pt idx="1">
                  <c:v>21388</c:v>
                </c:pt>
                <c:pt idx="2">
                  <c:v>26288</c:v>
                </c:pt>
                <c:pt idx="3">
                  <c:v>27214</c:v>
                </c:pt>
                <c:pt idx="4">
                  <c:v>28154</c:v>
                </c:pt>
                <c:pt idx="5">
                  <c:v>46631</c:v>
                </c:pt>
                <c:pt idx="6">
                  <c:v>55627</c:v>
                </c:pt>
                <c:pt idx="7">
                  <c:v>64964</c:v>
                </c:pt>
                <c:pt idx="8">
                  <c:v>70337</c:v>
                </c:pt>
                <c:pt idx="9">
                  <c:v>131610</c:v>
                </c:pt>
              </c:numCache>
            </c:numRef>
          </c:val>
          <c:extLst>
            <c:ext xmlns:c16="http://schemas.microsoft.com/office/drawing/2014/chart" uri="{C3380CC4-5D6E-409C-BE32-E72D297353CC}">
              <c16:uniqueId val="{00000000-36E7-4B08-91E0-C7E01766DE41}"/>
            </c:ext>
          </c:extLst>
        </c:ser>
        <c:dLbls>
          <c:dLblPos val="outEnd"/>
          <c:showLegendKey val="0"/>
          <c:showVal val="1"/>
          <c:showCatName val="0"/>
          <c:showSerName val="0"/>
          <c:showPercent val="0"/>
          <c:showBubbleSize val="0"/>
        </c:dLbls>
        <c:gapWidth val="182"/>
        <c:axId val="977534784"/>
        <c:axId val="977535744"/>
      </c:barChart>
      <c:catAx>
        <c:axId val="977534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7535744"/>
        <c:crosses val="autoZero"/>
        <c:auto val="1"/>
        <c:lblAlgn val="ctr"/>
        <c:lblOffset val="100"/>
        <c:noMultiLvlLbl val="0"/>
      </c:catAx>
      <c:valAx>
        <c:axId val="977535744"/>
        <c:scaling>
          <c:orientation val="minMax"/>
        </c:scaling>
        <c:delete val="1"/>
        <c:axPos val="b"/>
        <c:numFmt formatCode="_-* #,##0_-;\-* #,##0_-;_-* &quot;-&quot;??_-;_-@_-" sourceLinked="1"/>
        <c:majorTickMark val="none"/>
        <c:minorTickMark val="none"/>
        <c:tickLblPos val="nextTo"/>
        <c:crossAx val="9775347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9</Pages>
  <Words>680</Words>
  <Characters>4403</Characters>
  <Application>Microsoft Office Word</Application>
  <DocSecurity>0</DocSecurity>
  <Lines>142</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olaolu moto</dc:creator>
  <cp:keywords/>
  <dc:description/>
  <cp:lastModifiedBy>olaolu moto</cp:lastModifiedBy>
  <cp:revision>7</cp:revision>
  <dcterms:created xsi:type="dcterms:W3CDTF">2026-02-24T12:36:00Z</dcterms:created>
  <dcterms:modified xsi:type="dcterms:W3CDTF">2026-03-13T19:23:00Z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1e55cd75-b578-4854-898b-4258a0bbb435</vt:lpwstr>
  </property>
</Properties>
</file>