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CE628" w14:textId="77777777" w:rsidR="002606C7" w:rsidRDefault="00BD2CD2" w:rsidP="005579C5">
      <w:pPr>
        <w:spacing w:before="0" w:beforeAutospacing="0" w:after="0" w:afterAutospacing="0"/>
        <w:jc w:val="center"/>
        <w:rPr>
          <w:color w:val="000000"/>
          <w:sz w:val="28"/>
          <w:szCs w:val="28"/>
        </w:rPr>
      </w:pPr>
      <w:r>
        <w:rPr>
          <w:b/>
          <w:bCs/>
          <w:color w:val="000000"/>
          <w:sz w:val="28"/>
          <w:szCs w:val="28"/>
        </w:rPr>
        <w:t>HỢP ĐỒNG CHUYỂN GIAO CÔNG NGHỆ</w:t>
      </w:r>
    </w:p>
    <w:p w14:paraId="20165D15" w14:textId="77777777" w:rsidR="002606C7" w:rsidRDefault="00BD2CD2" w:rsidP="005579C5">
      <w:pPr>
        <w:spacing w:before="0" w:beforeAutospacing="0" w:after="0" w:afterAutospacing="0"/>
        <w:jc w:val="center"/>
        <w:rPr>
          <w:color w:val="000000"/>
          <w:sz w:val="28"/>
          <w:szCs w:val="28"/>
        </w:rPr>
      </w:pPr>
      <w:r>
        <w:rPr>
          <w:b/>
          <w:bCs/>
          <w:color w:val="000000"/>
          <w:sz w:val="28"/>
          <w:szCs w:val="28"/>
        </w:rPr>
        <w:t>TECHNOLOGY TRANSFER CONTRACT</w:t>
      </w:r>
    </w:p>
    <w:p w14:paraId="14FDAC39" w14:textId="77777777" w:rsidR="002606C7" w:rsidRDefault="002606C7">
      <w:pPr>
        <w:spacing w:before="0" w:beforeAutospacing="0" w:after="0" w:afterAutospacing="0"/>
        <w:rPr>
          <w:color w:val="000000"/>
          <w:sz w:val="28"/>
          <w:szCs w:val="28"/>
        </w:rPr>
      </w:pPr>
    </w:p>
    <w:p w14:paraId="62C4C605" w14:textId="77777777" w:rsidR="002606C7" w:rsidRPr="005579C5" w:rsidRDefault="00BD2CD2">
      <w:pPr>
        <w:spacing w:before="0" w:beforeAutospacing="0" w:after="0" w:afterAutospacing="0"/>
        <w:rPr>
          <w:i/>
          <w:color w:val="000000"/>
          <w:sz w:val="24"/>
          <w:szCs w:val="24"/>
        </w:rPr>
      </w:pPr>
      <w:r w:rsidRPr="005579C5">
        <w:rPr>
          <w:i/>
          <w:color w:val="000000"/>
          <w:sz w:val="24"/>
          <w:szCs w:val="24"/>
        </w:rPr>
        <w:t>Hôm nay, ngày     , tại     , chúng tôi gồm:</w:t>
      </w:r>
    </w:p>
    <w:p w14:paraId="31ED9A50" w14:textId="77777777" w:rsidR="002606C7" w:rsidRPr="005579C5" w:rsidRDefault="00BD2CD2">
      <w:pPr>
        <w:spacing w:before="0" w:beforeAutospacing="0" w:after="0" w:afterAutospacing="0"/>
        <w:rPr>
          <w:i/>
          <w:color w:val="000000"/>
          <w:sz w:val="24"/>
          <w:szCs w:val="24"/>
        </w:rPr>
      </w:pPr>
      <w:r w:rsidRPr="005579C5">
        <w:rPr>
          <w:i/>
          <w:iCs/>
          <w:color w:val="000000"/>
          <w:sz w:val="24"/>
          <w:szCs w:val="24"/>
        </w:rPr>
        <w:t xml:space="preserve">Today, date </w:t>
      </w:r>
      <w:r w:rsidRPr="005579C5">
        <w:rPr>
          <w:i/>
          <w:color w:val="000000"/>
          <w:sz w:val="24"/>
          <w:szCs w:val="24"/>
        </w:rPr>
        <w:t>     </w:t>
      </w:r>
      <w:r w:rsidRPr="005579C5">
        <w:rPr>
          <w:i/>
          <w:iCs/>
          <w:color w:val="000000"/>
          <w:sz w:val="24"/>
          <w:szCs w:val="24"/>
        </w:rPr>
        <w:t xml:space="preserve">, at </w:t>
      </w:r>
      <w:r w:rsidRPr="005579C5">
        <w:rPr>
          <w:i/>
          <w:color w:val="000000"/>
          <w:sz w:val="24"/>
          <w:szCs w:val="24"/>
        </w:rPr>
        <w:t>     </w:t>
      </w:r>
      <w:r w:rsidRPr="005579C5">
        <w:rPr>
          <w:i/>
          <w:iCs/>
          <w:color w:val="000000"/>
          <w:sz w:val="24"/>
          <w:szCs w:val="24"/>
        </w:rPr>
        <w:t>, we are:</w:t>
      </w:r>
    </w:p>
    <w:p w14:paraId="0345C981" w14:textId="77777777" w:rsidR="002606C7" w:rsidRPr="005579C5" w:rsidRDefault="002606C7">
      <w:pPr>
        <w:spacing w:before="0" w:beforeAutospacing="0" w:after="0" w:afterAutospacing="0"/>
        <w:rPr>
          <w:i/>
          <w:color w:val="000000"/>
          <w:sz w:val="24"/>
          <w:szCs w:val="24"/>
        </w:rPr>
      </w:pPr>
    </w:p>
    <w:p w14:paraId="2750168F" w14:textId="77777777" w:rsidR="002606C7" w:rsidRDefault="00BD2CD2">
      <w:pPr>
        <w:spacing w:before="0" w:beforeAutospacing="0" w:after="0" w:afterAutospacing="0"/>
        <w:rPr>
          <w:color w:val="000000"/>
          <w:sz w:val="24"/>
          <w:szCs w:val="24"/>
        </w:rPr>
      </w:pPr>
      <w:r>
        <w:rPr>
          <w:b/>
          <w:bCs/>
          <w:color w:val="000000"/>
          <w:sz w:val="24"/>
          <w:szCs w:val="24"/>
        </w:rPr>
        <w:t>BÊN A: [CÔNG TY]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50FB7789" w14:textId="77777777">
        <w:trPr>
          <w:tblCellSpacing w:w="7" w:type="dxa"/>
        </w:trPr>
        <w:tc>
          <w:tcPr>
            <w:tcW w:w="1615" w:type="dxa"/>
            <w:tcMar>
              <w:top w:w="0" w:type="dxa"/>
              <w:left w:w="108" w:type="dxa"/>
              <w:bottom w:w="0" w:type="dxa"/>
              <w:right w:w="108" w:type="dxa"/>
            </w:tcMar>
          </w:tcPr>
          <w:p w14:paraId="467E245F" w14:textId="77777777" w:rsidR="002606C7" w:rsidRDefault="00BD2CD2">
            <w:pPr>
              <w:spacing w:before="0" w:beforeAutospacing="0" w:after="0" w:afterAutospacing="0"/>
              <w:rPr>
                <w:color w:val="000000"/>
                <w:sz w:val="24"/>
                <w:szCs w:val="24"/>
              </w:rPr>
            </w:pPr>
            <w:r>
              <w:rPr>
                <w:color w:val="000000"/>
                <w:sz w:val="24"/>
                <w:szCs w:val="24"/>
              </w:rPr>
              <w:t>Mã số thuế</w:t>
            </w:r>
          </w:p>
        </w:tc>
        <w:tc>
          <w:tcPr>
            <w:tcW w:w="7020" w:type="dxa"/>
            <w:tcMar>
              <w:top w:w="0" w:type="dxa"/>
              <w:left w:w="108" w:type="dxa"/>
              <w:bottom w:w="0" w:type="dxa"/>
              <w:right w:w="108" w:type="dxa"/>
            </w:tcMar>
          </w:tcPr>
          <w:p w14:paraId="704638BC"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421572CE" w14:textId="77777777">
        <w:trPr>
          <w:tblCellSpacing w:w="7" w:type="dxa"/>
        </w:trPr>
        <w:tc>
          <w:tcPr>
            <w:tcW w:w="1615" w:type="dxa"/>
            <w:tcMar>
              <w:top w:w="0" w:type="dxa"/>
              <w:left w:w="108" w:type="dxa"/>
              <w:bottom w:w="0" w:type="dxa"/>
              <w:right w:w="108" w:type="dxa"/>
            </w:tcMar>
          </w:tcPr>
          <w:p w14:paraId="5A25AAB2" w14:textId="77777777" w:rsidR="002606C7" w:rsidRDefault="00BD2CD2">
            <w:pPr>
              <w:spacing w:before="0" w:beforeAutospacing="0" w:after="0" w:afterAutospacing="0"/>
              <w:rPr>
                <w:color w:val="000000"/>
                <w:sz w:val="24"/>
                <w:szCs w:val="24"/>
              </w:rPr>
            </w:pPr>
            <w:r>
              <w:rPr>
                <w:color w:val="000000"/>
                <w:sz w:val="24"/>
                <w:szCs w:val="24"/>
              </w:rPr>
              <w:t>Địa chỉ</w:t>
            </w:r>
          </w:p>
        </w:tc>
        <w:tc>
          <w:tcPr>
            <w:tcW w:w="7020" w:type="dxa"/>
            <w:tcMar>
              <w:top w:w="0" w:type="dxa"/>
              <w:left w:w="108" w:type="dxa"/>
              <w:bottom w:w="0" w:type="dxa"/>
              <w:right w:w="108" w:type="dxa"/>
            </w:tcMar>
          </w:tcPr>
          <w:p w14:paraId="72124607"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18980DBB" w14:textId="77777777">
        <w:trPr>
          <w:tblCellSpacing w:w="7" w:type="dxa"/>
        </w:trPr>
        <w:tc>
          <w:tcPr>
            <w:tcW w:w="1615" w:type="dxa"/>
            <w:tcMar>
              <w:top w:w="0" w:type="dxa"/>
              <w:left w:w="108" w:type="dxa"/>
              <w:bottom w:w="0" w:type="dxa"/>
              <w:right w:w="108" w:type="dxa"/>
            </w:tcMar>
          </w:tcPr>
          <w:p w14:paraId="4BE210D7" w14:textId="77777777" w:rsidR="002606C7" w:rsidRDefault="00BD2CD2">
            <w:pPr>
              <w:spacing w:before="0" w:beforeAutospacing="0" w:after="0" w:afterAutospacing="0"/>
              <w:rPr>
                <w:color w:val="000000"/>
                <w:sz w:val="24"/>
                <w:szCs w:val="24"/>
              </w:rPr>
            </w:pPr>
            <w:r>
              <w:rPr>
                <w:color w:val="000000"/>
                <w:sz w:val="24"/>
                <w:szCs w:val="24"/>
              </w:rPr>
              <w:t>Đại diện bởi</w:t>
            </w:r>
          </w:p>
        </w:tc>
        <w:tc>
          <w:tcPr>
            <w:tcW w:w="7020" w:type="dxa"/>
            <w:tcMar>
              <w:top w:w="0" w:type="dxa"/>
              <w:left w:w="108" w:type="dxa"/>
              <w:bottom w:w="0" w:type="dxa"/>
              <w:right w:w="108" w:type="dxa"/>
            </w:tcMar>
          </w:tcPr>
          <w:p w14:paraId="3AACF74D"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5EB0E76E" w14:textId="77777777">
        <w:trPr>
          <w:tblCellSpacing w:w="7" w:type="dxa"/>
        </w:trPr>
        <w:tc>
          <w:tcPr>
            <w:tcW w:w="1615" w:type="dxa"/>
            <w:tcMar>
              <w:top w:w="0" w:type="dxa"/>
              <w:left w:w="108" w:type="dxa"/>
              <w:bottom w:w="0" w:type="dxa"/>
              <w:right w:w="108" w:type="dxa"/>
            </w:tcMar>
          </w:tcPr>
          <w:p w14:paraId="1C5380B9" w14:textId="77777777" w:rsidR="002606C7" w:rsidRDefault="00BD2CD2">
            <w:pPr>
              <w:spacing w:before="0" w:beforeAutospacing="0" w:after="0" w:afterAutospacing="0"/>
              <w:rPr>
                <w:color w:val="000000"/>
                <w:sz w:val="24"/>
                <w:szCs w:val="24"/>
              </w:rPr>
            </w:pPr>
            <w:r>
              <w:rPr>
                <w:color w:val="000000"/>
                <w:sz w:val="24"/>
                <w:szCs w:val="24"/>
              </w:rPr>
              <w:t>Chức vụ</w:t>
            </w:r>
          </w:p>
        </w:tc>
        <w:tc>
          <w:tcPr>
            <w:tcW w:w="7020" w:type="dxa"/>
            <w:tcMar>
              <w:top w:w="0" w:type="dxa"/>
              <w:left w:w="108" w:type="dxa"/>
              <w:bottom w:w="0" w:type="dxa"/>
              <w:right w:w="108" w:type="dxa"/>
            </w:tcMar>
          </w:tcPr>
          <w:p w14:paraId="4A7DFF1D" w14:textId="77777777" w:rsidR="002606C7" w:rsidRDefault="00BD2CD2">
            <w:pPr>
              <w:spacing w:before="0" w:beforeAutospacing="0" w:after="0" w:afterAutospacing="0"/>
              <w:rPr>
                <w:color w:val="000000"/>
                <w:sz w:val="24"/>
                <w:szCs w:val="24"/>
              </w:rPr>
            </w:pPr>
            <w:r>
              <w:rPr>
                <w:color w:val="000000"/>
                <w:sz w:val="24"/>
                <w:szCs w:val="24"/>
              </w:rPr>
              <w:t>:      </w:t>
            </w:r>
          </w:p>
        </w:tc>
      </w:tr>
    </w:tbl>
    <w:p w14:paraId="43AB5661" w14:textId="77777777" w:rsidR="002606C7" w:rsidRDefault="002606C7">
      <w:pPr>
        <w:spacing w:before="0" w:beforeAutospacing="0" w:after="0" w:afterAutospacing="0"/>
        <w:rPr>
          <w:color w:val="000000"/>
          <w:sz w:val="24"/>
          <w:szCs w:val="24"/>
        </w:rPr>
      </w:pPr>
    </w:p>
    <w:p w14:paraId="1F1DA4E7" w14:textId="77777777" w:rsidR="002606C7" w:rsidRDefault="00BD2CD2">
      <w:pPr>
        <w:spacing w:before="0" w:beforeAutospacing="0" w:after="0" w:afterAutospacing="0"/>
        <w:rPr>
          <w:color w:val="000000"/>
          <w:sz w:val="24"/>
          <w:szCs w:val="24"/>
        </w:rPr>
      </w:pPr>
      <w:r>
        <w:rPr>
          <w:b/>
          <w:bCs/>
          <w:i/>
          <w:iCs/>
          <w:color w:val="000000"/>
          <w:sz w:val="24"/>
          <w:szCs w:val="24"/>
        </w:rPr>
        <w:t>PARTY A: [COMPANY]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7348FB54" w14:textId="77777777">
        <w:trPr>
          <w:tblCellSpacing w:w="7" w:type="dxa"/>
        </w:trPr>
        <w:tc>
          <w:tcPr>
            <w:tcW w:w="1615" w:type="dxa"/>
            <w:tcMar>
              <w:top w:w="0" w:type="dxa"/>
              <w:left w:w="108" w:type="dxa"/>
              <w:bottom w:w="0" w:type="dxa"/>
              <w:right w:w="108" w:type="dxa"/>
            </w:tcMar>
          </w:tcPr>
          <w:p w14:paraId="4F4BE757" w14:textId="77777777" w:rsidR="002606C7" w:rsidRDefault="00BD2CD2">
            <w:pPr>
              <w:spacing w:before="0" w:beforeAutospacing="0" w:after="0" w:afterAutospacing="0"/>
              <w:rPr>
                <w:color w:val="000000"/>
                <w:sz w:val="24"/>
                <w:szCs w:val="24"/>
              </w:rPr>
            </w:pPr>
            <w:r>
              <w:rPr>
                <w:i/>
                <w:iCs/>
                <w:color w:val="000000"/>
                <w:sz w:val="24"/>
                <w:szCs w:val="24"/>
              </w:rPr>
              <w:t>Tax code</w:t>
            </w:r>
          </w:p>
        </w:tc>
        <w:tc>
          <w:tcPr>
            <w:tcW w:w="7020" w:type="dxa"/>
            <w:tcMar>
              <w:top w:w="0" w:type="dxa"/>
              <w:left w:w="108" w:type="dxa"/>
              <w:bottom w:w="0" w:type="dxa"/>
              <w:right w:w="108" w:type="dxa"/>
            </w:tcMar>
          </w:tcPr>
          <w:p w14:paraId="2DF6E201"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6D240AD1" w14:textId="77777777">
        <w:trPr>
          <w:tblCellSpacing w:w="7" w:type="dxa"/>
        </w:trPr>
        <w:tc>
          <w:tcPr>
            <w:tcW w:w="1615" w:type="dxa"/>
            <w:tcMar>
              <w:top w:w="0" w:type="dxa"/>
              <w:left w:w="108" w:type="dxa"/>
              <w:bottom w:w="0" w:type="dxa"/>
              <w:right w:w="108" w:type="dxa"/>
            </w:tcMar>
          </w:tcPr>
          <w:p w14:paraId="51DEC3D8" w14:textId="77777777" w:rsidR="002606C7" w:rsidRDefault="00BD2CD2">
            <w:pPr>
              <w:spacing w:before="0" w:beforeAutospacing="0" w:after="0" w:afterAutospacing="0"/>
              <w:rPr>
                <w:color w:val="000000"/>
                <w:sz w:val="24"/>
                <w:szCs w:val="24"/>
              </w:rPr>
            </w:pPr>
            <w:r>
              <w:rPr>
                <w:i/>
                <w:iCs/>
                <w:color w:val="000000"/>
                <w:sz w:val="24"/>
                <w:szCs w:val="24"/>
              </w:rPr>
              <w:t>Address</w:t>
            </w:r>
          </w:p>
        </w:tc>
        <w:tc>
          <w:tcPr>
            <w:tcW w:w="7020" w:type="dxa"/>
            <w:tcMar>
              <w:top w:w="0" w:type="dxa"/>
              <w:left w:w="108" w:type="dxa"/>
              <w:bottom w:w="0" w:type="dxa"/>
              <w:right w:w="108" w:type="dxa"/>
            </w:tcMar>
          </w:tcPr>
          <w:p w14:paraId="6A0C18E5"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5824264B" w14:textId="77777777">
        <w:trPr>
          <w:tblCellSpacing w:w="7" w:type="dxa"/>
        </w:trPr>
        <w:tc>
          <w:tcPr>
            <w:tcW w:w="1615" w:type="dxa"/>
            <w:tcMar>
              <w:top w:w="0" w:type="dxa"/>
              <w:left w:w="108" w:type="dxa"/>
              <w:bottom w:w="0" w:type="dxa"/>
              <w:right w:w="108" w:type="dxa"/>
            </w:tcMar>
          </w:tcPr>
          <w:p w14:paraId="1ABFD6E9" w14:textId="77777777" w:rsidR="002606C7" w:rsidRDefault="00BD2CD2">
            <w:pPr>
              <w:spacing w:before="0" w:beforeAutospacing="0" w:after="0" w:afterAutospacing="0"/>
              <w:rPr>
                <w:color w:val="000000"/>
                <w:sz w:val="24"/>
                <w:szCs w:val="24"/>
              </w:rPr>
            </w:pPr>
            <w:r>
              <w:rPr>
                <w:i/>
                <w:iCs/>
                <w:color w:val="000000"/>
                <w:sz w:val="24"/>
                <w:szCs w:val="24"/>
              </w:rPr>
              <w:t>Represented by</w:t>
            </w:r>
          </w:p>
        </w:tc>
        <w:tc>
          <w:tcPr>
            <w:tcW w:w="7020" w:type="dxa"/>
            <w:tcMar>
              <w:top w:w="0" w:type="dxa"/>
              <w:left w:w="108" w:type="dxa"/>
              <w:bottom w:w="0" w:type="dxa"/>
              <w:right w:w="108" w:type="dxa"/>
            </w:tcMar>
          </w:tcPr>
          <w:p w14:paraId="4CA45A2C"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229E1D91" w14:textId="77777777">
        <w:trPr>
          <w:tblCellSpacing w:w="7" w:type="dxa"/>
        </w:trPr>
        <w:tc>
          <w:tcPr>
            <w:tcW w:w="1615" w:type="dxa"/>
            <w:tcMar>
              <w:top w:w="0" w:type="dxa"/>
              <w:left w:w="108" w:type="dxa"/>
              <w:bottom w:w="0" w:type="dxa"/>
              <w:right w:w="108" w:type="dxa"/>
            </w:tcMar>
          </w:tcPr>
          <w:p w14:paraId="7DDE030E" w14:textId="77777777" w:rsidR="002606C7" w:rsidRDefault="00BD2CD2">
            <w:pPr>
              <w:spacing w:before="0" w:beforeAutospacing="0" w:after="0" w:afterAutospacing="0"/>
              <w:rPr>
                <w:color w:val="000000"/>
                <w:sz w:val="24"/>
                <w:szCs w:val="24"/>
              </w:rPr>
            </w:pPr>
            <w:r>
              <w:rPr>
                <w:i/>
                <w:iCs/>
                <w:color w:val="000000"/>
                <w:sz w:val="24"/>
                <w:szCs w:val="24"/>
              </w:rPr>
              <w:t>Position</w:t>
            </w:r>
          </w:p>
        </w:tc>
        <w:tc>
          <w:tcPr>
            <w:tcW w:w="7020" w:type="dxa"/>
            <w:tcMar>
              <w:top w:w="0" w:type="dxa"/>
              <w:left w:w="108" w:type="dxa"/>
              <w:bottom w:w="0" w:type="dxa"/>
              <w:right w:w="108" w:type="dxa"/>
            </w:tcMar>
          </w:tcPr>
          <w:p w14:paraId="49281AEF"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bl>
    <w:p w14:paraId="26E0F5E1" w14:textId="77777777" w:rsidR="002606C7" w:rsidRDefault="00BD2CD2">
      <w:pPr>
        <w:spacing w:before="0" w:beforeAutospacing="0" w:after="0" w:afterAutospacing="0"/>
        <w:rPr>
          <w:color w:val="000000"/>
          <w:sz w:val="24"/>
          <w:szCs w:val="24"/>
        </w:rPr>
      </w:pPr>
      <w:r>
        <w:rPr>
          <w:i/>
          <w:iCs/>
          <w:color w:val="000000"/>
          <w:sz w:val="24"/>
          <w:szCs w:val="24"/>
        </w:rPr>
        <w:t>Và/And</w:t>
      </w:r>
      <w:r>
        <w:rPr>
          <w:b/>
          <w:bCs/>
          <w:i/>
          <w:iCs/>
          <w:color w:val="000000"/>
          <w:sz w:val="24"/>
          <w:szCs w:val="24"/>
        </w:rPr>
        <w:t xml:space="preserve"> </w:t>
      </w:r>
    </w:p>
    <w:p w14:paraId="1F45870A" w14:textId="77777777" w:rsidR="002606C7" w:rsidRDefault="00BD2CD2">
      <w:pPr>
        <w:spacing w:before="0" w:beforeAutospacing="0" w:after="0" w:afterAutospacing="0"/>
        <w:rPr>
          <w:color w:val="000000"/>
          <w:sz w:val="24"/>
          <w:szCs w:val="24"/>
        </w:rPr>
      </w:pPr>
      <w:r>
        <w:rPr>
          <w:b/>
          <w:bCs/>
          <w:color w:val="000000"/>
          <w:sz w:val="24"/>
          <w:szCs w:val="24"/>
        </w:rPr>
        <w:t>BÊN B: [CÔNG TY]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11207945" w14:textId="77777777">
        <w:trPr>
          <w:tblCellSpacing w:w="7" w:type="dxa"/>
        </w:trPr>
        <w:tc>
          <w:tcPr>
            <w:tcW w:w="1615" w:type="dxa"/>
            <w:tcMar>
              <w:top w:w="0" w:type="dxa"/>
              <w:left w:w="108" w:type="dxa"/>
              <w:bottom w:w="0" w:type="dxa"/>
              <w:right w:w="108" w:type="dxa"/>
            </w:tcMar>
          </w:tcPr>
          <w:p w14:paraId="495A5D5A" w14:textId="77777777" w:rsidR="002606C7" w:rsidRDefault="00BD2CD2">
            <w:pPr>
              <w:spacing w:before="0" w:beforeAutospacing="0" w:after="0" w:afterAutospacing="0"/>
              <w:rPr>
                <w:color w:val="000000"/>
                <w:sz w:val="24"/>
                <w:szCs w:val="24"/>
              </w:rPr>
            </w:pPr>
            <w:r>
              <w:rPr>
                <w:color w:val="000000"/>
                <w:sz w:val="24"/>
                <w:szCs w:val="24"/>
              </w:rPr>
              <w:t>Mã số thuế</w:t>
            </w:r>
          </w:p>
        </w:tc>
        <w:tc>
          <w:tcPr>
            <w:tcW w:w="7020" w:type="dxa"/>
            <w:tcMar>
              <w:top w:w="0" w:type="dxa"/>
              <w:left w:w="108" w:type="dxa"/>
              <w:bottom w:w="0" w:type="dxa"/>
              <w:right w:w="108" w:type="dxa"/>
            </w:tcMar>
          </w:tcPr>
          <w:p w14:paraId="2ABC33EB"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4D1F00E9" w14:textId="77777777">
        <w:trPr>
          <w:tblCellSpacing w:w="7" w:type="dxa"/>
        </w:trPr>
        <w:tc>
          <w:tcPr>
            <w:tcW w:w="1615" w:type="dxa"/>
            <w:tcMar>
              <w:top w:w="0" w:type="dxa"/>
              <w:left w:w="108" w:type="dxa"/>
              <w:bottom w:w="0" w:type="dxa"/>
              <w:right w:w="108" w:type="dxa"/>
            </w:tcMar>
          </w:tcPr>
          <w:p w14:paraId="25D8F6B4" w14:textId="77777777" w:rsidR="002606C7" w:rsidRDefault="00BD2CD2">
            <w:pPr>
              <w:spacing w:before="0" w:beforeAutospacing="0" w:after="0" w:afterAutospacing="0"/>
              <w:rPr>
                <w:color w:val="000000"/>
                <w:sz w:val="24"/>
                <w:szCs w:val="24"/>
              </w:rPr>
            </w:pPr>
            <w:r>
              <w:rPr>
                <w:color w:val="000000"/>
                <w:sz w:val="24"/>
                <w:szCs w:val="24"/>
              </w:rPr>
              <w:t>Địa chỉ</w:t>
            </w:r>
          </w:p>
        </w:tc>
        <w:tc>
          <w:tcPr>
            <w:tcW w:w="7020" w:type="dxa"/>
            <w:tcMar>
              <w:top w:w="0" w:type="dxa"/>
              <w:left w:w="108" w:type="dxa"/>
              <w:bottom w:w="0" w:type="dxa"/>
              <w:right w:w="108" w:type="dxa"/>
            </w:tcMar>
          </w:tcPr>
          <w:p w14:paraId="0F7D186F"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5F41C5BA" w14:textId="77777777">
        <w:trPr>
          <w:tblCellSpacing w:w="7" w:type="dxa"/>
        </w:trPr>
        <w:tc>
          <w:tcPr>
            <w:tcW w:w="1615" w:type="dxa"/>
            <w:tcMar>
              <w:top w:w="0" w:type="dxa"/>
              <w:left w:w="108" w:type="dxa"/>
              <w:bottom w:w="0" w:type="dxa"/>
              <w:right w:w="108" w:type="dxa"/>
            </w:tcMar>
          </w:tcPr>
          <w:p w14:paraId="3972D964" w14:textId="77777777" w:rsidR="002606C7" w:rsidRDefault="00BD2CD2">
            <w:pPr>
              <w:spacing w:before="0" w:beforeAutospacing="0" w:after="0" w:afterAutospacing="0"/>
              <w:rPr>
                <w:color w:val="000000"/>
                <w:sz w:val="24"/>
                <w:szCs w:val="24"/>
              </w:rPr>
            </w:pPr>
            <w:r>
              <w:rPr>
                <w:color w:val="000000"/>
                <w:sz w:val="24"/>
                <w:szCs w:val="24"/>
              </w:rPr>
              <w:t>Đại diện bởi</w:t>
            </w:r>
          </w:p>
        </w:tc>
        <w:tc>
          <w:tcPr>
            <w:tcW w:w="7020" w:type="dxa"/>
            <w:tcMar>
              <w:top w:w="0" w:type="dxa"/>
              <w:left w:w="108" w:type="dxa"/>
              <w:bottom w:w="0" w:type="dxa"/>
              <w:right w:w="108" w:type="dxa"/>
            </w:tcMar>
          </w:tcPr>
          <w:p w14:paraId="060A96A4" w14:textId="77777777" w:rsidR="002606C7" w:rsidRDefault="00BD2CD2">
            <w:pPr>
              <w:spacing w:before="0" w:beforeAutospacing="0" w:after="0" w:afterAutospacing="0"/>
              <w:rPr>
                <w:color w:val="000000"/>
                <w:sz w:val="24"/>
                <w:szCs w:val="24"/>
              </w:rPr>
            </w:pPr>
            <w:r>
              <w:rPr>
                <w:color w:val="000000"/>
                <w:sz w:val="24"/>
                <w:szCs w:val="24"/>
              </w:rPr>
              <w:t>:      </w:t>
            </w:r>
          </w:p>
        </w:tc>
      </w:tr>
      <w:tr w:rsidR="002606C7" w14:paraId="44A1D6D9" w14:textId="77777777">
        <w:trPr>
          <w:tblCellSpacing w:w="7" w:type="dxa"/>
        </w:trPr>
        <w:tc>
          <w:tcPr>
            <w:tcW w:w="1615" w:type="dxa"/>
            <w:tcMar>
              <w:top w:w="0" w:type="dxa"/>
              <w:left w:w="108" w:type="dxa"/>
              <w:bottom w:w="0" w:type="dxa"/>
              <w:right w:w="108" w:type="dxa"/>
            </w:tcMar>
          </w:tcPr>
          <w:p w14:paraId="794B5A97" w14:textId="77777777" w:rsidR="002606C7" w:rsidRDefault="00BD2CD2">
            <w:pPr>
              <w:spacing w:before="0" w:beforeAutospacing="0" w:after="0" w:afterAutospacing="0"/>
              <w:rPr>
                <w:color w:val="000000"/>
                <w:sz w:val="24"/>
                <w:szCs w:val="24"/>
              </w:rPr>
            </w:pPr>
            <w:r>
              <w:rPr>
                <w:color w:val="000000"/>
                <w:sz w:val="24"/>
                <w:szCs w:val="24"/>
              </w:rPr>
              <w:t>Chức vụ</w:t>
            </w:r>
          </w:p>
        </w:tc>
        <w:tc>
          <w:tcPr>
            <w:tcW w:w="7020" w:type="dxa"/>
            <w:tcMar>
              <w:top w:w="0" w:type="dxa"/>
              <w:left w:w="108" w:type="dxa"/>
              <w:bottom w:w="0" w:type="dxa"/>
              <w:right w:w="108" w:type="dxa"/>
            </w:tcMar>
          </w:tcPr>
          <w:p w14:paraId="5ADF53E1" w14:textId="77777777" w:rsidR="002606C7" w:rsidRDefault="00BD2CD2">
            <w:pPr>
              <w:spacing w:before="0" w:beforeAutospacing="0" w:after="0" w:afterAutospacing="0"/>
              <w:rPr>
                <w:color w:val="000000"/>
                <w:sz w:val="24"/>
                <w:szCs w:val="24"/>
              </w:rPr>
            </w:pPr>
            <w:r>
              <w:rPr>
                <w:color w:val="000000"/>
                <w:sz w:val="24"/>
                <w:szCs w:val="24"/>
              </w:rPr>
              <w:t>:      </w:t>
            </w:r>
          </w:p>
        </w:tc>
      </w:tr>
    </w:tbl>
    <w:p w14:paraId="0FBC2331" w14:textId="77777777" w:rsidR="002606C7" w:rsidRDefault="002606C7">
      <w:pPr>
        <w:spacing w:before="0" w:beforeAutospacing="0" w:after="0" w:afterAutospacing="0"/>
        <w:rPr>
          <w:color w:val="000000"/>
          <w:sz w:val="24"/>
          <w:szCs w:val="24"/>
        </w:rPr>
      </w:pPr>
    </w:p>
    <w:p w14:paraId="3F9ED8E8" w14:textId="77777777" w:rsidR="002606C7" w:rsidRDefault="00BD2CD2">
      <w:pPr>
        <w:spacing w:before="0" w:beforeAutospacing="0" w:after="0" w:afterAutospacing="0"/>
        <w:rPr>
          <w:color w:val="000000"/>
          <w:sz w:val="24"/>
          <w:szCs w:val="24"/>
        </w:rPr>
      </w:pPr>
      <w:r>
        <w:rPr>
          <w:b/>
          <w:bCs/>
          <w:i/>
          <w:iCs/>
          <w:color w:val="000000"/>
          <w:sz w:val="24"/>
          <w:szCs w:val="24"/>
        </w:rPr>
        <w:t>PARTY B: [COMPANY]</w:t>
      </w:r>
    </w:p>
    <w:tbl>
      <w:tblPr>
        <w:tblW w:w="0" w:type="auto"/>
        <w:tblCellSpacing w:w="7" w:type="dxa"/>
        <w:tblCellMar>
          <w:top w:w="15" w:type="dxa"/>
          <w:left w:w="15" w:type="dxa"/>
          <w:bottom w:w="15" w:type="dxa"/>
          <w:right w:w="15" w:type="dxa"/>
        </w:tblCellMar>
        <w:tblLook w:val="0600" w:firstRow="0" w:lastRow="0" w:firstColumn="0" w:lastColumn="0" w:noHBand="1" w:noVBand="1"/>
      </w:tblPr>
      <w:tblGrid>
        <w:gridCol w:w="1636"/>
        <w:gridCol w:w="7041"/>
      </w:tblGrid>
      <w:tr w:rsidR="002606C7" w14:paraId="749A1C38" w14:textId="77777777">
        <w:trPr>
          <w:tblCellSpacing w:w="7" w:type="dxa"/>
        </w:trPr>
        <w:tc>
          <w:tcPr>
            <w:tcW w:w="1615" w:type="dxa"/>
            <w:tcMar>
              <w:top w:w="0" w:type="dxa"/>
              <w:left w:w="108" w:type="dxa"/>
              <w:bottom w:w="0" w:type="dxa"/>
              <w:right w:w="108" w:type="dxa"/>
            </w:tcMar>
          </w:tcPr>
          <w:p w14:paraId="4BF40868" w14:textId="77777777" w:rsidR="002606C7" w:rsidRDefault="00BD2CD2">
            <w:pPr>
              <w:spacing w:before="0" w:beforeAutospacing="0" w:after="0" w:afterAutospacing="0"/>
              <w:rPr>
                <w:color w:val="000000"/>
                <w:sz w:val="24"/>
                <w:szCs w:val="24"/>
              </w:rPr>
            </w:pPr>
            <w:r>
              <w:rPr>
                <w:i/>
                <w:iCs/>
                <w:color w:val="000000"/>
                <w:sz w:val="24"/>
                <w:szCs w:val="24"/>
              </w:rPr>
              <w:t>Tax code</w:t>
            </w:r>
          </w:p>
        </w:tc>
        <w:tc>
          <w:tcPr>
            <w:tcW w:w="7020" w:type="dxa"/>
            <w:tcMar>
              <w:top w:w="0" w:type="dxa"/>
              <w:left w:w="108" w:type="dxa"/>
              <w:bottom w:w="0" w:type="dxa"/>
              <w:right w:w="108" w:type="dxa"/>
            </w:tcMar>
          </w:tcPr>
          <w:p w14:paraId="6BF36C99"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721B1379" w14:textId="77777777">
        <w:trPr>
          <w:tblCellSpacing w:w="7" w:type="dxa"/>
        </w:trPr>
        <w:tc>
          <w:tcPr>
            <w:tcW w:w="1615" w:type="dxa"/>
            <w:tcMar>
              <w:top w:w="0" w:type="dxa"/>
              <w:left w:w="108" w:type="dxa"/>
              <w:bottom w:w="0" w:type="dxa"/>
              <w:right w:w="108" w:type="dxa"/>
            </w:tcMar>
          </w:tcPr>
          <w:p w14:paraId="57398D40" w14:textId="77777777" w:rsidR="002606C7" w:rsidRDefault="00BD2CD2">
            <w:pPr>
              <w:spacing w:before="0" w:beforeAutospacing="0" w:after="0" w:afterAutospacing="0"/>
              <w:rPr>
                <w:color w:val="000000"/>
                <w:sz w:val="24"/>
                <w:szCs w:val="24"/>
              </w:rPr>
            </w:pPr>
            <w:r>
              <w:rPr>
                <w:i/>
                <w:iCs/>
                <w:color w:val="000000"/>
                <w:sz w:val="24"/>
                <w:szCs w:val="24"/>
              </w:rPr>
              <w:t>Address</w:t>
            </w:r>
          </w:p>
        </w:tc>
        <w:tc>
          <w:tcPr>
            <w:tcW w:w="7020" w:type="dxa"/>
            <w:tcMar>
              <w:top w:w="0" w:type="dxa"/>
              <w:left w:w="108" w:type="dxa"/>
              <w:bottom w:w="0" w:type="dxa"/>
              <w:right w:w="108" w:type="dxa"/>
            </w:tcMar>
          </w:tcPr>
          <w:p w14:paraId="55ECA24C"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4405CDF8" w14:textId="77777777">
        <w:trPr>
          <w:tblCellSpacing w:w="7" w:type="dxa"/>
        </w:trPr>
        <w:tc>
          <w:tcPr>
            <w:tcW w:w="1615" w:type="dxa"/>
            <w:tcMar>
              <w:top w:w="0" w:type="dxa"/>
              <w:left w:w="108" w:type="dxa"/>
              <w:bottom w:w="0" w:type="dxa"/>
              <w:right w:w="108" w:type="dxa"/>
            </w:tcMar>
          </w:tcPr>
          <w:p w14:paraId="13C70F4E" w14:textId="77777777" w:rsidR="002606C7" w:rsidRDefault="00BD2CD2">
            <w:pPr>
              <w:spacing w:before="0" w:beforeAutospacing="0" w:after="0" w:afterAutospacing="0"/>
              <w:rPr>
                <w:color w:val="000000"/>
                <w:sz w:val="24"/>
                <w:szCs w:val="24"/>
              </w:rPr>
            </w:pPr>
            <w:r>
              <w:rPr>
                <w:i/>
                <w:iCs/>
                <w:color w:val="000000"/>
                <w:sz w:val="24"/>
                <w:szCs w:val="24"/>
              </w:rPr>
              <w:t>Represented by</w:t>
            </w:r>
          </w:p>
        </w:tc>
        <w:tc>
          <w:tcPr>
            <w:tcW w:w="7020" w:type="dxa"/>
            <w:tcMar>
              <w:top w:w="0" w:type="dxa"/>
              <w:left w:w="108" w:type="dxa"/>
              <w:bottom w:w="0" w:type="dxa"/>
              <w:right w:w="108" w:type="dxa"/>
            </w:tcMar>
          </w:tcPr>
          <w:p w14:paraId="56A2F109"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r w:rsidR="002606C7" w14:paraId="3199D1A9" w14:textId="77777777">
        <w:trPr>
          <w:tblCellSpacing w:w="7" w:type="dxa"/>
        </w:trPr>
        <w:tc>
          <w:tcPr>
            <w:tcW w:w="1615" w:type="dxa"/>
            <w:tcMar>
              <w:top w:w="0" w:type="dxa"/>
              <w:left w:w="108" w:type="dxa"/>
              <w:bottom w:w="0" w:type="dxa"/>
              <w:right w:w="108" w:type="dxa"/>
            </w:tcMar>
          </w:tcPr>
          <w:p w14:paraId="2DBB8BEB" w14:textId="77777777" w:rsidR="002606C7" w:rsidRDefault="00BD2CD2">
            <w:pPr>
              <w:spacing w:before="0" w:beforeAutospacing="0" w:after="0" w:afterAutospacing="0"/>
              <w:rPr>
                <w:color w:val="000000"/>
                <w:sz w:val="24"/>
                <w:szCs w:val="24"/>
              </w:rPr>
            </w:pPr>
            <w:r>
              <w:rPr>
                <w:i/>
                <w:iCs/>
                <w:color w:val="000000"/>
                <w:sz w:val="24"/>
                <w:szCs w:val="24"/>
              </w:rPr>
              <w:t>Position</w:t>
            </w:r>
          </w:p>
        </w:tc>
        <w:tc>
          <w:tcPr>
            <w:tcW w:w="7020" w:type="dxa"/>
            <w:tcMar>
              <w:top w:w="0" w:type="dxa"/>
              <w:left w:w="108" w:type="dxa"/>
              <w:bottom w:w="0" w:type="dxa"/>
              <w:right w:w="108" w:type="dxa"/>
            </w:tcMar>
          </w:tcPr>
          <w:p w14:paraId="0EF394A2" w14:textId="77777777" w:rsidR="002606C7" w:rsidRDefault="00BD2CD2">
            <w:pPr>
              <w:spacing w:before="0" w:beforeAutospacing="0" w:after="0" w:afterAutospacing="0"/>
              <w:rPr>
                <w:color w:val="000000"/>
                <w:sz w:val="24"/>
                <w:szCs w:val="24"/>
              </w:rPr>
            </w:pPr>
            <w:r>
              <w:rPr>
                <w:i/>
                <w:iCs/>
                <w:color w:val="000000"/>
                <w:sz w:val="24"/>
                <w:szCs w:val="24"/>
              </w:rPr>
              <w:t xml:space="preserve">: </w:t>
            </w:r>
            <w:r>
              <w:rPr>
                <w:color w:val="000000"/>
                <w:sz w:val="24"/>
                <w:szCs w:val="24"/>
              </w:rPr>
              <w:t>     </w:t>
            </w:r>
          </w:p>
        </w:tc>
      </w:tr>
    </w:tbl>
    <w:p w14:paraId="750D0CD2" w14:textId="77777777" w:rsidR="002606C7" w:rsidRDefault="002606C7">
      <w:pPr>
        <w:spacing w:before="0" w:beforeAutospacing="0" w:after="0" w:afterAutospacing="0"/>
        <w:rPr>
          <w:color w:val="000000"/>
          <w:sz w:val="24"/>
          <w:szCs w:val="24"/>
        </w:rPr>
      </w:pPr>
    </w:p>
    <w:p w14:paraId="10B1B89F" w14:textId="77777777" w:rsidR="002606C7" w:rsidRDefault="00BD2CD2">
      <w:pPr>
        <w:spacing w:before="0" w:beforeAutospacing="0" w:after="0" w:afterAutospacing="0"/>
        <w:rPr>
          <w:color w:val="000000"/>
          <w:sz w:val="24"/>
          <w:szCs w:val="24"/>
        </w:rPr>
      </w:pPr>
      <w:r>
        <w:rPr>
          <w:color w:val="000000"/>
          <w:sz w:val="24"/>
          <w:szCs w:val="24"/>
        </w:rPr>
        <w:t>Sau khi bàn bạc, hai bên thống nhất ký Hợp đồng hợp tác này (“Hợp đồng”) với những nội dung như sau:</w:t>
      </w:r>
    </w:p>
    <w:p w14:paraId="0D0467A2" w14:textId="77777777" w:rsidR="002606C7" w:rsidRDefault="00BD2CD2">
      <w:pPr>
        <w:spacing w:before="0" w:beforeAutospacing="0" w:after="0" w:afterAutospacing="0"/>
        <w:rPr>
          <w:color w:val="000000"/>
          <w:sz w:val="24"/>
          <w:szCs w:val="24"/>
        </w:rPr>
      </w:pPr>
      <w:r>
        <w:rPr>
          <w:i/>
          <w:iCs/>
          <w:color w:val="000000"/>
          <w:sz w:val="24"/>
          <w:szCs w:val="24"/>
        </w:rPr>
        <w:t>After discussion, the Parties agree to sign this Cooperation Contract (“Contract”) with the following contents:</w:t>
      </w:r>
    </w:p>
    <w:p w14:paraId="7D086A58" w14:textId="77777777" w:rsidR="002606C7" w:rsidRDefault="002606C7">
      <w:pPr>
        <w:spacing w:before="0" w:beforeAutospacing="0" w:after="0" w:afterAutospacing="0"/>
        <w:rPr>
          <w:color w:val="000000"/>
          <w:sz w:val="24"/>
          <w:szCs w:val="24"/>
        </w:rPr>
      </w:pPr>
    </w:p>
    <w:p w14:paraId="46E4B086" w14:textId="77777777" w:rsidR="002606C7" w:rsidRDefault="00000000">
      <w:pPr>
        <w:spacing w:before="0" w:beforeAutospacing="0" w:after="0" w:afterAutospacing="0"/>
        <w:rPr>
          <w:color w:val="000000"/>
          <w:sz w:val="24"/>
          <w:szCs w:val="24"/>
        </w:rPr>
      </w:pPr>
      <w:hyperlink r:id="rId6">
        <w:r w:rsidR="00BD2CD2">
          <w:rPr>
            <w:rStyle w:val="Hyperlink"/>
            <w:color w:val="000000"/>
            <w:sz w:val="24"/>
            <w:szCs w:val="24"/>
          </w:rPr>
          <w:t>ĐIỀU 1. ĐỐI TƯỢNG CHUYỂN GIAO</w:t>
        </w:r>
      </w:hyperlink>
      <w:r w:rsidR="00BD2CD2">
        <w:rPr>
          <w:b/>
          <w:bCs/>
          <w:color w:val="000000"/>
          <w:sz w:val="24"/>
          <w:szCs w:val="24"/>
        </w:rPr>
        <w:t> </w:t>
      </w:r>
    </w:p>
    <w:p w14:paraId="4E54D69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Tên (sáng chế, giải pháp hữu ích, nhãn hiệu hàng hoá, bí quyết công nghệ):      </w:t>
      </w:r>
    </w:p>
    <w:p w14:paraId="27B8B3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Đặc điểm công nghệ:      </w:t>
      </w:r>
    </w:p>
    <w:p w14:paraId="73D29BE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lastRenderedPageBreak/>
        <w:t></w:t>
      </w:r>
      <w:r>
        <w:rPr>
          <w:color w:val="000000"/>
          <w:sz w:val="24"/>
          <w:szCs w:val="24"/>
        </w:rPr>
        <w:tab/>
        <w:t>Kết quả áp dụng công nghệ:      </w:t>
      </w:r>
    </w:p>
    <w:p w14:paraId="71B346B4"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Căn cứ chuyển giao (số Văn bằng bảo hộ):      </w:t>
      </w:r>
    </w:p>
    <w:p w14:paraId="05AC4F52"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Tiêu chuẩn, chất lượng, nội dung công nghệ:      </w:t>
      </w:r>
    </w:p>
    <w:p w14:paraId="3E6BADDE" w14:textId="77777777" w:rsidR="002606C7" w:rsidRDefault="002606C7">
      <w:pPr>
        <w:spacing w:before="0" w:beforeAutospacing="0" w:after="0" w:afterAutospacing="0"/>
        <w:rPr>
          <w:color w:val="000000"/>
          <w:sz w:val="24"/>
          <w:szCs w:val="24"/>
        </w:rPr>
      </w:pPr>
    </w:p>
    <w:p w14:paraId="43F9F683" w14:textId="77777777" w:rsidR="002606C7" w:rsidRDefault="00BD2CD2">
      <w:pPr>
        <w:spacing w:before="0" w:beforeAutospacing="0" w:after="0" w:afterAutospacing="0"/>
        <w:rPr>
          <w:color w:val="000000"/>
          <w:sz w:val="24"/>
          <w:szCs w:val="24"/>
        </w:rPr>
      </w:pPr>
      <w:r>
        <w:rPr>
          <w:b/>
          <w:bCs/>
          <w:i/>
          <w:iCs/>
          <w:color w:val="000000"/>
          <w:sz w:val="24"/>
          <w:szCs w:val="24"/>
        </w:rPr>
        <w:t>ARTICLE 1: OBJECT OF TRANSFER</w:t>
      </w:r>
    </w:p>
    <w:p w14:paraId="6772E9C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Name (invention, utility solution, trademark, technology know-how): </w:t>
      </w:r>
      <w:r>
        <w:rPr>
          <w:color w:val="000000"/>
          <w:sz w:val="24"/>
          <w:szCs w:val="24"/>
        </w:rPr>
        <w:t>     </w:t>
      </w:r>
    </w:p>
    <w:p w14:paraId="3E7EC671"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Technology features:</w:t>
      </w:r>
      <w:r>
        <w:rPr>
          <w:color w:val="000000"/>
          <w:sz w:val="24"/>
          <w:szCs w:val="24"/>
        </w:rPr>
        <w:t>     </w:t>
      </w:r>
    </w:p>
    <w:p w14:paraId="208FA66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Technology application results: </w:t>
      </w:r>
      <w:r>
        <w:rPr>
          <w:color w:val="000000"/>
          <w:sz w:val="24"/>
          <w:szCs w:val="24"/>
        </w:rPr>
        <w:t>     </w:t>
      </w:r>
    </w:p>
    <w:p w14:paraId="41EFB6F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Bases of transfer (number of</w:t>
      </w:r>
      <w:r>
        <w:rPr>
          <w:color w:val="000000"/>
          <w:sz w:val="24"/>
          <w:szCs w:val="24"/>
        </w:rPr>
        <w:t xml:space="preserve"> </w:t>
      </w:r>
      <w:r>
        <w:rPr>
          <w:i/>
          <w:iCs/>
          <w:color w:val="000000"/>
          <w:sz w:val="24"/>
          <w:szCs w:val="24"/>
        </w:rPr>
        <w:t xml:space="preserve">Protective Certificate): </w:t>
      </w:r>
      <w:r>
        <w:rPr>
          <w:color w:val="000000"/>
          <w:sz w:val="24"/>
          <w:szCs w:val="24"/>
        </w:rPr>
        <w:t>     </w:t>
      </w:r>
    </w:p>
    <w:p w14:paraId="244A79F2"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Standards, quality, technology content: </w:t>
      </w:r>
      <w:r>
        <w:rPr>
          <w:color w:val="000000"/>
          <w:sz w:val="24"/>
          <w:szCs w:val="24"/>
        </w:rPr>
        <w:t>     </w:t>
      </w:r>
    </w:p>
    <w:p w14:paraId="58350172" w14:textId="77777777" w:rsidR="002606C7" w:rsidRDefault="00BD2CD2">
      <w:pPr>
        <w:spacing w:before="0" w:beforeAutospacing="0" w:after="0" w:afterAutospacing="0"/>
        <w:rPr>
          <w:color w:val="000000"/>
          <w:sz w:val="24"/>
          <w:szCs w:val="24"/>
        </w:rPr>
      </w:pPr>
      <w:r>
        <w:br/>
      </w:r>
      <w:r>
        <w:rPr>
          <w:b/>
          <w:bCs/>
          <w:color w:val="000000"/>
          <w:sz w:val="24"/>
          <w:szCs w:val="24"/>
        </w:rPr>
        <w:t>‎ĐIỀU 2. PHẠM VI VÀ THỜI HẠN CHUYỂN GIAO</w:t>
      </w:r>
    </w:p>
    <w:p w14:paraId="048545AA"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Phạm vi chuyển giao: Độc quyền (hoặc không độc quyền)</w:t>
      </w:r>
    </w:p>
    <w:p w14:paraId="07CE36A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Lãnh thổ: Sư chuyển giao này có hiệu lực trên toàn bộ lãnh thổ …</w:t>
      </w:r>
    </w:p>
    <w:p w14:paraId="0D140289"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Thời hạn: Sự chuyển giao của Hợp đồng sẽ bắt đầu vào ngày có hiệu lực của Hợp đồng và sẽ hết lực trong thời hạn      năm.</w:t>
      </w:r>
    </w:p>
    <w:p w14:paraId="53B1EF06" w14:textId="77777777" w:rsidR="002606C7" w:rsidRDefault="002606C7">
      <w:pPr>
        <w:spacing w:before="0" w:beforeAutospacing="0" w:after="0" w:afterAutospacing="0"/>
        <w:rPr>
          <w:color w:val="000000"/>
          <w:sz w:val="24"/>
          <w:szCs w:val="24"/>
        </w:rPr>
      </w:pPr>
    </w:p>
    <w:p w14:paraId="6C2BAE4A" w14:textId="77777777" w:rsidR="002606C7" w:rsidRDefault="00BD2CD2">
      <w:pPr>
        <w:spacing w:before="0" w:beforeAutospacing="0" w:after="0" w:afterAutospacing="0"/>
        <w:rPr>
          <w:color w:val="000000"/>
          <w:sz w:val="24"/>
          <w:szCs w:val="24"/>
        </w:rPr>
      </w:pPr>
      <w:r>
        <w:rPr>
          <w:b/>
          <w:bCs/>
          <w:i/>
          <w:iCs/>
          <w:color w:val="000000"/>
          <w:sz w:val="24"/>
          <w:szCs w:val="24"/>
        </w:rPr>
        <w:t>ARTICLE 2. SCOPE AND TERM OF TRANSFER</w:t>
      </w:r>
    </w:p>
    <w:p w14:paraId="62CA4969"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Scope: Exclusive (or non-exclusive)</w:t>
      </w:r>
    </w:p>
    <w:p w14:paraId="056F3D2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Territory: The transfer is effective in the entire territory of </w:t>
      </w:r>
      <w:r>
        <w:rPr>
          <w:color w:val="000000"/>
          <w:sz w:val="24"/>
          <w:szCs w:val="24"/>
        </w:rPr>
        <w:t>     </w:t>
      </w:r>
    </w:p>
    <w:p w14:paraId="1789CC40"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Term: The transfer of Contract shall commence on the Effective Date of Contract and shall be valid in duration of </w:t>
      </w:r>
      <w:r>
        <w:rPr>
          <w:color w:val="000000"/>
          <w:sz w:val="24"/>
          <w:szCs w:val="24"/>
        </w:rPr>
        <w:t>     </w:t>
      </w:r>
      <w:r>
        <w:rPr>
          <w:i/>
          <w:iCs/>
          <w:color w:val="000000"/>
          <w:sz w:val="24"/>
          <w:szCs w:val="24"/>
        </w:rPr>
        <w:t xml:space="preserve"> years;</w:t>
      </w:r>
    </w:p>
    <w:p w14:paraId="1C6D66E1" w14:textId="77777777" w:rsidR="002606C7" w:rsidRDefault="002606C7">
      <w:pPr>
        <w:spacing w:before="0" w:beforeAutospacing="0" w:after="0" w:afterAutospacing="0"/>
        <w:rPr>
          <w:color w:val="000000"/>
          <w:sz w:val="24"/>
          <w:szCs w:val="24"/>
        </w:rPr>
      </w:pPr>
    </w:p>
    <w:p w14:paraId="2C107EFC" w14:textId="77777777" w:rsidR="002606C7" w:rsidRDefault="00BD2CD2">
      <w:pPr>
        <w:spacing w:before="0" w:beforeAutospacing="0" w:after="0" w:afterAutospacing="0"/>
        <w:rPr>
          <w:color w:val="000000"/>
          <w:sz w:val="24"/>
          <w:szCs w:val="24"/>
        </w:rPr>
      </w:pPr>
      <w:r>
        <w:rPr>
          <w:b/>
          <w:bCs/>
          <w:color w:val="000000"/>
          <w:sz w:val="24"/>
          <w:szCs w:val="24"/>
        </w:rPr>
        <w:t>ĐIỀU 3. ĐỊA ĐIỂM VÀ TIẾN ĐỘ CHUYỂN GIAO</w:t>
      </w:r>
    </w:p>
    <w:p w14:paraId="0FE45A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Địa điểm:      </w:t>
      </w:r>
    </w:p>
    <w:p w14:paraId="46782DA3" w14:textId="77777777" w:rsidR="002606C7" w:rsidRDefault="00BD2CD2">
      <w:pPr>
        <w:spacing w:before="0" w:beforeAutospacing="0" w:after="0" w:afterAutospacing="0"/>
        <w:ind w:left="720"/>
        <w:rPr>
          <w:color w:val="000000"/>
          <w:sz w:val="24"/>
          <w:szCs w:val="24"/>
        </w:rPr>
      </w:pPr>
      <w:r>
        <w:rPr>
          <w:rFonts w:ascii="Symbol" w:hAnsi="Symbol" w:cs="Symbol"/>
          <w:b/>
          <w:bCs/>
          <w:color w:val="000000"/>
          <w:sz w:val="24"/>
          <w:szCs w:val="24"/>
        </w:rPr>
        <w:t></w:t>
      </w:r>
      <w:r>
        <w:rPr>
          <w:b/>
          <w:bCs/>
          <w:color w:val="000000"/>
          <w:sz w:val="24"/>
          <w:szCs w:val="24"/>
        </w:rPr>
        <w:tab/>
      </w:r>
      <w:r>
        <w:rPr>
          <w:color w:val="000000"/>
          <w:sz w:val="24"/>
          <w:szCs w:val="24"/>
        </w:rPr>
        <w:t>Tiến độ:      </w:t>
      </w:r>
    </w:p>
    <w:p w14:paraId="0B7BB14A" w14:textId="77777777" w:rsidR="002606C7" w:rsidRDefault="002606C7">
      <w:pPr>
        <w:spacing w:before="0" w:beforeAutospacing="0" w:after="0" w:afterAutospacing="0"/>
        <w:ind w:left="720"/>
        <w:rPr>
          <w:color w:val="000000"/>
          <w:sz w:val="24"/>
          <w:szCs w:val="24"/>
        </w:rPr>
      </w:pPr>
    </w:p>
    <w:p w14:paraId="234D2D04" w14:textId="77777777" w:rsidR="002606C7" w:rsidRDefault="00BD2CD2">
      <w:pPr>
        <w:spacing w:before="0" w:beforeAutospacing="0" w:after="0" w:afterAutospacing="0"/>
        <w:rPr>
          <w:color w:val="000000"/>
          <w:sz w:val="24"/>
          <w:szCs w:val="24"/>
        </w:rPr>
      </w:pPr>
      <w:r>
        <w:rPr>
          <w:b/>
          <w:bCs/>
          <w:i/>
          <w:iCs/>
          <w:color w:val="000000"/>
          <w:sz w:val="24"/>
          <w:szCs w:val="24"/>
        </w:rPr>
        <w:t>ARTICLE 3. LOCATION AND TRANSFER SCHEDULE</w:t>
      </w:r>
    </w:p>
    <w:p w14:paraId="62C4B0B7"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Location: </w:t>
      </w:r>
      <w:r>
        <w:rPr>
          <w:color w:val="000000"/>
          <w:sz w:val="24"/>
          <w:szCs w:val="24"/>
        </w:rPr>
        <w:t>     </w:t>
      </w:r>
    </w:p>
    <w:p w14:paraId="2EBC5A8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Transfer schedule: </w:t>
      </w:r>
      <w:r>
        <w:rPr>
          <w:color w:val="000000"/>
          <w:sz w:val="24"/>
          <w:szCs w:val="24"/>
        </w:rPr>
        <w:t>     </w:t>
      </w:r>
    </w:p>
    <w:p w14:paraId="0AE91B00" w14:textId="77777777" w:rsidR="002606C7" w:rsidRDefault="002606C7">
      <w:pPr>
        <w:spacing w:before="0" w:beforeAutospacing="0" w:after="0" w:afterAutospacing="0"/>
        <w:rPr>
          <w:color w:val="000000"/>
          <w:sz w:val="24"/>
          <w:szCs w:val="24"/>
        </w:rPr>
      </w:pPr>
    </w:p>
    <w:p w14:paraId="2BBD8673" w14:textId="77777777" w:rsidR="002606C7" w:rsidRDefault="00BD2CD2">
      <w:pPr>
        <w:spacing w:before="0" w:beforeAutospacing="0" w:after="0" w:afterAutospacing="0"/>
        <w:rPr>
          <w:color w:val="000000"/>
          <w:sz w:val="24"/>
          <w:szCs w:val="24"/>
        </w:rPr>
      </w:pPr>
      <w:r>
        <w:rPr>
          <w:b/>
          <w:bCs/>
          <w:color w:val="000000"/>
          <w:sz w:val="24"/>
          <w:szCs w:val="24"/>
        </w:rPr>
        <w:t>ĐIỀU 4. GIÁ CHUYỂN GIAO CÔNG NGHỆ VÀ PHƯƠNG THỨC THANH TOÁN</w:t>
      </w:r>
    </w:p>
    <w:p w14:paraId="20DBAD24"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Giá chuyển giao là:       (bằng chữ:      )</w:t>
      </w:r>
    </w:p>
    <w:p w14:paraId="268DFCDF"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 xml:space="preserve">Hình thức thanh toán: </w:t>
      </w:r>
    </w:p>
    <w:p w14:paraId="302AB2B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Bên B chuyển tiền qua tài khoản ngân hàng của Bên A như sau:</w:t>
      </w:r>
    </w:p>
    <w:p w14:paraId="711780DA"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Số tài khoản:      tại ngân hàng      </w:t>
      </w:r>
    </w:p>
    <w:p w14:paraId="2DB731FE"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Đợt thanh toán:</w:t>
      </w:r>
    </w:p>
    <w:p w14:paraId="6805AE6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Đợt 1:      </w:t>
      </w:r>
    </w:p>
    <w:p w14:paraId="3D013436"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Đợt 2:      </w:t>
      </w:r>
    </w:p>
    <w:p w14:paraId="723CC053" w14:textId="77777777" w:rsidR="002606C7" w:rsidRDefault="002606C7">
      <w:pPr>
        <w:spacing w:before="0" w:beforeAutospacing="0" w:after="0" w:afterAutospacing="0"/>
        <w:rPr>
          <w:color w:val="000000"/>
          <w:sz w:val="24"/>
          <w:szCs w:val="24"/>
        </w:rPr>
      </w:pPr>
    </w:p>
    <w:p w14:paraId="1FAB1FA6" w14:textId="77777777" w:rsidR="002606C7" w:rsidRDefault="00BD2CD2">
      <w:pPr>
        <w:spacing w:before="0" w:beforeAutospacing="0" w:after="0" w:afterAutospacing="0"/>
        <w:rPr>
          <w:color w:val="000000"/>
          <w:sz w:val="24"/>
          <w:szCs w:val="24"/>
        </w:rPr>
      </w:pPr>
      <w:r>
        <w:rPr>
          <w:b/>
          <w:bCs/>
          <w:i/>
          <w:iCs/>
          <w:color w:val="000000"/>
          <w:sz w:val="24"/>
          <w:szCs w:val="24"/>
        </w:rPr>
        <w:lastRenderedPageBreak/>
        <w:t>ARTICLE 4: TECHNOLOGY TRANSFER PRICE AND PAYMENT FORM</w:t>
      </w:r>
    </w:p>
    <w:p w14:paraId="02E9E19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Technology transfer price: </w:t>
      </w:r>
      <w:r>
        <w:rPr>
          <w:color w:val="000000"/>
          <w:sz w:val="24"/>
          <w:szCs w:val="24"/>
        </w:rPr>
        <w:t>     </w:t>
      </w:r>
      <w:r>
        <w:rPr>
          <w:i/>
          <w:iCs/>
          <w:color w:val="000000"/>
          <w:sz w:val="24"/>
          <w:szCs w:val="24"/>
        </w:rPr>
        <w:t xml:space="preserve">(in words: </w:t>
      </w:r>
      <w:r>
        <w:rPr>
          <w:color w:val="000000"/>
          <w:sz w:val="24"/>
          <w:szCs w:val="24"/>
        </w:rPr>
        <w:t>     </w:t>
      </w:r>
      <w:r>
        <w:rPr>
          <w:i/>
          <w:iCs/>
          <w:color w:val="000000"/>
          <w:sz w:val="24"/>
          <w:szCs w:val="24"/>
        </w:rPr>
        <w:t>)</w:t>
      </w:r>
    </w:p>
    <w:p w14:paraId="617F75B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 Form of payment:</w:t>
      </w:r>
    </w:p>
    <w:p w14:paraId="71D36829"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Party B will transfer money to Party A's bank account as follows:</w:t>
      </w:r>
    </w:p>
    <w:p w14:paraId="564FE1B5"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Account number: </w:t>
      </w:r>
      <w:r>
        <w:rPr>
          <w:color w:val="000000"/>
          <w:sz w:val="24"/>
          <w:szCs w:val="24"/>
        </w:rPr>
        <w:t>     </w:t>
      </w:r>
      <w:r>
        <w:rPr>
          <w:i/>
          <w:iCs/>
          <w:color w:val="000000"/>
          <w:sz w:val="24"/>
          <w:szCs w:val="24"/>
        </w:rPr>
        <w:t xml:space="preserve"> at the bank </w:t>
      </w:r>
      <w:r>
        <w:rPr>
          <w:color w:val="000000"/>
          <w:sz w:val="24"/>
          <w:szCs w:val="24"/>
        </w:rPr>
        <w:t>     </w:t>
      </w:r>
    </w:p>
    <w:p w14:paraId="5192BD7C"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Payment installments:</w:t>
      </w:r>
    </w:p>
    <w:p w14:paraId="057C2AFF"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1st Installment: </w:t>
      </w:r>
      <w:r>
        <w:rPr>
          <w:color w:val="000000"/>
          <w:sz w:val="24"/>
          <w:szCs w:val="24"/>
        </w:rPr>
        <w:t>     </w:t>
      </w:r>
    </w:p>
    <w:p w14:paraId="078A302A"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 xml:space="preserve">2nd Installment: </w:t>
      </w:r>
      <w:r>
        <w:rPr>
          <w:color w:val="000000"/>
          <w:sz w:val="24"/>
          <w:szCs w:val="24"/>
        </w:rPr>
        <w:t>     </w:t>
      </w:r>
    </w:p>
    <w:p w14:paraId="5B665F39" w14:textId="77777777" w:rsidR="002606C7" w:rsidRDefault="002606C7">
      <w:pPr>
        <w:spacing w:before="0" w:beforeAutospacing="0" w:after="0" w:afterAutospacing="0"/>
        <w:rPr>
          <w:color w:val="000000"/>
          <w:sz w:val="24"/>
          <w:szCs w:val="24"/>
        </w:rPr>
      </w:pPr>
    </w:p>
    <w:p w14:paraId="015FEEBE" w14:textId="77777777" w:rsidR="002606C7" w:rsidRDefault="00BD2CD2">
      <w:pPr>
        <w:spacing w:before="0" w:beforeAutospacing="0" w:after="0" w:afterAutospacing="0"/>
        <w:rPr>
          <w:color w:val="000000"/>
          <w:sz w:val="24"/>
          <w:szCs w:val="24"/>
        </w:rPr>
      </w:pPr>
      <w:r>
        <w:rPr>
          <w:b/>
          <w:bCs/>
          <w:color w:val="000000"/>
          <w:sz w:val="24"/>
          <w:szCs w:val="24"/>
        </w:rPr>
        <w:t>ĐIỀU 5. BẢO HÀNH VÀ HƯỚNG DẪN SỬ DỤNG CÔNG NGHỆ</w:t>
      </w:r>
    </w:p>
    <w:p w14:paraId="5856AB1D"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Bên A có trách nhiệm bảo hành chất lượng của công nghệ cho bên nhận chuyển giao trong thời gian là       tháng.</w:t>
      </w:r>
    </w:p>
    <w:p w14:paraId="0FEF6B4E"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Bên A phải cử       chuyên gia hướng dẫn sử dụng và đạo tạo nhân lực cho Bên B trong thời gian      tháng kể từ ngày hợp đồng có hiệu lực.</w:t>
      </w:r>
    </w:p>
    <w:p w14:paraId="6EF44043" w14:textId="77777777" w:rsidR="002606C7" w:rsidRDefault="002606C7">
      <w:pPr>
        <w:spacing w:before="0" w:beforeAutospacing="0" w:after="0" w:afterAutospacing="0"/>
        <w:rPr>
          <w:color w:val="000000"/>
          <w:sz w:val="24"/>
          <w:szCs w:val="24"/>
        </w:rPr>
      </w:pPr>
    </w:p>
    <w:p w14:paraId="2B523BA2" w14:textId="77777777" w:rsidR="002606C7" w:rsidRDefault="00BD2CD2">
      <w:pPr>
        <w:spacing w:before="0" w:beforeAutospacing="0" w:after="0" w:afterAutospacing="0"/>
        <w:rPr>
          <w:color w:val="000000"/>
          <w:sz w:val="24"/>
          <w:szCs w:val="24"/>
        </w:rPr>
      </w:pPr>
      <w:r>
        <w:rPr>
          <w:b/>
          <w:bCs/>
          <w:i/>
          <w:iCs/>
          <w:color w:val="000000"/>
          <w:sz w:val="24"/>
          <w:szCs w:val="24"/>
        </w:rPr>
        <w:t>ARTICLE 5. WARRANTY AND TECHNOLOGY GUIDE</w:t>
      </w:r>
    </w:p>
    <w:p w14:paraId="0CC681E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Party A is responsible for guaranteeing the quality of the technology to the transferee for a period of </w:t>
      </w:r>
      <w:r>
        <w:rPr>
          <w:color w:val="000000"/>
          <w:sz w:val="24"/>
          <w:szCs w:val="24"/>
        </w:rPr>
        <w:t>     </w:t>
      </w:r>
      <w:r>
        <w:rPr>
          <w:i/>
          <w:iCs/>
          <w:color w:val="000000"/>
          <w:sz w:val="24"/>
          <w:szCs w:val="24"/>
        </w:rPr>
        <w:t>months.</w:t>
      </w:r>
    </w:p>
    <w:p w14:paraId="367262C5"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Party A must appoint </w:t>
      </w:r>
      <w:r>
        <w:rPr>
          <w:color w:val="000000"/>
          <w:sz w:val="24"/>
          <w:szCs w:val="24"/>
        </w:rPr>
        <w:t>     </w:t>
      </w:r>
      <w:r>
        <w:rPr>
          <w:i/>
          <w:iCs/>
          <w:color w:val="000000"/>
          <w:sz w:val="24"/>
          <w:szCs w:val="24"/>
        </w:rPr>
        <w:t xml:space="preserve">experts to guide and train human resources for Party B within </w:t>
      </w:r>
      <w:r>
        <w:rPr>
          <w:color w:val="000000"/>
          <w:sz w:val="24"/>
          <w:szCs w:val="24"/>
        </w:rPr>
        <w:t>     </w:t>
      </w:r>
      <w:r>
        <w:rPr>
          <w:i/>
          <w:iCs/>
          <w:color w:val="000000"/>
          <w:sz w:val="24"/>
          <w:szCs w:val="24"/>
        </w:rPr>
        <w:t>months from date Contract takes effect.</w:t>
      </w:r>
    </w:p>
    <w:p w14:paraId="5D43EFF7" w14:textId="77777777" w:rsidR="002606C7" w:rsidRDefault="002606C7">
      <w:pPr>
        <w:spacing w:before="0" w:beforeAutospacing="0" w:after="0" w:afterAutospacing="0"/>
        <w:rPr>
          <w:color w:val="000000"/>
          <w:sz w:val="24"/>
          <w:szCs w:val="24"/>
        </w:rPr>
      </w:pPr>
    </w:p>
    <w:p w14:paraId="1259ACC0" w14:textId="77777777" w:rsidR="002606C7" w:rsidRDefault="00BD2CD2">
      <w:pPr>
        <w:spacing w:before="0" w:beforeAutospacing="0" w:after="0" w:afterAutospacing="0"/>
        <w:rPr>
          <w:color w:val="000000"/>
          <w:sz w:val="24"/>
          <w:szCs w:val="24"/>
        </w:rPr>
      </w:pPr>
      <w:r>
        <w:rPr>
          <w:b/>
          <w:bCs/>
          <w:color w:val="000000"/>
          <w:sz w:val="24"/>
          <w:szCs w:val="24"/>
        </w:rPr>
        <w:t>ĐIỀU 6. QUYỀN VÀ NGHĨA VỤ CỦA CÁC BÊN</w:t>
      </w:r>
    </w:p>
    <w:p w14:paraId="1545094F" w14:textId="77777777" w:rsidR="002606C7" w:rsidRDefault="00BD2CD2">
      <w:pPr>
        <w:spacing w:before="0" w:beforeAutospacing="0" w:after="0" w:afterAutospacing="0"/>
        <w:rPr>
          <w:color w:val="000000"/>
          <w:sz w:val="24"/>
          <w:szCs w:val="24"/>
        </w:rPr>
      </w:pPr>
      <w:r>
        <w:rPr>
          <w:b/>
          <w:bCs/>
          <w:color w:val="000000"/>
          <w:sz w:val="24"/>
          <w:szCs w:val="24"/>
        </w:rPr>
        <w:t>1. Bên A - Bên chuyển giao</w:t>
      </w:r>
    </w:p>
    <w:p w14:paraId="1482E116"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Cam kết là chủ sở hữu hợp pháp của công nghệ chuyển giao và việc chuyển giao công nghệ sẽ không xâm phạm quyền sở hữu công nghiệp của bất kỳ bên thứ 3 nào khác. Bên chuyển giao có trách nhiệm, với chi phí của mình, giải quyết mọi tranh chấp phát sinh từ việc chuyển giao công nghệ theo hợp đồng này.</w:t>
      </w:r>
    </w:p>
    <w:p w14:paraId="7C01C41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Có nghĩa vụ hợp tác chặt chẽ và giúp đỡ bên nhận chuyển giao chống lại mọi sự xâm phạm quyền sở hữu từ bất kỳ bên thứ 3 nào khác.</w:t>
      </w:r>
    </w:p>
    <w:p w14:paraId="6ACD4C12"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Đăng ký hợp đồng chuyển giao công nghệ.</w:t>
      </w:r>
    </w:p>
    <w:p w14:paraId="60EC4FF0"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Nộp thuế chuyển giao công nghệ.</w:t>
      </w:r>
    </w:p>
    <w:p w14:paraId="64C39EB3"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Có quyền/không được chuyển giao công nghệ trên cho bên thứ 3 trong phạm vi lãnh thổ quy định trong hợp đồng này.</w:t>
      </w:r>
    </w:p>
    <w:p w14:paraId="3FAC242D" w14:textId="77777777" w:rsidR="002606C7" w:rsidRDefault="00BD2CD2">
      <w:pPr>
        <w:spacing w:before="0" w:beforeAutospacing="0" w:after="0" w:afterAutospacing="0"/>
        <w:rPr>
          <w:color w:val="000000"/>
          <w:sz w:val="24"/>
          <w:szCs w:val="24"/>
        </w:rPr>
      </w:pPr>
      <w:r>
        <w:rPr>
          <w:b/>
          <w:bCs/>
          <w:color w:val="000000"/>
          <w:sz w:val="24"/>
          <w:szCs w:val="24"/>
        </w:rPr>
        <w:t>2. Bên B - Bên nhận chuyển giao</w:t>
      </w:r>
    </w:p>
    <w:p w14:paraId="49F4A272"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Cam kết chất lượng sản phẩm sản xuất theo công nghệ nhận chuyển nhượng không thấp hơn chất lượng sản phẩm do bên chuyển giao sản xuất. Phương pháp đánh giá chất lượng do hai bên thoả thuận.</w:t>
      </w:r>
    </w:p>
    <w:p w14:paraId="4908CFEC"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Trả tiền chuyển giao theo hợp đồng.</w:t>
      </w:r>
    </w:p>
    <w:p w14:paraId="721D68C6"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Không được phép/được phép chuyển giao lại cho bên thứ 3 công nghệ trên.</w:t>
      </w:r>
    </w:p>
    <w:p w14:paraId="6D495E2D"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Ghi chú xuất xứ công nghệ chuyển giao trên sản phẩm.</w:t>
      </w:r>
    </w:p>
    <w:p w14:paraId="32AED411"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lastRenderedPageBreak/>
        <w:t></w:t>
      </w:r>
      <w:r>
        <w:rPr>
          <w:color w:val="000000"/>
          <w:sz w:val="24"/>
          <w:szCs w:val="24"/>
        </w:rPr>
        <w:tab/>
        <w:t>Đăng ký hợp đồng (nếu có thoả thuận).</w:t>
      </w:r>
    </w:p>
    <w:p w14:paraId="780A636B" w14:textId="77777777" w:rsidR="002606C7" w:rsidRDefault="002606C7">
      <w:pPr>
        <w:spacing w:before="0" w:beforeAutospacing="0" w:after="0" w:afterAutospacing="0"/>
        <w:rPr>
          <w:color w:val="000000"/>
          <w:sz w:val="24"/>
          <w:szCs w:val="24"/>
        </w:rPr>
      </w:pPr>
    </w:p>
    <w:p w14:paraId="4194F882" w14:textId="77777777" w:rsidR="002606C7" w:rsidRDefault="00BD2CD2">
      <w:pPr>
        <w:spacing w:before="0" w:beforeAutospacing="0" w:after="0" w:afterAutospacing="0"/>
        <w:rPr>
          <w:color w:val="000000"/>
          <w:sz w:val="24"/>
          <w:szCs w:val="24"/>
        </w:rPr>
      </w:pPr>
      <w:r>
        <w:rPr>
          <w:b/>
          <w:bCs/>
          <w:i/>
          <w:iCs/>
          <w:color w:val="000000"/>
          <w:sz w:val="24"/>
          <w:szCs w:val="24"/>
        </w:rPr>
        <w:t>ARTICLE 6. RIGHTS AND OBLIGATIONS OF THE PARTIES</w:t>
      </w:r>
    </w:p>
    <w:p w14:paraId="0B0E57CA" w14:textId="77777777" w:rsidR="002606C7" w:rsidRDefault="00BD2CD2">
      <w:pPr>
        <w:spacing w:before="0" w:beforeAutospacing="0" w:after="0" w:afterAutospacing="0"/>
        <w:rPr>
          <w:color w:val="000000"/>
          <w:sz w:val="24"/>
          <w:szCs w:val="24"/>
        </w:rPr>
      </w:pPr>
      <w:r>
        <w:rPr>
          <w:b/>
          <w:bCs/>
          <w:i/>
          <w:iCs/>
          <w:color w:val="000000"/>
          <w:sz w:val="24"/>
          <w:szCs w:val="24"/>
        </w:rPr>
        <w:t>1. Pary A - The transferor</w:t>
      </w:r>
    </w:p>
    <w:p w14:paraId="404A9B9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Commitments to be the legal owner of the transferred technology and the technology transfer will not infringe the industrial property rights of any other third party. The transferor is responsible, at its own expense, to resolve any disputes arising from the technology transfer under Contract.</w:t>
      </w:r>
    </w:p>
    <w:p w14:paraId="093F4347"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Be obliged to work closely and assist the transferee against any infringement of ownership from any other third party.</w:t>
      </w:r>
    </w:p>
    <w:p w14:paraId="5B04AB5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Registers of Contract.</w:t>
      </w:r>
    </w:p>
    <w:p w14:paraId="5D2E43C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Pays technology transfer tax.</w:t>
      </w:r>
    </w:p>
    <w:p w14:paraId="52EB3050"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Having the right / not to transfer the above technology to a third party within the territory stipulated in Contract.</w:t>
      </w:r>
    </w:p>
    <w:p w14:paraId="23A9530B" w14:textId="77777777" w:rsidR="002606C7" w:rsidRDefault="00BD2CD2">
      <w:pPr>
        <w:spacing w:before="0" w:beforeAutospacing="0" w:after="0" w:afterAutospacing="0"/>
        <w:rPr>
          <w:color w:val="000000"/>
          <w:sz w:val="24"/>
          <w:szCs w:val="24"/>
        </w:rPr>
      </w:pPr>
      <w:r>
        <w:rPr>
          <w:b/>
          <w:bCs/>
          <w:i/>
          <w:iCs/>
          <w:color w:val="000000"/>
          <w:sz w:val="24"/>
          <w:szCs w:val="24"/>
        </w:rPr>
        <w:t>2. Part B - The transferee</w:t>
      </w:r>
    </w:p>
    <w:p w14:paraId="31E388A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Commitments that the quality of products manufactured under the technology transferred isn’t lower than the quality of the products transferred by the transferor. The method of quality assessment is agreed upon by the two Parties.</w:t>
      </w:r>
    </w:p>
    <w:p w14:paraId="00FDC589"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Pays the transfer.</w:t>
      </w:r>
    </w:p>
    <w:p w14:paraId="228FD6F6"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Not allowed / allowed to transfer to the 3rd party the above technology.</w:t>
      </w:r>
    </w:p>
    <w:p w14:paraId="03366C12"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Notes of technology transfer origin on the product.</w:t>
      </w:r>
    </w:p>
    <w:p w14:paraId="59DC9F34"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Registers of Contract (if agreed).</w:t>
      </w:r>
    </w:p>
    <w:p w14:paraId="7FD479F9" w14:textId="77777777" w:rsidR="002606C7" w:rsidRDefault="002606C7">
      <w:pPr>
        <w:spacing w:before="0" w:beforeAutospacing="0" w:after="0" w:afterAutospacing="0"/>
        <w:ind w:left="720"/>
        <w:rPr>
          <w:color w:val="000000"/>
          <w:sz w:val="24"/>
          <w:szCs w:val="24"/>
        </w:rPr>
      </w:pPr>
    </w:p>
    <w:p w14:paraId="15584A15" w14:textId="77777777" w:rsidR="002606C7" w:rsidRDefault="00BD2CD2">
      <w:pPr>
        <w:spacing w:before="0" w:beforeAutospacing="0" w:after="0" w:afterAutospacing="0"/>
        <w:rPr>
          <w:color w:val="000000"/>
          <w:sz w:val="24"/>
          <w:szCs w:val="24"/>
        </w:rPr>
      </w:pPr>
      <w:r>
        <w:rPr>
          <w:b/>
          <w:bCs/>
          <w:color w:val="000000"/>
          <w:sz w:val="24"/>
          <w:szCs w:val="24"/>
        </w:rPr>
        <w:t>ĐIỀU 7. SỬA ĐỔI, ĐÌNH CHỈ HOẶC HUỶ BỎ HỢP ĐỒNG</w:t>
      </w:r>
    </w:p>
    <w:p w14:paraId="771ECE95"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Hợp đồng có thể bị sửa đổi, bổ sung theo yêu cầu bằng văn bản của một trong các bên. Các điều khoản sửa đổi, bổ sung có hiệu lực từ thời điểm được sửa đổi.</w:t>
      </w:r>
    </w:p>
    <w:p w14:paraId="73E82ADA"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Hợp đồng bị chấm dứt trong các trường hợp sau đây:</w:t>
      </w:r>
    </w:p>
    <w:p w14:paraId="2CC0EFCC"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Hết thời hạn ghi trong hợp đồng.</w:t>
      </w:r>
    </w:p>
    <w:p w14:paraId="00BC2FAB"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Quyền sở hữu công nghệ bị đình chỉ hoặc huỷ bỏ.</w:t>
      </w:r>
    </w:p>
    <w:p w14:paraId="4E7D5C55" w14:textId="77777777" w:rsidR="002606C7" w:rsidRDefault="00BD2CD2">
      <w:pPr>
        <w:spacing w:before="0" w:beforeAutospacing="0" w:after="0" w:afterAutospacing="0"/>
        <w:ind w:left="1080"/>
        <w:rPr>
          <w:color w:val="000000"/>
          <w:sz w:val="24"/>
          <w:szCs w:val="24"/>
        </w:rPr>
      </w:pPr>
      <w:r>
        <w:rPr>
          <w:rFonts w:ascii="Symbol" w:hAnsi="Symbol" w:cs="Symbol"/>
          <w:color w:val="000000"/>
          <w:sz w:val="24"/>
          <w:szCs w:val="24"/>
        </w:rPr>
        <w:t></w:t>
      </w:r>
      <w:r>
        <w:rPr>
          <w:color w:val="000000"/>
          <w:sz w:val="24"/>
          <w:szCs w:val="24"/>
        </w:rPr>
        <w:tab/>
        <w:t>Hợp đồng không thực hiện được do nguyên nhân bất khả kháng như: thiên tai, bãi công, biểu tình, nổi loạn, chiến tranh và các sự kiện tương tự.</w:t>
      </w:r>
    </w:p>
    <w:p w14:paraId="3A4BFEF9" w14:textId="77777777" w:rsidR="002606C7" w:rsidRDefault="002606C7">
      <w:pPr>
        <w:spacing w:before="0" w:beforeAutospacing="0" w:after="0" w:afterAutospacing="0"/>
        <w:rPr>
          <w:color w:val="000000"/>
          <w:sz w:val="24"/>
          <w:szCs w:val="24"/>
        </w:rPr>
      </w:pPr>
    </w:p>
    <w:p w14:paraId="10817073" w14:textId="77777777" w:rsidR="002606C7" w:rsidRDefault="00BD2CD2">
      <w:pPr>
        <w:spacing w:before="0" w:beforeAutospacing="0" w:after="0" w:afterAutospacing="0"/>
        <w:rPr>
          <w:color w:val="000000"/>
          <w:sz w:val="24"/>
          <w:szCs w:val="24"/>
        </w:rPr>
      </w:pPr>
      <w:r>
        <w:rPr>
          <w:b/>
          <w:bCs/>
          <w:i/>
          <w:iCs/>
          <w:color w:val="000000"/>
          <w:sz w:val="24"/>
          <w:szCs w:val="24"/>
        </w:rPr>
        <w:t>ARTICLE 7. AMENDMENT, SUSPENSION OR CANCELLATION OF CONTRACT</w:t>
      </w:r>
    </w:p>
    <w:p w14:paraId="50C3A506"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may be amended and supplemented upon written request of one of the Parties. The amended and supplemented provisions take effect from the time of modification.</w:t>
      </w:r>
    </w:p>
    <w:p w14:paraId="7C9EA853"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is terminated in the following cases:</w:t>
      </w:r>
    </w:p>
    <w:p w14:paraId="6DAC6D7D"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Contract expires.</w:t>
      </w:r>
    </w:p>
    <w:p w14:paraId="0AF13FA3"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t></w:t>
      </w:r>
      <w:r>
        <w:rPr>
          <w:i/>
          <w:iCs/>
          <w:color w:val="000000"/>
          <w:sz w:val="24"/>
          <w:szCs w:val="24"/>
        </w:rPr>
        <w:tab/>
        <w:t>Technology ownership rights are suspended or revoked.</w:t>
      </w:r>
    </w:p>
    <w:p w14:paraId="642300FE" w14:textId="77777777" w:rsidR="002606C7" w:rsidRDefault="00BD2CD2">
      <w:pPr>
        <w:spacing w:before="0" w:beforeAutospacing="0" w:after="0" w:afterAutospacing="0"/>
        <w:ind w:left="1080"/>
        <w:rPr>
          <w:color w:val="000000"/>
          <w:sz w:val="24"/>
          <w:szCs w:val="24"/>
        </w:rPr>
      </w:pPr>
      <w:r>
        <w:rPr>
          <w:rFonts w:ascii="Symbol" w:hAnsi="Symbol" w:cs="Symbol"/>
          <w:i/>
          <w:iCs/>
          <w:color w:val="000000"/>
          <w:sz w:val="24"/>
          <w:szCs w:val="24"/>
        </w:rPr>
        <w:lastRenderedPageBreak/>
        <w:t></w:t>
      </w:r>
      <w:r>
        <w:rPr>
          <w:i/>
          <w:iCs/>
          <w:color w:val="000000"/>
          <w:sz w:val="24"/>
          <w:szCs w:val="24"/>
        </w:rPr>
        <w:tab/>
        <w:t>Contract isn’t performed due to force majeure reasons such as: natural disasters, strikes, protests, rebellions, wars and similar events.</w:t>
      </w:r>
    </w:p>
    <w:p w14:paraId="2DE9F3A1" w14:textId="77777777" w:rsidR="002606C7" w:rsidRDefault="002606C7">
      <w:pPr>
        <w:spacing w:before="0" w:beforeAutospacing="0" w:after="0" w:afterAutospacing="0"/>
        <w:rPr>
          <w:color w:val="000000"/>
          <w:sz w:val="24"/>
          <w:szCs w:val="24"/>
        </w:rPr>
      </w:pPr>
    </w:p>
    <w:p w14:paraId="03343BC9" w14:textId="77777777" w:rsidR="002606C7" w:rsidRDefault="00BD2CD2">
      <w:pPr>
        <w:spacing w:before="0" w:beforeAutospacing="0" w:after="0" w:afterAutospacing="0"/>
        <w:rPr>
          <w:color w:val="000000"/>
          <w:sz w:val="24"/>
          <w:szCs w:val="24"/>
        </w:rPr>
      </w:pPr>
      <w:r>
        <w:rPr>
          <w:b/>
          <w:bCs/>
          <w:color w:val="000000"/>
          <w:sz w:val="24"/>
          <w:szCs w:val="24"/>
        </w:rPr>
        <w:t>ĐIỀU 8. GIẢI QUYẾT TRANH CHẤP HỢP ĐỒNG</w:t>
      </w:r>
    </w:p>
    <w:p w14:paraId="78B02B42" w14:textId="77777777" w:rsidR="002E0776" w:rsidRPr="008B5DE4" w:rsidRDefault="002E0776" w:rsidP="002E0776">
      <w:pPr>
        <w:pStyle w:val="ListParagraph"/>
        <w:spacing w:after="0" w:line="312" w:lineRule="auto"/>
        <w:ind w:right="90"/>
        <w:jc w:val="both"/>
        <w:rPr>
          <w:rFonts w:ascii="Times New Roman" w:eastAsia="Times New Roman" w:hAnsi="Times New Roman" w:cs="Times New Roman"/>
          <w:color w:val="000000"/>
          <w:sz w:val="24"/>
          <w:szCs w:val="24"/>
        </w:rPr>
      </w:pPr>
      <w:r w:rsidRPr="008B5DE4">
        <w:rPr>
          <w:rFonts w:ascii="Times New Roman" w:eastAsia="Times New Roman" w:hAnsi="Times New Roman" w:cs="Times New Roman"/>
          <w:color w:val="000000"/>
          <w:sz w:val="24"/>
          <w:szCs w:val="24"/>
        </w:rPr>
        <w:t>Một tranh chấp phát sinh từ, hoặc liên quan đến, Hợp Đồng này hoặc việc thực hiện Hợp Đồng này, bao gồm sự tồn tại, hiệu lực và chấm dứt của Hợp Đồng này, phạm vi, ý nghĩa, kết cấu, cách giải thích hay áp dụng Hợp Đồng này (“Tranh Chấp”) trong phạm vi có thể sẽ được giải quyết trên tinh thần hòa giải bằng đàm phán và trao đổi giữa Các Bên. Nếu trong thời hạn 30 Ngày Làm Việc mà không thể hòa giải, điều sau đây sẽ áp dụng. Bất kỳ Tranh Chấp nào không thể giải quyết trên tinh thần hòa giải trong vòng ba mươi (30) ngày kể từ ngày một Bên yêu cầu giải quyết Tranh Chấp đó sẽ được chuyển đến và giải quyết dứt điểm bằng trọng tài tại Trung Tâm Trọng Tài Thương Mại Miền Trung (“MCAC”) theo Quy Tắc Trọng Tài của MCAC có hiệu lực ở thời điểm gửi thông báo trọng tài. Hội đồng trọng tài sẽ bao gồm ba trọng tài viên.  Ngôn ngữ trọng tài sẽ là tiếng Anh, với điều kiện là bất kỳ phán quyết trọng tài nào cũng sẽ được lập bằng tiếng Anh và tiếng Việt. Các Bên sẽ tiếp tục thực hiện các nghĩa vụ theo Hợp Đồng này trong khi chờ đợi giải quyết tranh chấp.  Chi phí và phí phát sinh từ trọng tài sẽ do Bên thua kiện chịu, trừ khi được quy định khác trong phán quyết trọng tài.</w:t>
      </w:r>
    </w:p>
    <w:p w14:paraId="0D690A3C" w14:textId="77777777" w:rsidR="002606C7" w:rsidRDefault="00BD2CD2">
      <w:pPr>
        <w:spacing w:before="0" w:beforeAutospacing="0" w:after="0" w:afterAutospacing="0"/>
        <w:rPr>
          <w:color w:val="000000"/>
          <w:sz w:val="24"/>
          <w:szCs w:val="24"/>
        </w:rPr>
      </w:pPr>
      <w:r>
        <w:br/>
      </w:r>
      <w:r>
        <w:rPr>
          <w:color w:val="000000"/>
          <w:sz w:val="24"/>
          <w:szCs w:val="24"/>
        </w:rPr>
        <w:t>‎</w:t>
      </w:r>
      <w:r>
        <w:rPr>
          <w:b/>
          <w:bCs/>
          <w:i/>
          <w:iCs/>
          <w:color w:val="000000"/>
          <w:sz w:val="24"/>
          <w:szCs w:val="24"/>
        </w:rPr>
        <w:t xml:space="preserve">ARTICLE 8. RESOLVE OF CONTRACT DISPUTES </w:t>
      </w:r>
    </w:p>
    <w:p w14:paraId="7CDFBEC0" w14:textId="47572D86" w:rsidR="002E0776" w:rsidRPr="008B5DE4" w:rsidRDefault="002E0776" w:rsidP="002E0776">
      <w:pPr>
        <w:pStyle w:val="ListParagraph"/>
        <w:spacing w:after="0" w:line="312" w:lineRule="auto"/>
        <w:ind w:right="90"/>
        <w:jc w:val="both"/>
        <w:rPr>
          <w:rFonts w:ascii="Times New Roman" w:eastAsia="Times New Roman" w:hAnsi="Times New Roman" w:cs="Times New Roman"/>
          <w:color w:val="000000"/>
          <w:sz w:val="24"/>
          <w:szCs w:val="24"/>
        </w:rPr>
      </w:pPr>
      <w:r w:rsidRPr="008B5DE4">
        <w:rPr>
          <w:rFonts w:ascii="Times New Roman" w:eastAsia="Times New Roman" w:hAnsi="Times New Roman" w:cs="Times New Roman"/>
          <w:color w:val="000000"/>
          <w:sz w:val="24"/>
          <w:szCs w:val="24"/>
        </w:rPr>
        <w:t xml:space="preserve">A dispute which arises out of, or in connection with, this Agreement or its performance, including the existence, validity and termination of this Agreement, the scope, meaning, construction, interpretation or application of this Agreement (“Dispute”) to the extent possible will be settled amicably by negotiation and discussion between the Parties.  If for a period of 30 Business Days no amicable settlement is reached then the following shall apply. A Dispute which is not able to be settled by amicable agreement within thirty (30) days from when a Party first requested such Dispute to be settled shall referred to and finally resolved by arbitration administered by the The Middle Commercial Arbitration Center (MCAC) under the MCAC Arbitration Rules in force when the notice of arbitration is submitted. The number of arbitrators shall be three. The arbitration proceedings shall be conducted in English, provided that any arbitral award shall be issued in English and Vietnamese. Parties to abide by obligations under this Agreement pending outcome of </w:t>
      </w:r>
      <w:r w:rsidRPr="008B5DE4">
        <w:rPr>
          <w:rFonts w:ascii="Times New Roman" w:eastAsia="Times New Roman" w:hAnsi="Times New Roman" w:cs="Times New Roman"/>
          <w:color w:val="000000"/>
          <w:sz w:val="24"/>
          <w:szCs w:val="24"/>
        </w:rPr>
        <w:lastRenderedPageBreak/>
        <w:t>dispute. Costs and expenses arising out of the arbitration shall be borne by the losing Party, unless otherwise determined in the arbitral award.</w:t>
      </w:r>
    </w:p>
    <w:p w14:paraId="26ACC46D" w14:textId="2EA5BB18" w:rsidR="002606C7" w:rsidRDefault="002606C7" w:rsidP="002E0776">
      <w:pPr>
        <w:spacing w:before="0" w:beforeAutospacing="0" w:after="0" w:afterAutospacing="0"/>
        <w:ind w:left="720"/>
        <w:rPr>
          <w:color w:val="000000"/>
          <w:sz w:val="24"/>
          <w:szCs w:val="24"/>
        </w:rPr>
      </w:pPr>
    </w:p>
    <w:p w14:paraId="4CF85679" w14:textId="77777777" w:rsidR="002606C7" w:rsidRDefault="00BD2CD2">
      <w:pPr>
        <w:spacing w:before="0" w:beforeAutospacing="0" w:after="0" w:afterAutospacing="0"/>
        <w:rPr>
          <w:rFonts w:hAnsi="Times New Roman" w:cs="Times New Roman"/>
          <w:color w:val="000000"/>
          <w:sz w:val="24"/>
          <w:szCs w:val="24"/>
        </w:rPr>
      </w:pPr>
      <w:r>
        <w:rPr>
          <w:rFonts w:hAnsi="Times New Roman" w:cs="Times New Roman"/>
          <w:b/>
          <w:bCs/>
          <w:color w:val="000000"/>
          <w:sz w:val="24"/>
          <w:szCs w:val="24"/>
        </w:rPr>
        <w:t>ĐIỀU 9. ĐIỀU KHOẢN THI HÀNH</w:t>
      </w:r>
    </w:p>
    <w:p w14:paraId="6E1A47B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Hợp đồng được xây dựng trên cơ sở bình đẳng và tự nguyện. Hai bên cam kết thực hiện đúng và đầy đủ các điều khoản trong hợp đồng này.</w:t>
      </w:r>
    </w:p>
    <w:p w14:paraId="013EC0BB" w14:textId="77777777" w:rsidR="002606C7" w:rsidRDefault="00BD2CD2">
      <w:pPr>
        <w:spacing w:before="0" w:beforeAutospacing="0" w:after="0" w:afterAutospacing="0"/>
        <w:ind w:left="720"/>
        <w:rPr>
          <w:color w:val="000000"/>
          <w:sz w:val="24"/>
          <w:szCs w:val="24"/>
        </w:rPr>
      </w:pPr>
      <w:r>
        <w:rPr>
          <w:rFonts w:ascii="Symbol" w:hAnsi="Symbol" w:cs="Symbol"/>
          <w:color w:val="000000"/>
          <w:sz w:val="24"/>
          <w:szCs w:val="24"/>
        </w:rPr>
        <w:t></w:t>
      </w:r>
      <w:r>
        <w:rPr>
          <w:color w:val="000000"/>
          <w:sz w:val="24"/>
          <w:szCs w:val="24"/>
        </w:rPr>
        <w:tab/>
        <w:t>Hợp đồng được lập thành     (bản) bằng tiếng Anh      (bản) bằng tiếng Việt có giá trị như nhau. Mỗi bên giữ     (bản) để thi hành.</w:t>
      </w:r>
    </w:p>
    <w:p w14:paraId="5F7479B5" w14:textId="77777777" w:rsidR="002606C7" w:rsidRDefault="002606C7">
      <w:pPr>
        <w:spacing w:before="0" w:beforeAutospacing="0" w:after="0" w:afterAutospacing="0"/>
        <w:rPr>
          <w:color w:val="000000"/>
          <w:sz w:val="24"/>
          <w:szCs w:val="24"/>
        </w:rPr>
      </w:pPr>
    </w:p>
    <w:p w14:paraId="126E024E" w14:textId="77777777" w:rsidR="002606C7" w:rsidRDefault="00BD2CD2">
      <w:pPr>
        <w:spacing w:before="0" w:beforeAutospacing="0" w:after="0" w:afterAutospacing="0"/>
        <w:rPr>
          <w:color w:val="000000"/>
          <w:sz w:val="24"/>
          <w:szCs w:val="24"/>
        </w:rPr>
      </w:pPr>
      <w:r>
        <w:rPr>
          <w:b/>
          <w:bCs/>
          <w:i/>
          <w:iCs/>
          <w:color w:val="000000"/>
          <w:sz w:val="24"/>
          <w:szCs w:val="24"/>
        </w:rPr>
        <w:t>ARTICLE 9. IMPLEMENTATION PROVISIONS</w:t>
      </w:r>
    </w:p>
    <w:p w14:paraId="215B1858"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Contract is built on an equal and voluntary basis. The Parties undertake to properly and fully comply with the terms of Contract.</w:t>
      </w:r>
    </w:p>
    <w:p w14:paraId="3EC1AFAD" w14:textId="77777777" w:rsidR="002606C7" w:rsidRDefault="00BD2CD2">
      <w:pPr>
        <w:spacing w:before="0" w:beforeAutospacing="0" w:after="0" w:afterAutospacing="0"/>
        <w:ind w:left="720"/>
        <w:rPr>
          <w:color w:val="000000"/>
          <w:sz w:val="24"/>
          <w:szCs w:val="24"/>
        </w:rPr>
      </w:pPr>
      <w:r>
        <w:rPr>
          <w:rFonts w:ascii="Symbol" w:hAnsi="Symbol" w:cs="Symbol"/>
          <w:i/>
          <w:iCs/>
          <w:color w:val="000000"/>
          <w:sz w:val="24"/>
          <w:szCs w:val="24"/>
        </w:rPr>
        <w:t></w:t>
      </w:r>
      <w:r>
        <w:rPr>
          <w:i/>
          <w:iCs/>
          <w:color w:val="000000"/>
          <w:sz w:val="24"/>
          <w:szCs w:val="24"/>
        </w:rPr>
        <w:tab/>
        <w:t xml:space="preserve">Contract is made into </w:t>
      </w:r>
      <w:r>
        <w:rPr>
          <w:color w:val="000000"/>
          <w:sz w:val="24"/>
          <w:szCs w:val="24"/>
        </w:rPr>
        <w:t>     </w:t>
      </w:r>
      <w:r>
        <w:rPr>
          <w:i/>
          <w:iCs/>
          <w:color w:val="000000"/>
          <w:sz w:val="24"/>
          <w:szCs w:val="24"/>
        </w:rPr>
        <w:t xml:space="preserve"> (copy) in English </w:t>
      </w:r>
      <w:r>
        <w:rPr>
          <w:color w:val="000000"/>
          <w:sz w:val="24"/>
          <w:szCs w:val="24"/>
        </w:rPr>
        <w:t>     </w:t>
      </w:r>
      <w:r>
        <w:rPr>
          <w:i/>
          <w:iCs/>
          <w:color w:val="000000"/>
          <w:sz w:val="24"/>
          <w:szCs w:val="24"/>
        </w:rPr>
        <w:t xml:space="preserve"> (copy) in Vietnamese with equal validity. Each party keeps</w:t>
      </w:r>
      <w:r>
        <w:rPr>
          <w:color w:val="000000"/>
          <w:sz w:val="24"/>
          <w:szCs w:val="24"/>
        </w:rPr>
        <w:t>     </w:t>
      </w:r>
      <w:r>
        <w:rPr>
          <w:i/>
          <w:iCs/>
          <w:color w:val="000000"/>
          <w:sz w:val="24"/>
          <w:szCs w:val="24"/>
        </w:rPr>
        <w:t>(copy) for execution.</w:t>
      </w:r>
    </w:p>
    <w:p w14:paraId="277D532B" w14:textId="77777777" w:rsidR="002606C7" w:rsidRDefault="002606C7">
      <w:pPr>
        <w:spacing w:before="0" w:beforeAutospacing="0" w:after="0" w:afterAutospacing="0"/>
        <w:rPr>
          <w:color w:val="000000"/>
          <w:sz w:val="24"/>
          <w:szCs w:val="24"/>
        </w:rPr>
      </w:pPr>
    </w:p>
    <w:p w14:paraId="0DEC71DD" w14:textId="77777777" w:rsidR="002606C7" w:rsidRDefault="00BD2CD2">
      <w:pPr>
        <w:spacing w:before="0" w:beforeAutospacing="0" w:after="0" w:afterAutospacing="0"/>
        <w:rPr>
          <w:color w:val="000000"/>
          <w:sz w:val="24"/>
          <w:szCs w:val="24"/>
        </w:rPr>
      </w:pPr>
      <w:r>
        <w:rPr>
          <w:b/>
          <w:bCs/>
          <w:color w:val="000000"/>
          <w:sz w:val="24"/>
          <w:szCs w:val="24"/>
        </w:rPr>
        <w:t>           Bên A</w:t>
      </w:r>
      <w:r>
        <w:rPr>
          <w:b/>
          <w:bCs/>
          <w:i/>
          <w:iCs/>
          <w:color w:val="000000"/>
          <w:sz w:val="24"/>
          <w:szCs w:val="24"/>
        </w:rPr>
        <w:t>/ Party A                                                                        </w:t>
      </w:r>
      <w:r>
        <w:rPr>
          <w:b/>
          <w:bCs/>
          <w:color w:val="000000"/>
          <w:sz w:val="24"/>
          <w:szCs w:val="24"/>
        </w:rPr>
        <w:t>Bên B</w:t>
      </w:r>
      <w:r>
        <w:rPr>
          <w:b/>
          <w:bCs/>
          <w:i/>
          <w:iCs/>
          <w:color w:val="000000"/>
          <w:sz w:val="24"/>
          <w:szCs w:val="24"/>
        </w:rPr>
        <w:t>/Party B</w:t>
      </w:r>
    </w:p>
    <w:p w14:paraId="42D8EB93" w14:textId="77777777" w:rsidR="002606C7" w:rsidRDefault="002606C7">
      <w:pPr>
        <w:spacing w:before="0" w:beforeAutospacing="0" w:after="0" w:afterAutospacing="0"/>
        <w:rPr>
          <w:color w:val="000000"/>
          <w:sz w:val="24"/>
          <w:szCs w:val="24"/>
        </w:rPr>
      </w:pPr>
    </w:p>
    <w:sectPr w:rsidR="002606C7" w:rsidSect="001C06D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AAFE7A" w14:textId="77777777" w:rsidR="001C06D3" w:rsidRDefault="001C06D3" w:rsidP="005579C5">
      <w:pPr>
        <w:spacing w:before="0" w:after="0"/>
      </w:pPr>
      <w:r>
        <w:separator/>
      </w:r>
    </w:p>
  </w:endnote>
  <w:endnote w:type="continuationSeparator" w:id="0">
    <w:p w14:paraId="0924D65E" w14:textId="77777777" w:rsidR="001C06D3" w:rsidRDefault="001C06D3" w:rsidP="005579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67030" w14:textId="77777777" w:rsidR="00FE152E" w:rsidRDefault="00FE1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6896862"/>
      <w:docPartObj>
        <w:docPartGallery w:val="Page Numbers (Bottom of Page)"/>
        <w:docPartUnique/>
      </w:docPartObj>
    </w:sdtPr>
    <w:sdtEndPr>
      <w:rPr>
        <w:color w:val="808080" w:themeColor="background1" w:themeShade="80"/>
        <w:spacing w:val="60"/>
      </w:rPr>
    </w:sdtEndPr>
    <w:sdtContent>
      <w:p w14:paraId="7B1E4CDE" w14:textId="7380C226" w:rsidR="005579C5" w:rsidRDefault="00FE152E">
        <w:pPr>
          <w:pStyle w:val="Footer"/>
          <w:pBdr>
            <w:top w:val="single" w:sz="4" w:space="1" w:color="D9D9D9" w:themeColor="background1" w:themeShade="D9"/>
          </w:pBdr>
          <w:jc w:val="right"/>
        </w:pPr>
        <w:r>
          <w:rPr>
            <w:noProof/>
          </w:rPr>
          <w:drawing>
            <wp:inline distT="0" distB="0" distL="0" distR="0" wp14:anchorId="2DA52C29" wp14:editId="4190808D">
              <wp:extent cx="5943600" cy="558165"/>
              <wp:effectExtent l="0" t="0" r="0" b="0"/>
              <wp:docPr id="10803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r w:rsidR="005579C5">
          <w:fldChar w:fldCharType="begin"/>
        </w:r>
        <w:r w:rsidR="005579C5">
          <w:instrText xml:space="preserve"> PAGE   \* MERGEFORMAT </w:instrText>
        </w:r>
        <w:r w:rsidR="005579C5">
          <w:fldChar w:fldCharType="separate"/>
        </w:r>
        <w:r w:rsidR="000518EA">
          <w:rPr>
            <w:noProof/>
          </w:rPr>
          <w:t>1</w:t>
        </w:r>
        <w:r w:rsidR="005579C5">
          <w:rPr>
            <w:noProof/>
          </w:rPr>
          <w:fldChar w:fldCharType="end"/>
        </w:r>
        <w:r w:rsidR="005579C5">
          <w:t xml:space="preserve"> | </w:t>
        </w:r>
        <w:r w:rsidR="005579C5">
          <w:rPr>
            <w:color w:val="808080" w:themeColor="background1" w:themeShade="80"/>
            <w:spacing w:val="60"/>
          </w:rPr>
          <w:t>Page</w:t>
        </w:r>
      </w:p>
    </w:sdtContent>
  </w:sdt>
  <w:p w14:paraId="5477D815" w14:textId="77777777" w:rsidR="005579C5" w:rsidRDefault="00557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6108A" w14:textId="77777777" w:rsidR="00FE152E" w:rsidRDefault="00FE1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68CF9" w14:textId="77777777" w:rsidR="001C06D3" w:rsidRDefault="001C06D3" w:rsidP="005579C5">
      <w:pPr>
        <w:spacing w:before="0" w:after="0"/>
      </w:pPr>
      <w:r>
        <w:separator/>
      </w:r>
    </w:p>
  </w:footnote>
  <w:footnote w:type="continuationSeparator" w:id="0">
    <w:p w14:paraId="1CAB8879" w14:textId="77777777" w:rsidR="001C06D3" w:rsidRDefault="001C06D3" w:rsidP="005579C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CAF2A" w14:textId="77777777" w:rsidR="00FE152E" w:rsidRDefault="00FE15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36FC9" w14:textId="6F26C053" w:rsidR="001D7FD3" w:rsidRDefault="00FE152E">
    <w:pPr>
      <w:pStyle w:val="Header"/>
    </w:pPr>
    <w:r>
      <w:rPr>
        <w:noProof/>
      </w:rPr>
      <w:drawing>
        <wp:inline distT="0" distB="0" distL="0" distR="0" wp14:anchorId="3CAD3573" wp14:editId="5B7D686E">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EFECB" w14:textId="77777777" w:rsidR="00FE152E" w:rsidRDefault="00FE15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CE"/>
    <w:rsid w:val="000518EA"/>
    <w:rsid w:val="001C06D3"/>
    <w:rsid w:val="001D7FD3"/>
    <w:rsid w:val="002606C7"/>
    <w:rsid w:val="002D33B1"/>
    <w:rsid w:val="002D3591"/>
    <w:rsid w:val="002E0776"/>
    <w:rsid w:val="003514A0"/>
    <w:rsid w:val="004F5FD7"/>
    <w:rsid w:val="004F7E17"/>
    <w:rsid w:val="00526928"/>
    <w:rsid w:val="005579C5"/>
    <w:rsid w:val="005A05CE"/>
    <w:rsid w:val="00611775"/>
    <w:rsid w:val="00653AF6"/>
    <w:rsid w:val="009927BD"/>
    <w:rsid w:val="00B412FB"/>
    <w:rsid w:val="00B73A5A"/>
    <w:rsid w:val="00BD2CD2"/>
    <w:rsid w:val="00E438A1"/>
    <w:rsid w:val="00F01E19"/>
    <w:rsid w:val="00FE1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C8E8"/>
  <w15:docId w15:val="{40CEBB10-2105-4471-A9B5-711511CC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Pr>
      <w:color w:val="0000FF"/>
      <w:u w:val="single"/>
    </w:rPr>
  </w:style>
  <w:style w:type="paragraph" w:styleId="Header">
    <w:name w:val="header"/>
    <w:basedOn w:val="Normal"/>
    <w:link w:val="HeaderChar"/>
    <w:uiPriority w:val="99"/>
    <w:unhideWhenUsed/>
    <w:rsid w:val="005579C5"/>
    <w:pPr>
      <w:tabs>
        <w:tab w:val="center" w:pos="4680"/>
        <w:tab w:val="right" w:pos="9360"/>
      </w:tabs>
      <w:spacing w:before="0" w:after="0"/>
    </w:pPr>
  </w:style>
  <w:style w:type="character" w:customStyle="1" w:styleId="HeaderChar">
    <w:name w:val="Header Char"/>
    <w:basedOn w:val="DefaultParagraphFont"/>
    <w:link w:val="Header"/>
    <w:uiPriority w:val="99"/>
    <w:rsid w:val="005579C5"/>
  </w:style>
  <w:style w:type="paragraph" w:styleId="Footer">
    <w:name w:val="footer"/>
    <w:basedOn w:val="Normal"/>
    <w:link w:val="FooterChar"/>
    <w:uiPriority w:val="99"/>
    <w:unhideWhenUsed/>
    <w:rsid w:val="005579C5"/>
    <w:pPr>
      <w:tabs>
        <w:tab w:val="center" w:pos="4680"/>
        <w:tab w:val="right" w:pos="9360"/>
      </w:tabs>
      <w:spacing w:before="0" w:after="0"/>
    </w:pPr>
  </w:style>
  <w:style w:type="character" w:customStyle="1" w:styleId="FooterChar">
    <w:name w:val="Footer Char"/>
    <w:basedOn w:val="DefaultParagraphFont"/>
    <w:link w:val="Footer"/>
    <w:uiPriority w:val="99"/>
    <w:rsid w:val="005579C5"/>
  </w:style>
  <w:style w:type="paragraph" w:styleId="ListParagraph">
    <w:name w:val="List Paragraph"/>
    <w:basedOn w:val="Normal"/>
    <w:uiPriority w:val="34"/>
    <w:qFormat/>
    <w:rsid w:val="002E0776"/>
    <w:pPr>
      <w:spacing w:before="0" w:beforeAutospacing="0" w:after="160" w:afterAutospacing="0" w:line="259" w:lineRule="auto"/>
      <w:ind w:left="720"/>
      <w:contextualSpacing/>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hopdong/270/HOP-DONG-CHUYEN-GIAO-CONG-NGH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PC</cp:lastModifiedBy>
  <cp:revision>6</cp:revision>
  <dcterms:created xsi:type="dcterms:W3CDTF">2024-05-02T09:33:00Z</dcterms:created>
  <dcterms:modified xsi:type="dcterms:W3CDTF">2024-05-02T14:13:00Z</dcterms:modified>
</cp:coreProperties>
</file>