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6798A" w14:textId="77777777" w:rsidR="00AF1019" w:rsidRDefault="001640C9" w:rsidP="001640C9">
      <w:pPr>
        <w:ind w:left="-720"/>
        <w:jc w:val="center"/>
        <w:rPr>
          <w:b/>
          <w:sz w:val="24"/>
          <w:szCs w:val="24"/>
        </w:rPr>
      </w:pPr>
      <w:r>
        <w:rPr>
          <w:b/>
          <w:noProof/>
          <w:sz w:val="24"/>
          <w:szCs w:val="24"/>
        </w:rPr>
        <w:t>Figure Legend</w:t>
      </w:r>
    </w:p>
    <w:p w14:paraId="1C11885D" w14:textId="33B95277" w:rsidR="00963C7D" w:rsidRDefault="00963C7D" w:rsidP="00963C7D">
      <w:pPr>
        <w:ind w:left="-720"/>
        <w:rPr>
          <w:b/>
          <w:sz w:val="24"/>
          <w:szCs w:val="24"/>
        </w:rPr>
      </w:pPr>
      <w:r>
        <w:rPr>
          <w:b/>
          <w:sz w:val="24"/>
          <w:szCs w:val="24"/>
        </w:rPr>
        <w:t xml:space="preserve">Figure 1: </w:t>
      </w:r>
      <w:r w:rsidR="008B7478">
        <w:rPr>
          <w:b/>
          <w:sz w:val="24"/>
          <w:szCs w:val="24"/>
        </w:rPr>
        <w:t xml:space="preserve">Days to post results on </w:t>
      </w:r>
      <w:r>
        <w:rPr>
          <w:b/>
          <w:sz w:val="24"/>
          <w:szCs w:val="24"/>
        </w:rPr>
        <w:t xml:space="preserve">Clinicaltrials.gov </w:t>
      </w:r>
      <w:r w:rsidR="003964E0">
        <w:rPr>
          <w:b/>
          <w:sz w:val="24"/>
          <w:szCs w:val="24"/>
        </w:rPr>
        <w:t>by number of “submission cycles”</w:t>
      </w:r>
      <w:r w:rsidR="007F7576" w:rsidRPr="00763075">
        <w:rPr>
          <w:b/>
          <w:sz w:val="24"/>
          <w:szCs w:val="24"/>
        </w:rPr>
        <w:t xml:space="preserve"> for Johns Hopkins University clinical trial results, 2017-2018</w:t>
      </w:r>
      <w:r w:rsidR="007F7576">
        <w:rPr>
          <w:b/>
        </w:rPr>
        <w:t xml:space="preserve">  </w:t>
      </w:r>
    </w:p>
    <w:p w14:paraId="2837549D" w14:textId="714D0B59" w:rsidR="00B33968" w:rsidRDefault="00D84927" w:rsidP="003964E0">
      <w:pPr>
        <w:rPr>
          <w:sz w:val="24"/>
          <w:szCs w:val="24"/>
        </w:rPr>
      </w:pPr>
      <w:r>
        <w:rPr>
          <w:sz w:val="24"/>
          <w:szCs w:val="24"/>
        </w:rPr>
        <w:t xml:space="preserve">This figure shows the average number of days that records were in review by </w:t>
      </w:r>
      <w:r w:rsidR="00530B3F">
        <w:rPr>
          <w:sz w:val="24"/>
          <w:szCs w:val="24"/>
        </w:rPr>
        <w:t>the National Institutes of Health (NIH) in blue</w:t>
      </w:r>
      <w:r w:rsidR="00F57560">
        <w:rPr>
          <w:sz w:val="24"/>
          <w:szCs w:val="24"/>
        </w:rPr>
        <w:t>,</w:t>
      </w:r>
      <w:r w:rsidR="00530B3F">
        <w:rPr>
          <w:sz w:val="24"/>
          <w:szCs w:val="24"/>
        </w:rPr>
        <w:t xml:space="preserve"> and </w:t>
      </w:r>
      <w:r>
        <w:rPr>
          <w:sz w:val="24"/>
          <w:szCs w:val="24"/>
        </w:rPr>
        <w:t>Johns Hopkins University (JHU) in green</w:t>
      </w:r>
      <w:bookmarkStart w:id="0" w:name="_GoBack"/>
      <w:bookmarkEnd w:id="0"/>
      <w:r w:rsidR="00F57560">
        <w:rPr>
          <w:sz w:val="24"/>
          <w:szCs w:val="24"/>
        </w:rPr>
        <w:t>,</w:t>
      </w:r>
      <w:r>
        <w:rPr>
          <w:sz w:val="24"/>
          <w:szCs w:val="24"/>
        </w:rPr>
        <w:t xml:space="preserve"> for records approved after </w:t>
      </w:r>
      <w:r w:rsidR="00530B3F">
        <w:rPr>
          <w:sz w:val="24"/>
          <w:szCs w:val="24"/>
        </w:rPr>
        <w:t xml:space="preserve">a given </w:t>
      </w:r>
      <w:r>
        <w:rPr>
          <w:sz w:val="24"/>
          <w:szCs w:val="24"/>
        </w:rPr>
        <w:t>number of submission cycles</w:t>
      </w:r>
      <w:r w:rsidR="00530B3F">
        <w:rPr>
          <w:sz w:val="24"/>
          <w:szCs w:val="24"/>
        </w:rPr>
        <w:t xml:space="preserve">. </w:t>
      </w:r>
    </w:p>
    <w:p w14:paraId="71F2A6E5" w14:textId="77777777" w:rsidR="00B33968" w:rsidRDefault="003964E0" w:rsidP="003964E0">
      <w:pPr>
        <w:rPr>
          <w:sz w:val="24"/>
          <w:szCs w:val="24"/>
        </w:rPr>
      </w:pPr>
      <w:r w:rsidRPr="00763075">
        <w:rPr>
          <w:sz w:val="24"/>
          <w:szCs w:val="24"/>
        </w:rPr>
        <w:t>The first "submission cycle” began the day results were submitted by JHU and concluded when results were either posted by NIH or the record was returned to JHU with comments. Each subsequent submission cycle began when the results were returned to JHU and concluded when results were either posted by NIH or the record was returned to JHU with more comments.</w:t>
      </w:r>
      <w:r>
        <w:rPr>
          <w:sz w:val="24"/>
          <w:szCs w:val="24"/>
        </w:rPr>
        <w:t xml:space="preserve"> </w:t>
      </w:r>
    </w:p>
    <w:p w14:paraId="5D6960C2" w14:textId="789818A4" w:rsidR="006F4AD5" w:rsidRDefault="00D84927" w:rsidP="003964E0">
      <w:r>
        <w:rPr>
          <w:sz w:val="24"/>
          <w:szCs w:val="24"/>
        </w:rPr>
        <w:t xml:space="preserve">The number to the right of each bar is the number of records for which results were posted by NIH at the end of </w:t>
      </w:r>
      <w:r w:rsidR="00530B3F">
        <w:rPr>
          <w:sz w:val="24"/>
          <w:szCs w:val="24"/>
        </w:rPr>
        <w:t>a given</w:t>
      </w:r>
      <w:r>
        <w:rPr>
          <w:sz w:val="24"/>
          <w:szCs w:val="24"/>
        </w:rPr>
        <w:t xml:space="preserve"> cycle</w:t>
      </w:r>
      <w:r w:rsidR="003964E0">
        <w:rPr>
          <w:sz w:val="24"/>
          <w:szCs w:val="24"/>
        </w:rPr>
        <w:t xml:space="preserve"> (</w:t>
      </w:r>
      <w:r w:rsidR="00530B3F">
        <w:rPr>
          <w:sz w:val="24"/>
          <w:szCs w:val="24"/>
        </w:rPr>
        <w:t>Table 1 shows the proportion of records that were posted after each number of cycles</w:t>
      </w:r>
      <w:r w:rsidR="003964E0">
        <w:rPr>
          <w:sz w:val="24"/>
          <w:szCs w:val="24"/>
        </w:rPr>
        <w:t>)</w:t>
      </w:r>
      <w:r>
        <w:rPr>
          <w:sz w:val="24"/>
          <w:szCs w:val="24"/>
        </w:rPr>
        <w:t xml:space="preserve">. In 2017, JHU submitted results to ClinicalTrials.gov for 73 probable </w:t>
      </w:r>
      <w:r w:rsidR="00530B3F">
        <w:rPr>
          <w:sz w:val="24"/>
          <w:szCs w:val="24"/>
        </w:rPr>
        <w:t>A</w:t>
      </w:r>
      <w:r>
        <w:rPr>
          <w:sz w:val="24"/>
          <w:szCs w:val="24"/>
        </w:rPr>
        <w:t xml:space="preserve">pplicable </w:t>
      </w:r>
      <w:r w:rsidR="00530B3F">
        <w:rPr>
          <w:sz w:val="24"/>
          <w:szCs w:val="24"/>
        </w:rPr>
        <w:t>C</w:t>
      </w:r>
      <w:r>
        <w:rPr>
          <w:sz w:val="24"/>
          <w:szCs w:val="24"/>
        </w:rPr>
        <w:t xml:space="preserve">linical </w:t>
      </w:r>
      <w:r w:rsidR="00530B3F">
        <w:rPr>
          <w:sz w:val="24"/>
          <w:szCs w:val="24"/>
        </w:rPr>
        <w:t>T</w:t>
      </w:r>
      <w:r>
        <w:rPr>
          <w:sz w:val="24"/>
          <w:szCs w:val="24"/>
        </w:rPr>
        <w:t xml:space="preserve">rials (pACTs) and 11 </w:t>
      </w:r>
      <w:r w:rsidR="00530B3F">
        <w:rPr>
          <w:sz w:val="24"/>
          <w:szCs w:val="24"/>
        </w:rPr>
        <w:t>n</w:t>
      </w:r>
      <w:r>
        <w:rPr>
          <w:sz w:val="24"/>
          <w:szCs w:val="24"/>
        </w:rPr>
        <w:t>on-</w:t>
      </w:r>
      <w:r w:rsidR="00530B3F">
        <w:rPr>
          <w:sz w:val="24"/>
          <w:szCs w:val="24"/>
        </w:rPr>
        <w:t>A</w:t>
      </w:r>
      <w:r>
        <w:rPr>
          <w:sz w:val="24"/>
          <w:szCs w:val="24"/>
        </w:rPr>
        <w:t>pplicable Clinical Trials (non-ACTs).  In 2018, JHU submitted results for 1 Applicable Clinical Trial (ACT), 23 pACTs, and 7 non-ACTS; we combined the A</w:t>
      </w:r>
      <w:r w:rsidR="00530B3F">
        <w:rPr>
          <w:sz w:val="24"/>
          <w:szCs w:val="24"/>
        </w:rPr>
        <w:t>C</w:t>
      </w:r>
      <w:r>
        <w:rPr>
          <w:sz w:val="24"/>
          <w:szCs w:val="24"/>
        </w:rPr>
        <w:t>T with the pACTs for analysis.</w:t>
      </w:r>
      <w:r w:rsidR="00530B3F" w:rsidRPr="00530B3F">
        <w:rPr>
          <w:sz w:val="24"/>
          <w:szCs w:val="24"/>
        </w:rPr>
        <w:t xml:space="preserve"> </w:t>
      </w:r>
      <w:r w:rsidR="00530B3F">
        <w:rPr>
          <w:sz w:val="24"/>
          <w:szCs w:val="24"/>
        </w:rPr>
        <w:t xml:space="preserve">Thus, the first bar shows the average number of days in review for the 11/73 pACTs submitted in 2017 that were posted after first submission. </w:t>
      </w:r>
      <w:r w:rsidR="003964E0">
        <w:rPr>
          <w:sz w:val="24"/>
          <w:szCs w:val="24"/>
        </w:rPr>
        <w:t>Of pACTs first submitted in 2017</w:t>
      </w:r>
      <w:r w:rsidR="00530B3F">
        <w:rPr>
          <w:sz w:val="24"/>
          <w:szCs w:val="24"/>
        </w:rPr>
        <w:t>, 62 were submitted two or more times; the third bar shows the average number of days in review for the 40/62 pACTs that were posted after their second submission.</w:t>
      </w:r>
      <w:r w:rsidR="003964E0">
        <w:rPr>
          <w:sz w:val="24"/>
          <w:szCs w:val="24"/>
        </w:rPr>
        <w:t xml:space="preserve"> There are “0 records” in three rows because no records first submitted in 2018 were submitted more than 3 times.</w:t>
      </w:r>
    </w:p>
    <w:sectPr w:rsidR="006F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7D"/>
    <w:rsid w:val="001640C9"/>
    <w:rsid w:val="002E05AD"/>
    <w:rsid w:val="003964E0"/>
    <w:rsid w:val="00530B3F"/>
    <w:rsid w:val="006115D1"/>
    <w:rsid w:val="00753D8E"/>
    <w:rsid w:val="00763075"/>
    <w:rsid w:val="007F7576"/>
    <w:rsid w:val="008B7478"/>
    <w:rsid w:val="00963C7D"/>
    <w:rsid w:val="00992987"/>
    <w:rsid w:val="009C7036"/>
    <w:rsid w:val="00AF1019"/>
    <w:rsid w:val="00B33968"/>
    <w:rsid w:val="00B77171"/>
    <w:rsid w:val="00BA116C"/>
    <w:rsid w:val="00D84927"/>
    <w:rsid w:val="00F57560"/>
    <w:rsid w:val="00FB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6511"/>
  <w15:chartTrackingRefBased/>
  <w15:docId w15:val="{34A70A10-6FC8-4E84-B836-D6A7025A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4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747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64E0"/>
    <w:rPr>
      <w:sz w:val="16"/>
      <w:szCs w:val="16"/>
    </w:rPr>
  </w:style>
  <w:style w:type="paragraph" w:styleId="CommentText">
    <w:name w:val="annotation text"/>
    <w:basedOn w:val="Normal"/>
    <w:link w:val="CommentTextChar"/>
    <w:uiPriority w:val="99"/>
    <w:semiHidden/>
    <w:unhideWhenUsed/>
    <w:rsid w:val="003964E0"/>
    <w:pPr>
      <w:spacing w:line="240" w:lineRule="auto"/>
    </w:pPr>
    <w:rPr>
      <w:sz w:val="20"/>
      <w:szCs w:val="20"/>
    </w:rPr>
  </w:style>
  <w:style w:type="character" w:customStyle="1" w:styleId="CommentTextChar">
    <w:name w:val="Comment Text Char"/>
    <w:basedOn w:val="DefaultParagraphFont"/>
    <w:link w:val="CommentText"/>
    <w:uiPriority w:val="99"/>
    <w:semiHidden/>
    <w:rsid w:val="003964E0"/>
    <w:rPr>
      <w:sz w:val="20"/>
      <w:szCs w:val="20"/>
    </w:rPr>
  </w:style>
  <w:style w:type="paragraph" w:styleId="CommentSubject">
    <w:name w:val="annotation subject"/>
    <w:basedOn w:val="CommentText"/>
    <w:next w:val="CommentText"/>
    <w:link w:val="CommentSubjectChar"/>
    <w:uiPriority w:val="99"/>
    <w:semiHidden/>
    <w:unhideWhenUsed/>
    <w:rsid w:val="003964E0"/>
    <w:rPr>
      <w:b/>
      <w:bCs/>
    </w:rPr>
  </w:style>
  <w:style w:type="character" w:customStyle="1" w:styleId="CommentSubjectChar">
    <w:name w:val="Comment Subject Char"/>
    <w:basedOn w:val="CommentTextChar"/>
    <w:link w:val="CommentSubject"/>
    <w:uiPriority w:val="99"/>
    <w:semiHidden/>
    <w:rsid w:val="00396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Lalji</dc:creator>
  <cp:keywords/>
  <dc:description/>
  <cp:lastModifiedBy>Prince Nuamah</cp:lastModifiedBy>
  <cp:revision>3</cp:revision>
  <dcterms:created xsi:type="dcterms:W3CDTF">2019-04-16T21:06:00Z</dcterms:created>
  <dcterms:modified xsi:type="dcterms:W3CDTF">2019-04-17T16:53:00Z</dcterms:modified>
</cp:coreProperties>
</file>