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Propuesta de Narrativa de Campaña</w:t>
        <w:br/>
        <w:t>Senado Universitario – Universidad de Chile</w:t>
      </w:r>
    </w:p>
    <w:p>
      <w:r>
        <w:rPr>
          <w:b/>
        </w:rPr>
        <w:t>Objetivo</w:t>
        <w:br/>
      </w:r>
      <w:r>
        <w:t>Desarrollar una campaña que trascienda las demandas gremiales y proponga una visión de futuro para la Universidad de Chile, situando a la inteligencia artificial como un desafío institucional y democrático.</w:t>
        <w:br/>
      </w:r>
    </w:p>
    <w:p>
      <w:pPr>
        <w:pStyle w:val="Heading2"/>
      </w:pPr>
      <w:r>
        <w:t>1. Tesis central</w:t>
      </w:r>
    </w:p>
    <w:p>
      <w:r>
        <w:t>La Universidad de Chile ha sido históricamente una institución al servicio del país. Frente a la inteligencia artificial, su misión vuelve a ponerse a prueba. No se trata solo de adoptar nuevas tecnologías, sino de liderar la forma en que el conocimiento se pone al servicio del bien común.</w:t>
        <w:br/>
        <w:br/>
        <w:t>Chile necesita una Universidad de Chile que mantenga su excelencia, pero que la mida por su capacidad de orientar al país frente a los grandes desafíos de nuestra época. La IA transforma a estudiantes, académicos y funcionarios; por ello la respuesta debe ser triestamental.</w:t>
      </w:r>
    </w:p>
    <w:p>
      <w:pPr>
        <w:pStyle w:val="Heading2"/>
      </w:pPr>
      <w:r>
        <w:t>2. Principios narrativos</w:t>
      </w:r>
    </w:p>
    <w:p>
      <w:r>
        <w:t>• La IA es un cambio de época, no una moda tecnológica.</w:t>
        <w:br/>
        <w:t>• La Universidad de Chile debe liderar la discusión nacional.</w:t>
        <w:br/>
        <w:t>• La excelencia se redefine como responsabilidad pública.</w:t>
        <w:br/>
        <w:t>• Los funcionarios también pueden aportar una visión estratégica sobre el futuro universitario.</w:t>
        <w:br/>
        <w:t>• El Senado Universitario es el espacio para pensar la Universidad de Chile del 2040.</w:t>
      </w:r>
    </w:p>
    <w:p>
      <w:pPr>
        <w:pStyle w:val="Heading2"/>
      </w:pPr>
      <w:r>
        <w:t>3. Pregunta orientadora</w:t>
      </w:r>
    </w:p>
    <w:p>
      <w:r>
        <w:t>¿Para qué necesita Chile una Universidad de Chile en 2040?</w:t>
      </w:r>
    </w:p>
    <w:p>
      <w:pPr>
        <w:pStyle w:val="Heading2"/>
      </w:pPr>
      <w:r>
        <w:t>4. Temas estratégicos para el Senado Universitario</w:t>
      </w:r>
    </w:p>
    <w:p>
      <w:r>
        <w:t>• Docencia en la era de la IA.</w:t>
        <w:br/>
        <w:t>• Nuevas formas de evaluación y aprendizaje.</w:t>
        <w:br/>
        <w:t>• Investigación, autoría y propiedad intelectual.</w:t>
        <w:br/>
        <w:t>• Gobernanza de datos e infraestructura tecnológica.</w:t>
        <w:br/>
        <w:t>• Autonomía y soberanía tecnológica de una universidad pública.</w:t>
        <w:br/>
        <w:t>• Transformación del trabajo universitario y formación continua.</w:t>
        <w:br/>
        <w:t>• Ética, democracia digital y servicio al país.</w:t>
      </w:r>
    </w:p>
    <w:p>
      <w:pPr>
        <w:pStyle w:val="Heading2"/>
      </w:pPr>
      <w:r>
        <w:t>5. Posibles iniciativas</w:t>
      </w:r>
    </w:p>
    <w:p>
      <w:r>
        <w:t>• Política institucional de IA para docencia, investigación y gestión.</w:t>
        <w:br/>
        <w:t>• Programa permanente de formación en IA para toda la comunidad universitaria.</w:t>
        <w:br/>
        <w:t>• Observatorio sobre IA y Educación Superior.</w:t>
        <w:br/>
        <w:t>• Principios institucionales de uso responsable de IA.</w:t>
        <w:br/>
        <w:t>• Espacios deliberativos triestamentales sobre el futuro de la universidad.</w:t>
      </w:r>
    </w:p>
    <w:p>
      <w:pPr>
        <w:pStyle w:val="Heading2"/>
      </w:pPr>
      <w:r>
        <w:t>6. Metodologías para construir la campaña</w:t>
      </w:r>
    </w:p>
    <w:p>
      <w:r>
        <w:t>• StoryBrand: la comunidad universitaria es la protagonista.</w:t>
        <w:br/>
        <w:t>• Golden Circle: comenzar por el propósito.</w:t>
        <w:br/>
        <w:t>• Framing (George Lakoff): instalar un marco interpretativo.</w:t>
        <w:br/>
        <w:t>• Positioning (Ries &amp; Trout): ocupar un espacio mental claro.</w:t>
        <w:br/>
        <w:t>• Design Thinking aplicado a gobernanza.</w:t>
        <w:br/>
        <w:t>• Jobs to Be Done: ¿qué necesita resolver la comunidad universitaria?</w:t>
      </w:r>
    </w:p>
    <w:p>
      <w:pPr>
        <w:pStyle w:val="Heading2"/>
      </w:pPr>
      <w:r>
        <w:t>7. Idea creativa de campaña</w:t>
      </w:r>
    </w:p>
    <w:p>
      <w:r>
        <w:t>Construir una campaña basada en preguntas, más que en respuestas. En lugar de prometer soluciones inmediatas, instalar preguntas que inviten a pensar el futuro de la universidad.</w:t>
        <w:br/>
        <w:br/>
        <w:t>Ejemplos:</w:t>
        <w:br/>
        <w:t>• ¿Qué significa aprender cuando la IA puede responder casi cualquier pregunta?</w:t>
        <w:br/>
        <w:t>• ¿Cómo debe cambiar una universidad pública en la era de la inteligencia artificial?</w:t>
        <w:br/>
        <w:t>• ¿Quién debe gobernar el uso de la IA en la Universidad de Chile?</w:t>
        <w:br/>
        <w:t>• ¿Qué significa formar profesionales para el Chile de 2040?</w:t>
        <w:br/>
        <w:br/>
        <w:t>Se conversó utilizar la inspiración de Mafalda como referencia conceptual por su carácter reflexivo, pero se descartó su uso directo por tratarse de un personaje protegido por derechos de autor. Se recomienda desarrollar una identidad visual propia basada en ilustraciones originales o en una gráfica centrada en preguntas.</w:t>
      </w:r>
    </w:p>
    <w:p>
      <w:pPr>
        <w:pStyle w:val="Heading2"/>
      </w:pPr>
      <w:r>
        <w:t>8. Manifiesto</w:t>
      </w:r>
    </w:p>
    <w:p>
      <w:r>
        <w:t>La Universidad de Chile nació para servir al país. No solo transmite conocimientos: construye república. Hoy, frente a la inteligencia artificial, su misión histórica se redefine.</w:t>
        <w:br/>
        <w:br/>
        <w:t>En un mundo donde el acceso al conocimiento deja de ser escaso, lo decisivo es formar criterio, producir conocimiento nuevo y ejercer responsabilidad pública.</w:t>
        <w:br/>
        <w:br/>
        <w:t>La Universidad de Chile debe seguir siendo excelencia, pero una excelencia medida por su capacidad de orientar al país frente a los grandes desafíos de nuestra época.</w:t>
        <w:br/>
        <w:br/>
        <w:t>Este desafío transforma la docencia, la investigación y el trabajo universitario. Por eso requiere una respuesta compartida. El Senado Universitario debe liderar esta conversación como una conversación sobre la misión de la universidad y su aporte al país.</w:t>
        <w:br/>
        <w:br/>
        <w:t>La pregunta que nos convoca no es simplemente cómo usamos la inteligencia artificial, sino para qué necesita Chile una Universidad de Chile en 2040.</w:t>
        <w:br/>
        <w:br/>
        <w:t>La universidad no fue creada para seguir el futuro. Fue creada para ayudar a construirlo.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