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060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主题：光影校园</w:t>
      </w:r>
      <w:bookmarkStart w:id="0" w:name="_GoBack"/>
      <w:bookmarkEnd w:id="0"/>
    </w:p>
    <w:p w14:paraId="0F5A94F0">
      <w:pPr>
        <w:rPr>
          <w:rFonts w:hint="eastAsia"/>
        </w:rPr>
      </w:pPr>
    </w:p>
    <w:p w14:paraId="29CC9B56">
      <w:r>
        <w:rPr>
          <w:rFonts w:hint="eastAsia"/>
        </w:rPr>
        <w:t>山水相伴，光影入校园。问渠图书馆静立湖畔，鉴心湖水波漾漾，野鸭游弋，晚霞与满月温柔铺展。迎新的热闹、开学典礼上的期许，藏在楼宇与林荫之间。在金山校园，邂逅风光，奔赴崭新的求学时光。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5D7D2"/>
    <w:rsid w:val="39F5D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2026-10-26T22:40:00Z</dcterms:created>
  <dc:creator>我五岁了～</dc:creator>
  <cp:lastModifiedBy>我五岁了～</cp:lastModifiedBy>
  <dcterms:modified xsi:type="dcterms:W3CDTF">2026-10-26T22:42:32Z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CC743B4D8F8AEEF76266DF6A286CCE1E_41</vt:lpwstr>
  </property>
</Properties>
</file>