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动能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配套练习p49 </w:t>
      </w:r>
      <w:r>
        <w:rPr>
          <w:rFonts w:hint="eastAsia"/>
          <w:b/>
          <w:bCs/>
          <w:color w:val="00B0F0"/>
          <w:lang w:val="en-US" w:eastAsia="zh-CN"/>
        </w:rPr>
        <w:t>等效转换 类比重力 力的方向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4697095</wp:posOffset>
            </wp:positionH>
            <wp:positionV relativeFrom="page">
              <wp:posOffset>1664335</wp:posOffset>
            </wp:positionV>
            <wp:extent cx="1063625" cy="835025"/>
            <wp:effectExtent l="0" t="0" r="317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1. 如图所示，一物体在水平恒力作用下沿光滑的水平面做曲线运动，当物体从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点运动到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点时，其速度方向恰好改变了90°，物体在从</w:t>
      </w:r>
      <w:r>
        <w:rPr>
          <w:rFonts w:hint="eastAsia" w:ascii="宋体" w:hAnsi="宋体" w:eastAsia="宋体" w:cs="宋体"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sz w:val="21"/>
          <w:szCs w:val="21"/>
        </w:rPr>
        <w:t>点运动到</w:t>
      </w:r>
      <w:r>
        <w:rPr>
          <w:rFonts w:hint="eastAsia" w:ascii="宋体" w:hAnsi="宋体" w:eastAsia="宋体" w:cs="宋体"/>
          <w:i/>
          <w:sz w:val="21"/>
          <w:szCs w:val="21"/>
        </w:rPr>
        <w:t>N</w:t>
      </w:r>
      <w:r>
        <w:rPr>
          <w:rFonts w:hint="eastAsia" w:ascii="宋体" w:hAnsi="宋体" w:eastAsia="宋体" w:cs="宋体"/>
          <w:sz w:val="21"/>
          <w:szCs w:val="21"/>
        </w:rPr>
        <w:t>点的过程中动能将(　　)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不断增大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B. 不断减小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C. 先减小，后增大</w:t>
      </w: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D. 先增大，后减小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color w:val="00B0F0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配套练习p49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 (2021·常熟阶段抽测)如图是运动员在某次羽毛球比赛中跃起的动作，将羽毛球以原速率斜向上击回，球在空中运动一段时间后落至对方的界面内．运动员运动过程中空气阻力不计，则下列说法中正确的是(　　)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A. 运动员在起跳过程中地面对他的支持力做正功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B. 运动员在最高点速度为零，处于平衡状态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 运动员在起跳过程中地面对他的支持力大于他对地面的压力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 运动员击球过程中合外力对羽毛球做功为零</w:t>
      </w: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552450</wp:posOffset>
            </wp:positionV>
            <wp:extent cx="1037590" cy="967105"/>
            <wp:effectExtent l="0" t="0" r="1397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3.2022年将在我国举办第二十四届冬奥会，滑雪是冬奥会常见的体育项目，具有很强的观赏性。某滑道示意图如图所示，圆弧滑道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与水平滑道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平滑衔接，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O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是圆弧滑道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的圆心。运动员从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点由静止开始下滑，最后运动员滑到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点停下。不计空气阻力，下列说法正确的是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的过程中，运动员受重力、支持力、摩擦力和向心力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B．从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的过程中，运动员所受的合外力始终指向圆心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O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的过程中，运动员的机械能保持不变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D．从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的过程中，重力所做的功等于克服摩擦力所做的功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6．在某一粗糙的水平面上，一质量为2 kg的物体在水平恒定拉力的作用下做匀速直线运动，当运动一段时间后，拉力逐渐减小，且当拉力减小到零时，物体刚好停止运动，图中给出了拉力随位移变化的关系图像。已知重力加速度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g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＝10 m/s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。根据以上信息不能精确得出或估算得出的物理量有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A．物体与水平面间的动摩擦因数</w:t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B．合外力对物体所做的功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C．物体做匀速运动时的速度</w:t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D．物体运动的时间</w:t>
      </w:r>
    </w:p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 碰撞模型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8.如图所示，斜面的倾角为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θ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，质量为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的滑块从距挡板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的距离为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x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处以初速度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沿斜面上滑，滑块与斜面间的动摩擦因数为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μ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，滑块所受摩擦力小于重力沿斜面向下的分力。若滑块每次与挡板相碰均无机械能损失，则滑块经过的总路程是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4441190</wp:posOffset>
            </wp:positionH>
            <wp:positionV relativeFrom="paragraph">
              <wp:posOffset>39370</wp:posOffset>
            </wp:positionV>
            <wp:extent cx="1485900" cy="763270"/>
            <wp:effectExtent l="0" t="0" r="7620" b="1397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A．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\f(1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cos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tan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B．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\f(1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sin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tan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cos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tan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hAnsi="宋体" w:cs="宋体"/>
          <w:b w:val="0"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D．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\f(1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,μ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eq \b\lc\(\rc\)(\a\vs4\al\co1(\f(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v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perscript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,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2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g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cos 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)＋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x</w:instrTex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instrText xml:space="preserve">0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cot </w:instrTex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instrText xml:space="preserve">θ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instrText xml:space="preserve">))</w:instrTex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fldChar w:fldCharType="end"/>
      </w: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/>
          <w:b/>
          <w:bCs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 xml:space="preserve">补充练习-动能定理及其应用  </w:t>
      </w:r>
      <w:r>
        <w:rPr>
          <w:rFonts w:hint="eastAsia"/>
          <w:b/>
          <w:bCs/>
          <w:color w:val="00B0F0"/>
          <w:lang w:val="en-US" w:eastAsia="zh-CN"/>
        </w:rPr>
        <w:t>动能定理 碰撞模型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8" w:leftChars="0" w:hanging="218" w:hangingChars="104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9.如图所示，直杆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与水平面成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α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角固定，在杆上套一质量为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m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的小滑块，杆底端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点处有一弹性挡板，杆与板面垂直，滑块与挡板碰撞后原速率返回。现将滑块拉到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点由静止释放，与挡板第一次碰撞后恰好能上升到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AB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的中点，设重力加速度为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g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，则下列说法正确的是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4707890</wp:posOffset>
            </wp:positionH>
            <wp:positionV relativeFrom="paragraph">
              <wp:posOffset>79375</wp:posOffset>
            </wp:positionV>
            <wp:extent cx="855980" cy="808990"/>
            <wp:effectExtent l="0" t="0" r="12700" b="13970"/>
            <wp:wrapSquare wrapText="bothSides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A．不能确定滑块下滑和上滑过程加速度的大小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、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2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B．可确定滑块第1次与挡板碰撞前的速度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v</w:t>
      </w:r>
      <w:r>
        <w:rPr>
          <w:rFonts w:hint="eastAsia" w:ascii="宋体" w:hAnsi="宋体" w:eastAsia="宋体" w:cs="宋体"/>
          <w:b w:val="0"/>
          <w:bCs/>
          <w:sz w:val="21"/>
          <w:szCs w:val="21"/>
          <w:vertAlign w:val="subscript"/>
        </w:rPr>
        <w:t>1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C．可确定滑块与杆之间的动摩擦因数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μ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</w:t>
      </w:r>
    </w:p>
    <w:p>
      <w:pPr>
        <w:pStyle w:val="4"/>
        <w:keepNext w:val="0"/>
        <w:keepLines w:val="0"/>
        <w:pageBreakBefore w:val="0"/>
        <w:widowControl w:val="0"/>
        <w:tabs>
          <w:tab w:val="left" w:pos="41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216" w:leftChars="103" w:firstLine="0" w:firstLine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D．可确定滑块第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次与挡板碰撞到第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k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＋1次与挡板碰撞的时间间隔Δ</w:t>
      </w:r>
      <w:r>
        <w:rPr>
          <w:rFonts w:hint="eastAsia" w:ascii="宋体" w:hAnsi="宋体" w:eastAsia="宋体" w:cs="宋体"/>
          <w:b w:val="0"/>
          <w:bCs/>
          <w:i/>
          <w:sz w:val="21"/>
          <w:szCs w:val="21"/>
        </w:rPr>
        <w:t>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配套练习-功能关系与能量守恒定律 </w:t>
      </w:r>
      <w:r>
        <w:rPr>
          <w:rFonts w:hint="eastAsia"/>
          <w:b/>
          <w:bCs/>
          <w:color w:val="00B0F0"/>
          <w:lang w:val="en-US" w:eastAsia="zh-CN"/>
        </w:rPr>
        <w:t>功能关系 电梯模型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一个人稳站在商店的自动扶梯的水平踏板上，随扶梯向上加速，如图所示，则(　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4518660</wp:posOffset>
            </wp:positionH>
            <wp:positionV relativeFrom="page">
              <wp:posOffset>4632960</wp:posOffset>
            </wp:positionV>
            <wp:extent cx="1029970" cy="707390"/>
            <wp:effectExtent l="0" t="0" r="6350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A. 人只受到重力和踏板的支持力作用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人对踏板的压力大小等于人所受到的重力大小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踏板对人做的功等于人的机械能增加量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人所受合力做的功等于人的机械能增加量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tabs>
          <w:tab w:val="left" w:pos="4680"/>
        </w:tabs>
        <w:snapToGrid w:val="0"/>
        <w:spacing w:line="360" w:lineRule="auto"/>
        <w:rPr>
          <w:rFonts w:hint="default"/>
          <w:color w:val="00B0F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配套练习-功能关系与能量守恒定律 </w:t>
      </w:r>
      <w:r>
        <w:rPr>
          <w:rFonts w:hint="eastAsia"/>
          <w:b/>
          <w:bCs/>
          <w:color w:val="00B0F0"/>
          <w:lang w:val="en-US" w:eastAsia="zh-CN"/>
        </w:rPr>
        <w:t>功能关系 传送带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4503420</wp:posOffset>
            </wp:positionH>
            <wp:positionV relativeFrom="page">
              <wp:posOffset>7247255</wp:posOffset>
            </wp:positionV>
            <wp:extent cx="1056005" cy="640080"/>
            <wp:effectExtent l="0" t="0" r="10795" b="0"/>
            <wp:wrapSquare wrapText="bothSides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9. (2021·金陵中学)如图所示，倾斜的长传送带上，物块a通过平行于传送带的轻绳跨过光滑轻滑轮与物块b相连．开始时a、b及传送带均静止，且a刚好不受摩擦力作用，现使传送带顺时针匀速转动，则在a沿传送带向上运动的过程中(b未着地)(　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物块a与传送带之间一定保持相对静止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摩擦力对a做的功等于a机械能的增量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摩擦力对a做的功等于物块a动能增量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任意时刻，a克服重力的功率等于重力对b做功的功率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物理错题-动能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C217D"/>
    <w:rsid w:val="114C217D"/>
    <w:rsid w:val="2109596C"/>
    <w:rsid w:val="31FB3624"/>
    <w:rsid w:val="44B65FCB"/>
    <w:rsid w:val="516F6EC7"/>
    <w:rsid w:val="53A34FD1"/>
    <w:rsid w:val="645B25CD"/>
    <w:rsid w:val="669F1157"/>
    <w:rsid w:val="692A6CA1"/>
    <w:rsid w:val="76E26D2D"/>
    <w:rsid w:val="790E0AB4"/>
    <w:rsid w:val="795369CF"/>
    <w:rsid w:val="7B2A0704"/>
    <w:rsid w:val="7D805123"/>
    <w:rsid w:val="7DCB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22YLLW-48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TZ11.TIF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6-64.TIF" TargetMode="External"/><Relationship Id="rId13" Type="http://schemas.openxmlformats.org/officeDocument/2006/relationships/image" Target="media/image6.png"/><Relationship Id="rId12" Type="http://schemas.openxmlformats.org/officeDocument/2006/relationships/image" Target="20W-146.tif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2021-09-05T04:53:00Z</dcterms:created>
  <dc:creator>Administrator</dc:creator>
  <cp:lastModifiedBy>宁</cp:lastModifiedBy>
  <cp:lastPrinted>2021-09-12T12:40:49Z</cp:lastPrinted>
  <dcterms:modified xsi:type="dcterms:W3CDTF">2021-09-12T12:41:14Z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C051E8992BDE4FF2A4C31A2B13BB78E5</vt:lpwstr>
  </property>
</Properties>
</file>