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动能</w:t>
      </w:r>
    </w:p>
    <w:p>
      <w:p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配套练习p49 </w:t>
      </w:r>
      <w:r>
        <w:rPr>
          <w:rFonts w:hint="eastAsia"/>
          <w:b/>
          <w:bCs/>
          <w:color w:val="00B0F0"/>
          <w:lang w:val="en-US" w:eastAsia="zh-CN"/>
        </w:rPr>
        <w:t>等效转换 类比重力 力的方向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4697095</wp:posOffset>
            </wp:positionH>
            <wp:positionV relativeFrom="page">
              <wp:posOffset>1664335</wp:posOffset>
            </wp:positionV>
            <wp:extent cx="1063625" cy="835025"/>
            <wp:effectExtent l="0" t="0" r="3175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1. 如图所示，一物体在水平恒力作用下沿光滑的水平面做曲线运动，当物体从</w:t>
      </w:r>
      <w:r>
        <w:rPr>
          <w:rFonts w:hint="eastAsia" w:ascii="宋体" w:hAnsi="宋体" w:eastAsia="宋体" w:cs="宋体"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sz w:val="21"/>
          <w:szCs w:val="21"/>
        </w:rPr>
        <w:t>点运动到</w:t>
      </w:r>
      <w:r>
        <w:rPr>
          <w:rFonts w:hint="eastAsia" w:ascii="宋体" w:hAnsi="宋体" w:eastAsia="宋体" w:cs="宋体"/>
          <w:i/>
          <w:sz w:val="21"/>
          <w:szCs w:val="21"/>
        </w:rPr>
        <w:t>N</w:t>
      </w:r>
      <w:r>
        <w:rPr>
          <w:rFonts w:hint="eastAsia" w:ascii="宋体" w:hAnsi="宋体" w:eastAsia="宋体" w:cs="宋体"/>
          <w:sz w:val="21"/>
          <w:szCs w:val="21"/>
        </w:rPr>
        <w:t>点时，其速度方向恰好改变了90°，物体在从</w:t>
      </w:r>
      <w:r>
        <w:rPr>
          <w:rFonts w:hint="eastAsia" w:ascii="宋体" w:hAnsi="宋体" w:eastAsia="宋体" w:cs="宋体"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sz w:val="21"/>
          <w:szCs w:val="21"/>
        </w:rPr>
        <w:t>点运动到</w:t>
      </w:r>
      <w:r>
        <w:rPr>
          <w:rFonts w:hint="eastAsia" w:ascii="宋体" w:hAnsi="宋体" w:eastAsia="宋体" w:cs="宋体"/>
          <w:i/>
          <w:sz w:val="21"/>
          <w:szCs w:val="21"/>
        </w:rPr>
        <w:t>N</w:t>
      </w:r>
      <w:r>
        <w:rPr>
          <w:rFonts w:hint="eastAsia" w:ascii="宋体" w:hAnsi="宋体" w:eastAsia="宋体" w:cs="宋体"/>
          <w:sz w:val="21"/>
          <w:szCs w:val="21"/>
        </w:rPr>
        <w:t>点的过程中动能将(　　)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 不断增大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B. 不断减小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C. 先减小，后增大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D. 先增大，后减小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default" w:ascii="宋体" w:hAnsi="宋体" w:eastAsia="宋体" w:cs="宋体"/>
          <w:color w:val="00B0F0"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配套练习p49  </w:t>
      </w:r>
      <w:r>
        <w:rPr>
          <w:rFonts w:hint="eastAsia"/>
          <w:b/>
          <w:bCs/>
          <w:color w:val="00B0F0"/>
          <w:lang w:val="en-US" w:eastAsia="zh-CN"/>
        </w:rPr>
        <w:t>动能定理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 (2021·常熟阶段抽测)如图是运动员在某次羽毛球比赛中跃起的动作，将羽毛球以原速率斜向上击回，球在空中运动一段时间后落至对方的界面内．运动员运动过程中空气阻力不计，则下列说法中正确的是(　　)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 运动员在起跳过程中地面对他的支持力做正功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 运动员在最高点速度为零，处于平衡状态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 运动员在起跳过程中地面对他的支持力大于他对地面的压力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 运动员击球过程中合外力对羽毛球做功为零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补充练习-动能定理及其应用  </w:t>
      </w:r>
      <w:r>
        <w:rPr>
          <w:rFonts w:hint="eastAsia"/>
          <w:b/>
          <w:bCs/>
          <w:color w:val="00B0F0"/>
          <w:lang w:val="en-US" w:eastAsia="zh-CN"/>
        </w:rPr>
        <w:t>动能定理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8" w:leftChars="0" w:hanging="218" w:hangingChars="104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4768850</wp:posOffset>
            </wp:positionH>
            <wp:positionV relativeFrom="paragraph">
              <wp:posOffset>552450</wp:posOffset>
            </wp:positionV>
            <wp:extent cx="1037590" cy="967105"/>
            <wp:effectExtent l="0" t="0" r="1397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3.2022年将在我国举办第二十四届冬奥会，滑雪是冬奥会常见的体育项目，具有很强的观赏性。某滑道示意图如图所示，圆弧滑道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AB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与水平滑道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BC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平滑衔接，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O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是圆弧滑道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AB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的圆心。运动员从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点由静止开始下滑，最后运动员滑到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点停下。不计空气阻力，下列说法正确的是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A．从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的过程中，运动员受重力、支持力、摩擦力和向心力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B．从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的过程中，运动员所受的合外力始终指向圆心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O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C．从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的过程中，运动员的机械能保持不变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D．从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的过程中，重力所做的功等于克服摩擦力所做的功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补充练习-动能定理及其应用  </w:t>
      </w:r>
      <w:r>
        <w:rPr>
          <w:rFonts w:hint="eastAsia"/>
          <w:b/>
          <w:bCs/>
          <w:color w:val="00B0F0"/>
          <w:lang w:val="en-US" w:eastAsia="zh-CN"/>
        </w:rPr>
        <w:t>动能定理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8" w:leftChars="0" w:hanging="218" w:hangingChars="104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6．在某一粗糙的水平面上，一质量为2 kg的物体在水平恒定拉力的作用下做匀速直线运动，当运动一段时间后，拉力逐渐减小，且当拉力减小到零时，物体刚好停止运动，图中给出了拉力随位移变化的关系图像。已知重力加速度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g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＝10 m/s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。根据以上信息不能精确得出或估算得出的物理量有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A．物体与水平面间的动摩擦因数</w:t>
      </w:r>
      <w:r>
        <w:rPr>
          <w:rFonts w:hint="eastAsia" w:hAnsi="宋体" w:cs="宋体"/>
          <w:b w:val="0"/>
          <w:bCs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B．合外力对物体所做的功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C．物体做匀速运动时的速度</w:t>
      </w:r>
      <w:r>
        <w:rPr>
          <w:rFonts w:hint="eastAsia" w:hAnsi="宋体" w:cs="宋体"/>
          <w:b w:val="0"/>
          <w:bCs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D．物体运动的时间</w:t>
      </w:r>
    </w:p>
    <w:p>
      <w:pPr>
        <w:rPr>
          <w:rFonts w:hint="default"/>
          <w:lang w:val="en-US" w:eastAsia="zh-CN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补充练习-动能定理及其应用  </w:t>
      </w:r>
      <w:r>
        <w:rPr>
          <w:rFonts w:hint="eastAsia"/>
          <w:b/>
          <w:bCs/>
          <w:color w:val="00B0F0"/>
          <w:lang w:val="en-US" w:eastAsia="zh-CN"/>
        </w:rPr>
        <w:t>动能定理 碰撞模型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8" w:leftChars="0" w:hanging="218" w:hangingChars="104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8.如图所示，斜面的倾角为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θ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，质量为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的滑块从距挡板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的距离为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t>0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处以初速度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v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t>0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沿斜面上滑，滑块与斜面间的动摩擦因数为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μ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，滑块所受摩擦力小于重力沿斜面向下的分力。若滑块每次与挡板相碰均无机械能损失，则滑块经过的总路程是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4441190</wp:posOffset>
            </wp:positionH>
            <wp:positionV relativeFrom="paragraph">
              <wp:posOffset>39370</wp:posOffset>
            </wp:positionV>
            <wp:extent cx="1485900" cy="763270"/>
            <wp:effectExtent l="0" t="0" r="7620" b="1397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A．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\f(1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,μ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\b\lc\(\rc\)(\a\vs4\al\co1(\f(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v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g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cos 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)＋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x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tan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  <w:r>
        <w:rPr>
          <w:rFonts w:hint="eastAsia" w:hAnsi="宋体" w:cs="宋体"/>
          <w:b w:val="0"/>
          <w:bCs/>
          <w:sz w:val="21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B．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\f(1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,μ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\b\lc\(\rc\)(\a\vs4\al\co1(\f(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v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g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sin 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)＋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x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tan 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\f(2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,μ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\b\lc\(\rc\)(\a\vs4\al\co1(\f(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v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g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cos 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)＋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x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tan 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  <w:r>
        <w:rPr>
          <w:rFonts w:hint="eastAsia" w:hAnsi="宋体" w:cs="宋体"/>
          <w:b w:val="0"/>
          <w:bCs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D．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\f(1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,μ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\b\lc\(\rc\)(\a\vs4\al\co1(\f(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v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g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cos 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)＋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x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cot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/>
          <w:b/>
          <w:bCs/>
          <w:lang w:val="en-US" w:eastAsia="zh-CN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/>
          <w:b/>
          <w:bCs/>
          <w:lang w:val="en-US" w:eastAsia="zh-CN"/>
        </w:rPr>
        <w:t xml:space="preserve">补充练习-动能定理及其应用  </w:t>
      </w:r>
      <w:r>
        <w:rPr>
          <w:rFonts w:hint="eastAsia"/>
          <w:b/>
          <w:bCs/>
          <w:color w:val="00B0F0"/>
          <w:lang w:val="en-US" w:eastAsia="zh-CN"/>
        </w:rPr>
        <w:t>动能定理 碰撞模型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8" w:leftChars="0" w:hanging="218" w:hangingChars="104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9.如图所示，直杆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AB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与水平面成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α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角固定，在杆上套一质量为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的小滑块，杆底端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点处有一弹性挡板，杆与板面垂直，滑块与挡板碰撞后原速率返回。现将滑块拉到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点由静止释放，与挡板第一次碰撞后恰好能上升到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AB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的中点，设重力加速度为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g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，则下列说法正确的是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4707890</wp:posOffset>
            </wp:positionH>
            <wp:positionV relativeFrom="paragraph">
              <wp:posOffset>79375</wp:posOffset>
            </wp:positionV>
            <wp:extent cx="855980" cy="808990"/>
            <wp:effectExtent l="0" t="0" r="12700" b="13970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A．不能确定滑块下滑和上滑过程加速度的大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1"/>
          <w:szCs w:val="21"/>
        </w:rPr>
        <w:t>小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、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t>2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B．可确定滑块第1次与挡板碰撞前的速度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v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t>1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C．可确定滑块与杆之间的动摩擦因数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μ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D．可确定滑块第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次与挡板碰撞到第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＋1次与挡板碰撞的时间间隔Δ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t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物理错题-动能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2021-9-7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2109596C"/>
    <w:rsid w:val="44B65FCB"/>
    <w:rsid w:val="53A34FD1"/>
    <w:rsid w:val="645B25CD"/>
    <w:rsid w:val="669F1157"/>
    <w:rsid w:val="692A6CA1"/>
    <w:rsid w:val="76E26D2D"/>
    <w:rsid w:val="790E0AB4"/>
    <w:rsid w:val="795369CF"/>
    <w:rsid w:val="7B2A0704"/>
    <w:rsid w:val="7D805123"/>
    <w:rsid w:val="7DCB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22YLLW-48.TIF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TZ11.TIF" TargetMode="Externa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2021-09-09T15:01:56Z</cp:lastPrinted>
  <dcterms:modified xsi:type="dcterms:W3CDTF">2021-09-09T15:08:34Z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