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图像专题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/>
          <w:color w:val="00B0F0"/>
          <w:sz w:val="21"/>
          <w:szCs w:val="21"/>
          <w:lang w:val="en-US"/>
        </w:rPr>
      </w:pPr>
      <w:r>
        <w:rPr>
          <w:rFonts w:hint="eastAsia"/>
          <w:b/>
          <w:bCs/>
          <w:lang w:val="en-US" w:eastAsia="zh-CN"/>
        </w:rPr>
        <w:t xml:space="preserve">配套练习p49  </w:t>
      </w:r>
      <w:r>
        <w:rPr>
          <w:rFonts w:hint="eastAsia"/>
          <w:b/>
          <w:bCs/>
          <w:color w:val="00B0F0"/>
          <w:lang w:val="en-US" w:eastAsia="zh-CN"/>
        </w:rPr>
        <w:t>特殊位置法</w:t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4247515</wp:posOffset>
            </wp:positionH>
            <wp:positionV relativeFrom="page">
              <wp:posOffset>1845310</wp:posOffset>
            </wp:positionV>
            <wp:extent cx="1150620" cy="765175"/>
            <wp:effectExtent l="0" t="0" r="7620" b="1206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5. (2019·南通一模改编)如图所示，某质点沿直线运动的</w:t>
      </w:r>
      <w:r>
        <w:rPr>
          <w:rFonts w:hint="eastAsia" w:ascii="宋体" w:hAnsi="宋体" w:eastAsia="宋体" w:cs="宋体"/>
          <w:i/>
          <w:sz w:val="21"/>
          <w:szCs w:val="21"/>
        </w:rPr>
        <w:t>v</w:t>
      </w:r>
      <w:r>
        <w:rPr>
          <w:rFonts w:hint="eastAsia" w:ascii="宋体" w:hAnsi="宋体" w:eastAsia="宋体" w:cs="宋体"/>
          <w:sz w:val="21"/>
          <w:szCs w:val="21"/>
        </w:rPr>
        <w:t xml:space="preserve"> ­</w:t>
      </w:r>
      <w:r>
        <w:rPr>
          <w:rFonts w:hint="eastAsia" w:ascii="宋体" w:hAnsi="宋体" w:eastAsia="宋体" w:cs="宋体"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</w:rPr>
        <w:t>图像为余弦曲线，从图中可以判断(　　)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 在0～</w:t>
      </w:r>
      <w:r>
        <w:rPr>
          <w:rFonts w:hint="eastAsia" w:ascii="宋体" w:hAnsi="宋体" w:eastAsia="宋体" w:cs="宋体"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时间内，合力逐渐减小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 在0～</w:t>
      </w:r>
      <w:r>
        <w:rPr>
          <w:rFonts w:hint="eastAsia" w:ascii="宋体" w:hAnsi="宋体" w:eastAsia="宋体" w:cs="宋体"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时间内，合力做正功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 在</w:t>
      </w:r>
      <w:r>
        <w:rPr>
          <w:rFonts w:hint="eastAsia" w:ascii="宋体" w:hAnsi="宋体" w:eastAsia="宋体" w:cs="宋体"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～</w:t>
      </w:r>
      <w:r>
        <w:rPr>
          <w:rFonts w:hint="eastAsia" w:ascii="宋体" w:hAnsi="宋体" w:eastAsia="宋体" w:cs="宋体"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时间内，合力的功率先减小，后增大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 在</w:t>
      </w:r>
      <w:r>
        <w:rPr>
          <w:rFonts w:hint="eastAsia" w:ascii="宋体" w:hAnsi="宋体" w:eastAsia="宋体" w:cs="宋体"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～</w:t>
      </w:r>
      <w:r>
        <w:rPr>
          <w:rFonts w:hint="eastAsia" w:ascii="宋体" w:hAnsi="宋体" w:eastAsia="宋体" w:cs="宋体"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时间内，合力做的总功为零</w:t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hint="default" w:ascii="宋体" w:hAnsi="宋体" w:eastAsia="宋体" w:cs="宋体"/>
          <w:color w:val="FF0000"/>
          <w:sz w:val="21"/>
          <w:szCs w:val="21"/>
          <w:lang w:val="en-US"/>
        </w:rPr>
      </w:pPr>
      <w:r>
        <w:rPr>
          <w:rFonts w:hint="eastAsia"/>
          <w:b/>
          <w:bCs/>
          <w:lang w:val="en-US" w:eastAsia="zh-CN"/>
        </w:rPr>
        <w:t xml:space="preserve">配套练习p49 </w:t>
      </w:r>
      <w:r>
        <w:rPr>
          <w:rFonts w:hint="eastAsia"/>
          <w:b/>
          <w:bCs/>
          <w:color w:val="FF0000"/>
          <w:lang w:val="en-US" w:eastAsia="zh-CN"/>
        </w:rPr>
        <w:t>典型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2979420</wp:posOffset>
            </wp:positionH>
            <wp:positionV relativeFrom="page">
              <wp:posOffset>3839845</wp:posOffset>
            </wp:positionV>
            <wp:extent cx="801370" cy="885190"/>
            <wp:effectExtent l="0" t="0" r="6350" b="13970"/>
            <wp:wrapSquare wrapText="bothSides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4335780</wp:posOffset>
            </wp:positionH>
            <wp:positionV relativeFrom="page">
              <wp:posOffset>3816985</wp:posOffset>
            </wp:positionV>
            <wp:extent cx="801370" cy="885190"/>
            <wp:effectExtent l="0" t="0" r="6350" b="1397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8. 从地面竖直向上抛出一只小球，小球运动一段时间后落回地面．忽略空气阻力，该过程中小球的动能Ek与时间t的关系图像是(　　)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pl-PL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243840</wp:posOffset>
            </wp:positionH>
            <wp:positionV relativeFrom="page">
              <wp:posOffset>3699510</wp:posOffset>
            </wp:positionV>
            <wp:extent cx="801370" cy="885190"/>
            <wp:effectExtent l="0" t="0" r="6350" b="13970"/>
            <wp:wrapSquare wrapText="bothSides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1577340</wp:posOffset>
            </wp:positionH>
            <wp:positionV relativeFrom="page">
              <wp:posOffset>3698240</wp:posOffset>
            </wp:positionV>
            <wp:extent cx="801370" cy="885190"/>
            <wp:effectExtent l="0" t="0" r="6350" b="13970"/>
            <wp:wrapSquare wrapText="bothSides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pl-PL"/>
        </w:rPr>
        <w:tab/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pl-PL"/>
        </w:rPr>
      </w:pPr>
      <w:r>
        <w:rPr>
          <w:rFonts w:hint="eastAsia" w:ascii="宋体" w:hAnsi="宋体" w:eastAsia="宋体" w:cs="宋体"/>
          <w:sz w:val="21"/>
          <w:szCs w:val="21"/>
          <w:lang w:val="pl-PL"/>
        </w:rPr>
        <w:t xml:space="preserve">     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val="pl-PL"/>
        </w:rPr>
      </w:pPr>
    </w:p>
    <w:p>
      <w:pPr>
        <w:pStyle w:val="4"/>
        <w:tabs>
          <w:tab w:val="left" w:pos="4680"/>
        </w:tabs>
        <w:snapToGrid w:val="0"/>
        <w:spacing w:line="360" w:lineRule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pl-PL"/>
        </w:rPr>
        <w:tab/>
      </w:r>
      <w:r>
        <w:rPr>
          <w:rFonts w:hint="eastAsia" w:ascii="宋体" w:hAnsi="宋体" w:eastAsia="宋体" w:cs="宋体"/>
          <w:sz w:val="21"/>
          <w:szCs w:val="21"/>
          <w:lang w:val="pl-PL"/>
        </w:rPr>
        <w:tab/>
      </w:r>
      <w:r>
        <w:rPr>
          <w:rFonts w:hint="eastAsia" w:ascii="宋体" w:hAnsi="宋体" w:eastAsia="宋体" w:cs="宋体"/>
          <w:sz w:val="21"/>
          <w:szCs w:val="21"/>
          <w:lang w:val="pl-PL"/>
        </w:rPr>
        <w:t xml:space="preserve">   </w:t>
      </w:r>
      <w:r>
        <w:rPr>
          <w:rFonts w:hint="eastAsia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val="pl-PL"/>
        </w:rPr>
        <w:t>D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>补充练习-</w:t>
      </w:r>
      <w:r>
        <w:rPr>
          <w:rFonts w:hint="eastAsia"/>
          <w:b/>
          <w:bCs/>
          <w:color w:val="auto"/>
          <w:lang w:val="en-US" w:eastAsia="zh-CN"/>
        </w:rPr>
        <w:t>功和功率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3244850</wp:posOffset>
            </wp:positionH>
            <wp:positionV relativeFrom="paragraph">
              <wp:posOffset>473075</wp:posOffset>
            </wp:positionV>
            <wp:extent cx="2750820" cy="1021080"/>
            <wp:effectExtent l="0" t="0" r="7620" b="0"/>
            <wp:wrapSquare wrapText="bothSides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．一辆汽车以速度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v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t>0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在平直的公路上匀速行驶。到达某处时，司机减小油门使汽车输出功率减小为原来的一半，并保持该功率行驶。假设汽车受到的阻力恒定，下列能正确表示从减小油门开始，汽车加速度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、速度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v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、时间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之间关系的是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jc w:val="center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17780</wp:posOffset>
            </wp:positionV>
            <wp:extent cx="2827655" cy="1118235"/>
            <wp:effectExtent l="0" t="0" r="6985" b="9525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lang w:val="en-US" w:eastAsia="zh-CN"/>
        </w:rPr>
        <w:t>补充练习-</w:t>
      </w:r>
      <w:r>
        <w:rPr>
          <w:rFonts w:hint="eastAsia"/>
          <w:b/>
          <w:bCs/>
          <w:color w:val="auto"/>
          <w:lang w:val="en-US" w:eastAsia="zh-CN"/>
        </w:rPr>
        <w:t>功和功率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．在水平地面上竖直上抛一个小球，小球在运动过程中重力瞬时功率的绝对值为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P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，离地高度为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h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。不计空气阻力，从抛出到落回原地的过程中，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P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与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h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关系图像为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773430</wp:posOffset>
            </wp:positionH>
            <wp:positionV relativeFrom="paragraph">
              <wp:posOffset>60960</wp:posOffset>
            </wp:positionV>
            <wp:extent cx="3914140" cy="981710"/>
            <wp:effectExtent l="0" t="0" r="2540" b="8890"/>
            <wp:wrapSquare wrapText="bothSides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一轮复习学案-动能定理-随堂验收 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4342130</wp:posOffset>
            </wp:positionH>
            <wp:positionV relativeFrom="page">
              <wp:posOffset>1371600</wp:posOffset>
            </wp:positionV>
            <wp:extent cx="1335405" cy="786765"/>
            <wp:effectExtent l="0" t="0" r="5715" b="5715"/>
            <wp:wrapSquare wrapText="bothSides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2856230</wp:posOffset>
            </wp:positionH>
            <wp:positionV relativeFrom="page">
              <wp:posOffset>1333500</wp:posOffset>
            </wp:positionV>
            <wp:extent cx="1426845" cy="795655"/>
            <wp:effectExtent l="0" t="0" r="5715" b="12065"/>
            <wp:wrapSquare wrapText="bothSides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-60960</wp:posOffset>
            </wp:positionH>
            <wp:positionV relativeFrom="page">
              <wp:posOffset>1325880</wp:posOffset>
            </wp:positionV>
            <wp:extent cx="1337945" cy="770255"/>
            <wp:effectExtent l="0" t="0" r="3175" b="6985"/>
            <wp:wrapSquare wrapText="bothSides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t>(2019姜堰、前黄等四校联考)以一定的初速度从地面竖直向上抛出一小球,小球上升到最高点之后，又落回到抛出点.假设小球所受空气阻力与速度大小成正比，则该过程中，小球动能</w:t>
      </w:r>
      <m:oMath>
        <m:sSub>
          <m:sSubPr>
            <m:ctrl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ascii="宋体" w:hAnsi="宋体" w:eastAsia="宋体" w:cs="宋体"/>
          <w:sz w:val="24"/>
          <w:szCs w:val="24"/>
        </w:rPr>
        <w:t>与离地高度</w:t>
      </w:r>
      <m:oMath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h</m:t>
        </m:r>
      </m:oMath>
      <w:r>
        <w:rPr>
          <w:rFonts w:ascii="宋体" w:hAnsi="宋体" w:eastAsia="宋体" w:cs="宋体"/>
          <w:sz w:val="24"/>
          <w:szCs w:val="24"/>
        </w:rPr>
        <w:t>的关系图线可能是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  )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  <w:lang w:val="pl-PL"/>
        </w:rPr>
      </w:pPr>
    </w:p>
    <w:p>
      <w:pPr>
        <w:pStyle w:val="4"/>
        <w:tabs>
          <w:tab w:val="left" w:pos="4680"/>
        </w:tabs>
        <w:snapToGrid w:val="0"/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  <w:lang w:val="pl-PL"/>
        </w:rPr>
      </w:pPr>
    </w:p>
    <w:p>
      <w:pPr>
        <w:pStyle w:val="4"/>
        <w:tabs>
          <w:tab w:val="left" w:pos="4680"/>
        </w:tabs>
        <w:snapToGrid w:val="0"/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  <w:lang w:val="pl-PL"/>
        </w:rPr>
      </w:pPr>
    </w:p>
    <w:p>
      <w:pPr>
        <w:pStyle w:val="4"/>
        <w:tabs>
          <w:tab w:val="left" w:pos="4680"/>
        </w:tabs>
        <w:snapToGrid w:val="0"/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  <w:lang w:val="pl-PL"/>
        </w:rPr>
      </w:pPr>
    </w:p>
    <w:p>
      <w:pPr>
        <w:pStyle w:val="4"/>
        <w:tabs>
          <w:tab w:val="left" w:pos="4680"/>
        </w:tabs>
        <w:snapToGrid w:val="0"/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  <w:lang w:val="pl-PL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tabs>
          <w:tab w:val="left" w:pos="4680"/>
        </w:tabs>
        <w:snapToGrid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eastAsia"/>
          <w:b/>
          <w:bCs/>
          <w:lang w:val="en-US" w:eastAsia="zh-CN"/>
        </w:rPr>
        <w:t xml:space="preserve">配套练习-功能关系与能量守恒定律 </w:t>
      </w:r>
      <w:r>
        <w:rPr>
          <w:rFonts w:hint="eastAsia"/>
          <w:b/>
          <w:bCs/>
          <w:color w:val="00B0F0"/>
          <w:lang w:val="en-US" w:eastAsia="zh-CN"/>
        </w:rPr>
        <w:t xml:space="preserve">竖直上抛模型 </w:t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1844040</wp:posOffset>
            </wp:positionH>
            <wp:positionV relativeFrom="page">
              <wp:posOffset>3910330</wp:posOffset>
            </wp:positionV>
            <wp:extent cx="574675" cy="516890"/>
            <wp:effectExtent l="0" t="0" r="4445" b="1270"/>
            <wp:wrapTight wrapText="bothSides">
              <wp:wrapPolygon>
                <wp:start x="0" y="0"/>
                <wp:lineTo x="0" y="21016"/>
                <wp:lineTo x="21194" y="21016"/>
                <wp:lineTo x="21194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pl-PL"/>
        </w:rPr>
        <w:t>8. (2019·南京、盐城模拟)将一小球竖直向上抛出，取向上为正方向．设小球在抛出点的重力势能为零，小球所受空气阻力大小恒定．则上升过程中，小球的加速度a、速度v、机械能E、动能Ek与小球离抛出点高度h的关系中错误的是(　　)</w:t>
      </w:r>
      <w:r>
        <w:rPr>
          <w:rFonts w:ascii="Times New Roman" w:hAnsi="Times New Roman" w:cs="Times New Roman"/>
          <w:sz w:val="24"/>
          <w:szCs w:val="24"/>
          <w:lang w:val="pl-P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3223260</wp:posOffset>
            </wp:positionH>
            <wp:positionV relativeFrom="page">
              <wp:posOffset>3944620</wp:posOffset>
            </wp:positionV>
            <wp:extent cx="574675" cy="522605"/>
            <wp:effectExtent l="0" t="0" r="4445" b="10795"/>
            <wp:wrapTopAndBottom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pl-PL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304800</wp:posOffset>
            </wp:positionH>
            <wp:positionV relativeFrom="page">
              <wp:posOffset>3925570</wp:posOffset>
            </wp:positionV>
            <wp:extent cx="585470" cy="502920"/>
            <wp:effectExtent l="0" t="0" r="8890" b="0"/>
            <wp:wrapTight wrapText="bothSides">
              <wp:wrapPolygon>
                <wp:start x="0" y="0"/>
                <wp:lineTo x="0" y="20945"/>
                <wp:lineTo x="20803" y="20945"/>
                <wp:lineTo x="20803" y="0"/>
                <wp:lineTo x="0" y="0"/>
              </wp:wrapPolygon>
            </wp:wrapTight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tabs>
          <w:tab w:val="left" w:pos="4680"/>
        </w:tabs>
        <w:snapToGrid w:val="0"/>
        <w:spacing w:line="360" w:lineRule="auto"/>
        <w:ind w:firstLine="720" w:firstLineChars="30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4549140</wp:posOffset>
            </wp:positionH>
            <wp:positionV relativeFrom="page">
              <wp:posOffset>3937000</wp:posOffset>
            </wp:positionV>
            <wp:extent cx="567055" cy="525145"/>
            <wp:effectExtent l="0" t="0" r="12065" b="8255"/>
            <wp:wrapTight wrapText="bothSides">
              <wp:wrapPolygon>
                <wp:start x="0" y="0"/>
                <wp:lineTo x="0" y="20686"/>
                <wp:lineTo x="20899" y="20686"/>
                <wp:lineTo x="20899" y="0"/>
                <wp:lineTo x="0" y="0"/>
              </wp:wrapPolygon>
            </wp:wrapTight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0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  <w:lang w:val="pl-PL"/>
        </w:rPr>
        <w:t>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C </w:t>
      </w:r>
      <w:r>
        <w:rPr>
          <w:rFonts w:hint="eastAsia" w:ascii="Times New Roman" w:hAnsi="Times New Roman" w:cs="Times New Roman"/>
          <w:sz w:val="24"/>
          <w:szCs w:val="24"/>
          <w:lang w:val="pl-PL"/>
        </w:rPr>
        <w:tab/>
      </w:r>
      <w:r>
        <w:rPr>
          <w:rFonts w:hint="eastAsia" w:ascii="Times New Roman" w:hAnsi="Times New Roman" w:cs="Times New Roman"/>
          <w:sz w:val="24"/>
          <w:szCs w:val="24"/>
          <w:lang w:val="pl-PL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pl-PL"/>
        </w:rPr>
        <w:t>D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  <w:lang w:val="pl-PL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7620</wp:posOffset>
            </wp:positionH>
            <wp:positionV relativeFrom="page">
              <wp:posOffset>1363980</wp:posOffset>
            </wp:positionV>
            <wp:extent cx="1367155" cy="785495"/>
            <wp:effectExtent l="0" t="0" r="4445" b="6985"/>
            <wp:wrapSquare wrapText="bothSides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物理错题-图像专题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2021-9-7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8B38B"/>
    <w:multiLevelType w:val="singleLevel"/>
    <w:tmpl w:val="EBF8B38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14C217D"/>
    <w:rsid w:val="2AD47212"/>
    <w:rsid w:val="2D815595"/>
    <w:rsid w:val="38A42287"/>
    <w:rsid w:val="44B65FCB"/>
    <w:rsid w:val="48167596"/>
    <w:rsid w:val="563C7C0C"/>
    <w:rsid w:val="5EAE6275"/>
    <w:rsid w:val="61A07306"/>
    <w:rsid w:val="645B25CD"/>
    <w:rsid w:val="669F1157"/>
    <w:rsid w:val="7183200E"/>
    <w:rsid w:val="76E26D2D"/>
    <w:rsid w:val="790E0AB4"/>
    <w:rsid w:val="7C5F2E5A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JS5.TIF" TargetMode="External"/><Relationship Id="rId7" Type="http://schemas.openxmlformats.org/officeDocument/2006/relationships/image" Target="media/image2.png"/><Relationship Id="rId6" Type="http://schemas.openxmlformats.org/officeDocument/2006/relationships/image" Target="6-24.TIF" TargetMode="Externa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6.png"/><Relationship Id="rId31" Type="http://schemas.openxmlformats.org/officeDocument/2006/relationships/image" Target="6-63.TIF" TargetMode="External"/><Relationship Id="rId30" Type="http://schemas.openxmlformats.org/officeDocument/2006/relationships/image" Target="media/image15.png"/><Relationship Id="rId3" Type="http://schemas.openxmlformats.org/officeDocument/2006/relationships/footer" Target="footer1.xml"/><Relationship Id="rId29" Type="http://schemas.openxmlformats.org/officeDocument/2006/relationships/image" Target="6-60.TIF" TargetMode="External"/><Relationship Id="rId28" Type="http://schemas.openxmlformats.org/officeDocument/2006/relationships/image" Target="media/image14.png"/><Relationship Id="rId27" Type="http://schemas.openxmlformats.org/officeDocument/2006/relationships/image" Target="6-62.TIF" TargetMode="External"/><Relationship Id="rId26" Type="http://schemas.openxmlformats.org/officeDocument/2006/relationships/image" Target="media/image13.png"/><Relationship Id="rId25" Type="http://schemas.openxmlformats.org/officeDocument/2006/relationships/image" Target="6-61.TIF" TargetMode="External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21&#29289;&#29702;&#34917;-62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21&#29289;&#29702;&#34917;-59+.TIF" TargetMode="External"/><Relationship Id="rId17" Type="http://schemas.openxmlformats.org/officeDocument/2006/relationships/image" Target="media/image7.png"/><Relationship Id="rId16" Type="http://schemas.openxmlformats.org/officeDocument/2006/relationships/image" Target="21&#29289;&#29702;&#34917;-59-.TIF" TargetMode="External"/><Relationship Id="rId15" Type="http://schemas.openxmlformats.org/officeDocument/2006/relationships/image" Target="media/image6.png"/><Relationship Id="rId14" Type="http://schemas.openxmlformats.org/officeDocument/2006/relationships/image" Target="JS4.TIF" TargetMode="External"/><Relationship Id="rId13" Type="http://schemas.openxmlformats.org/officeDocument/2006/relationships/image" Target="media/image5.png"/><Relationship Id="rId12" Type="http://schemas.openxmlformats.org/officeDocument/2006/relationships/image" Target="JS3.TIF" TargetMode="External"/><Relationship Id="rId11" Type="http://schemas.openxmlformats.org/officeDocument/2006/relationships/image" Target="media/image4.png"/><Relationship Id="rId10" Type="http://schemas.openxmlformats.org/officeDocument/2006/relationships/image" Target="JS6.T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2021-09-12T12:45:41Z</cp:lastPrinted>
  <dcterms:modified xsi:type="dcterms:W3CDTF">2021-09-12T12:45:57Z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