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图像专题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00B0F0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配套练习p49  </w:t>
      </w:r>
      <w:r>
        <w:rPr>
          <w:rFonts w:hint="eastAsia"/>
          <w:b/>
          <w:bCs/>
          <w:color w:val="00B0F0"/>
          <w:lang w:val="en-US" w:eastAsia="zh-CN"/>
        </w:rPr>
        <w:t>特殊位置法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4247515</wp:posOffset>
            </wp:positionH>
            <wp:positionV relativeFrom="page">
              <wp:posOffset>1845310</wp:posOffset>
            </wp:positionV>
            <wp:extent cx="1150620" cy="765175"/>
            <wp:effectExtent l="0" t="0" r="7620" b="1206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5. (2019·南通一模改编)如图所示，某质点沿直线运动的</w:t>
      </w:r>
      <w:r>
        <w:rPr>
          <w:rFonts w:hint="eastAsia" w:ascii="宋体" w:hAnsi="宋体" w:eastAsia="宋体" w:cs="宋体"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sz w:val="21"/>
          <w:szCs w:val="21"/>
        </w:rPr>
        <w:t xml:space="preserve"> ­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</w:rPr>
        <w:t>图像为余弦曲线，从图中可以判断(　　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在0～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时间内，合力逐渐减小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在0～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时间内，合力做正功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 在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时间内，合力的功率先减小，后增大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 在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时间内，合力做的总功为零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宋体" w:hAnsi="宋体" w:eastAsia="宋体" w:cs="宋体"/>
          <w:color w:val="FF0000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配套练习p49 </w:t>
      </w:r>
      <w:r>
        <w:rPr>
          <w:rFonts w:hint="eastAsia"/>
          <w:b/>
          <w:bCs/>
          <w:color w:val="FF0000"/>
          <w:lang w:val="en-US" w:eastAsia="zh-CN"/>
        </w:rPr>
        <w:t>典型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2979420</wp:posOffset>
            </wp:positionH>
            <wp:positionV relativeFrom="page">
              <wp:posOffset>3839845</wp:posOffset>
            </wp:positionV>
            <wp:extent cx="801370" cy="885190"/>
            <wp:effectExtent l="0" t="0" r="6350" b="13970"/>
            <wp:wrapSquare wrapText="bothSides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4335780</wp:posOffset>
            </wp:positionH>
            <wp:positionV relativeFrom="page">
              <wp:posOffset>3816985</wp:posOffset>
            </wp:positionV>
            <wp:extent cx="801370" cy="885190"/>
            <wp:effectExtent l="0" t="0" r="6350" b="139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8. 从地面竖直向上抛出一只小球，小球运动一段时间后落回地面．忽略空气阻力，该过程中小球的动能Ek与时间t的关系图像是(　　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pl-PL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243840</wp:posOffset>
            </wp:positionH>
            <wp:positionV relativeFrom="page">
              <wp:posOffset>3699510</wp:posOffset>
            </wp:positionV>
            <wp:extent cx="801370" cy="885190"/>
            <wp:effectExtent l="0" t="0" r="6350" b="13970"/>
            <wp:wrapSquare wrapText="bothSides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1577340</wp:posOffset>
            </wp:positionH>
            <wp:positionV relativeFrom="page">
              <wp:posOffset>3698240</wp:posOffset>
            </wp:positionV>
            <wp:extent cx="801370" cy="885190"/>
            <wp:effectExtent l="0" t="0" r="6350" b="13970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pl-PL"/>
        </w:rPr>
        <w:tab/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pl-PL"/>
        </w:rPr>
      </w:pPr>
      <w:r>
        <w:rPr>
          <w:rFonts w:hint="eastAsia" w:ascii="宋体" w:hAnsi="宋体" w:eastAsia="宋体" w:cs="宋体"/>
          <w:sz w:val="21"/>
          <w:szCs w:val="21"/>
          <w:lang w:val="pl-PL"/>
        </w:rPr>
        <w:t xml:space="preserve">     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pl-PL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pl-PL"/>
        </w:rPr>
        <w:tab/>
      </w:r>
      <w:r>
        <w:rPr>
          <w:rFonts w:hint="eastAsia" w:ascii="宋体" w:hAnsi="宋体" w:eastAsia="宋体" w:cs="宋体"/>
          <w:sz w:val="21"/>
          <w:szCs w:val="21"/>
          <w:lang w:val="pl-PL"/>
        </w:rPr>
        <w:tab/>
      </w:r>
      <w:r>
        <w:rPr>
          <w:rFonts w:hint="eastAsia" w:ascii="宋体" w:hAnsi="宋体" w:eastAsia="宋体" w:cs="宋体"/>
          <w:sz w:val="21"/>
          <w:szCs w:val="21"/>
          <w:lang w:val="pl-PL"/>
        </w:rPr>
        <w:t xml:space="preserve">   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pl-PL"/>
        </w:rPr>
        <w:t>D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补充练习-</w:t>
      </w:r>
      <w:r>
        <w:rPr>
          <w:rFonts w:hint="eastAsia"/>
          <w:b/>
          <w:bCs/>
          <w:color w:val="auto"/>
          <w:lang w:val="en-US" w:eastAsia="zh-CN"/>
        </w:rPr>
        <w:t>功和功率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473075</wp:posOffset>
            </wp:positionV>
            <wp:extent cx="2750820" cy="1021080"/>
            <wp:effectExtent l="0" t="0" r="7620" b="0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．一辆汽车以速度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在平直的公路上匀速行驶。到达某处时，司机减小油门使汽车输出功率减小为原来的一半，并保持该功率行驶。假设汽车受到的阻力恒定，下列能正确表示从减小油门开始，汽车加速度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、时间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之间关系的是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17780</wp:posOffset>
            </wp:positionV>
            <wp:extent cx="2827655" cy="1118235"/>
            <wp:effectExtent l="0" t="0" r="6985" b="952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lang w:val="en-US" w:eastAsia="zh-CN"/>
        </w:rPr>
        <w:t>补充练习-</w:t>
      </w:r>
      <w:r>
        <w:rPr>
          <w:rFonts w:hint="eastAsia"/>
          <w:b/>
          <w:bCs/>
          <w:color w:val="auto"/>
          <w:lang w:val="en-US" w:eastAsia="zh-CN"/>
        </w:rPr>
        <w:t>功和功率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．在水平地面上竖直上抛一个小球，小球在运动过程中重力瞬时功率的绝对值为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，离地高度为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h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。不计空气阻力，从抛出到落回原地的过程中，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h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关系图像为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60960</wp:posOffset>
            </wp:positionV>
            <wp:extent cx="3914140" cy="981710"/>
            <wp:effectExtent l="0" t="0" r="2540" b="889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一轮复习学案-动能定理-随堂验收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4342130</wp:posOffset>
            </wp:positionH>
            <wp:positionV relativeFrom="page">
              <wp:posOffset>1371600</wp:posOffset>
            </wp:positionV>
            <wp:extent cx="1335405" cy="786765"/>
            <wp:effectExtent l="0" t="0" r="5715" b="5715"/>
            <wp:wrapSquare wrapText="bothSides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2856230</wp:posOffset>
            </wp:positionH>
            <wp:positionV relativeFrom="page">
              <wp:posOffset>1333500</wp:posOffset>
            </wp:positionV>
            <wp:extent cx="1426845" cy="795655"/>
            <wp:effectExtent l="0" t="0" r="5715" b="12065"/>
            <wp:wrapSquare wrapText="bothSides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-60960</wp:posOffset>
            </wp:positionH>
            <wp:positionV relativeFrom="page">
              <wp:posOffset>1325880</wp:posOffset>
            </wp:positionV>
            <wp:extent cx="1337945" cy="770255"/>
            <wp:effectExtent l="0" t="0" r="3175" b="6985"/>
            <wp:wrapSquare wrapText="bothSides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t>(2019姜堰、前黄等四校联考)以一定的初速度从地面竖直向上抛出一小球,小球上升到最高点之后，又落回到抛出点.假设小球所受空气阻力与速度大小成正比，则该过程中，小球动能</w:t>
      </w:r>
      <m:oMath>
        <m:sSub>
          <m:sSubPr>
            <m:ctrlPr>
              <m:rPr/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m:rPr/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m:rPr/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与离地高度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h</m:t>
        </m:r>
      </m:oMath>
      <w:r>
        <w:rPr>
          <w:rFonts w:ascii="宋体" w:hAnsi="宋体" w:eastAsia="宋体" w:cs="宋体"/>
          <w:sz w:val="24"/>
          <w:szCs w:val="24"/>
        </w:rPr>
        <w:t>的关系图线可能是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 )</w:t>
      </w:r>
    </w:p>
    <w:p>
      <w:pPr>
        <w:widowControl w:val="0"/>
        <w:numPr>
          <w:numId w:val="0"/>
        </w:numPr>
        <w:jc w:val="both"/>
        <m:rPr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1363980</wp:posOffset>
            </wp:positionV>
            <wp:extent cx="1367155" cy="785495"/>
            <wp:effectExtent l="0" t="0" r="4445" b="6985"/>
            <wp:wrapSquare wrapText="bothSides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JXc-TeX-main-Rw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物理错题-图像专题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2021-9-7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8B38B"/>
    <w:multiLevelType w:val="singleLevel"/>
    <w:tmpl w:val="EBF8B38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AD47212"/>
    <w:rsid w:val="2D815595"/>
    <w:rsid w:val="38A42287"/>
    <w:rsid w:val="44B65FCB"/>
    <w:rsid w:val="48167596"/>
    <w:rsid w:val="563C7C0C"/>
    <w:rsid w:val="5EAE6275"/>
    <w:rsid w:val="645B25CD"/>
    <w:rsid w:val="669F1157"/>
    <w:rsid w:val="7183200E"/>
    <w:rsid w:val="76E26D2D"/>
    <w:rsid w:val="790E0AB4"/>
    <w:rsid w:val="7C5F2E5A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JS5.TIF" TargetMode="External"/><Relationship Id="rId7" Type="http://schemas.openxmlformats.org/officeDocument/2006/relationships/image" Target="media/image2.png"/><Relationship Id="rId6" Type="http://schemas.openxmlformats.org/officeDocument/2006/relationships/image" Target="6-24.TIF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21&#29289;&#29702;&#34917;-62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21&#29289;&#29702;&#34917;-59+.TIF" TargetMode="External"/><Relationship Id="rId17" Type="http://schemas.openxmlformats.org/officeDocument/2006/relationships/image" Target="media/image7.png"/><Relationship Id="rId16" Type="http://schemas.openxmlformats.org/officeDocument/2006/relationships/image" Target="21&#29289;&#29702;&#34917;-59-.TIF" TargetMode="External"/><Relationship Id="rId15" Type="http://schemas.openxmlformats.org/officeDocument/2006/relationships/image" Target="media/image6.png"/><Relationship Id="rId14" Type="http://schemas.openxmlformats.org/officeDocument/2006/relationships/image" Target="JS4.TIF" TargetMode="External"/><Relationship Id="rId13" Type="http://schemas.openxmlformats.org/officeDocument/2006/relationships/image" Target="media/image5.png"/><Relationship Id="rId12" Type="http://schemas.openxmlformats.org/officeDocument/2006/relationships/image" Target="JS3.TIF" TargetMode="External"/><Relationship Id="rId11" Type="http://schemas.openxmlformats.org/officeDocument/2006/relationships/image" Target="media/image4.png"/><Relationship Id="rId10" Type="http://schemas.openxmlformats.org/officeDocument/2006/relationships/image" Target="JS6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2021-09-07T15:32:49Z</cp:lastPrinted>
  <dcterms:modified xsi:type="dcterms:W3CDTF">2021-09-07T15:33:44Z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