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DNA遗传变异 &amp; PCR</w:t>
      </w:r>
    </w:p>
    <w:p>
      <w:pPr>
        <w:rPr>
          <w:rFonts w:hint="default"/>
          <w:b/>
          <w:bCs/>
          <w:color w:val="00B0F0"/>
          <w:lang w:val="en-US"/>
        </w:rPr>
      </w:pPr>
      <w:bookmarkStart w:id="0" w:name="_GoBack"/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启动子</w:t>
      </w:r>
    </w:p>
    <w:bookmarkEnd w:id="0"/>
    <w:p>
      <w:pPr>
        <w:spacing w:line="360" w:lineRule="exac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9.科学家研究发现，TATA box是多数真核生物基因的一段 DNA序列，位于基因转录起始点上游，其碱基序列为TATAATAAT，RNA聚合酶与 TATA box牢固结合之后才能开始转录。下列相关叙述不正确的是</w:t>
      </w:r>
    </w:p>
    <w:p>
      <w:pPr>
        <w:spacing w:line="360" w:lineRule="exact"/>
        <w:ind w:firstLine="210" w:firstLineChars="100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 xml:space="preserve">A.TATA box 被彻底水解后共得到 4 种小分子 </w:t>
      </w:r>
      <w:r>
        <w:rPr>
          <w:rFonts w:hint="eastAsia" w:ascii="宋体" w:hAnsi="宋体"/>
          <w:color w:val="auto"/>
          <w:sz w:val="21"/>
          <w:szCs w:val="21"/>
        </w:rPr>
        <w:t xml:space="preserve">     </w:t>
      </w:r>
    </w:p>
    <w:p>
      <w:pPr>
        <w:spacing w:line="360" w:lineRule="exact"/>
        <w:ind w:firstLine="210" w:firstLineChars="100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B.TATA box上可能含有起始密码子</w:t>
      </w:r>
    </w:p>
    <w:p>
      <w:pPr>
        <w:spacing w:line="360" w:lineRule="exact"/>
        <w:ind w:firstLine="210" w:firstLineChars="100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 xml:space="preserve">C.RNA 聚合酶与 TATA box 结合后才催化核糖核苷酸链的形成 </w:t>
      </w:r>
    </w:p>
    <w:p>
      <w:pPr>
        <w:spacing w:line="360" w:lineRule="exact"/>
        <w:ind w:firstLine="210" w:firstLineChars="100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D.该研究为人们主动"关闭"某个异常基因提供了思路</w:t>
      </w:r>
    </w:p>
    <w:p>
      <w:pPr>
        <w:spacing w:line="360" w:lineRule="exact"/>
        <w:ind w:firstLine="210" w:firstLineChars="100"/>
        <w:rPr>
          <w:rFonts w:ascii="宋体" w:hAnsi="宋体"/>
          <w:color w:val="auto"/>
          <w:sz w:val="21"/>
          <w:szCs w:val="21"/>
        </w:rPr>
      </w:pPr>
    </w:p>
    <w:p>
      <w:pPr>
        <w:rPr>
          <w:rFonts w:hint="default" w:ascii="宋体" w:hAnsi="宋体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细胞培养</w:t>
      </w:r>
    </w:p>
    <w:p>
      <w:pPr>
        <w:spacing w:line="360" w:lineRule="exact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11．若将处于G</w:t>
      </w:r>
      <w:r>
        <w:rPr>
          <w:rFonts w:ascii="宋体" w:hAnsi="宋体"/>
          <w:color w:val="auto"/>
          <w:sz w:val="21"/>
          <w:szCs w:val="21"/>
          <w:vertAlign w:val="subscript"/>
        </w:rPr>
        <w:t>1</w:t>
      </w:r>
      <w:r>
        <w:rPr>
          <w:rFonts w:ascii="宋体" w:hAnsi="宋体"/>
          <w:color w:val="auto"/>
          <w:sz w:val="21"/>
          <w:szCs w:val="21"/>
        </w:rPr>
        <w:t>期的胡萝卜愈伤组织细胞置于含</w:t>
      </w:r>
      <w:r>
        <w:rPr>
          <w:rFonts w:ascii="宋体" w:hAnsi="宋体"/>
          <w:color w:val="auto"/>
          <w:sz w:val="21"/>
          <w:szCs w:val="21"/>
          <w:vertAlign w:val="superscript"/>
        </w:rPr>
        <w:t>3</w:t>
      </w:r>
      <w:r>
        <w:rPr>
          <w:rFonts w:ascii="宋体" w:hAnsi="宋体"/>
          <w:color w:val="auto"/>
          <w:sz w:val="21"/>
          <w:szCs w:val="21"/>
        </w:rPr>
        <w:t>H标记的胸腺嘧啶脱氧核苷酸培养液中，培养至第二次分裂中期。下列叙述正确的是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A.每条染色体中的两条染色单体均含</w:t>
      </w:r>
      <w:r>
        <w:rPr>
          <w:rFonts w:ascii="宋体" w:hAnsi="宋体"/>
          <w:color w:val="auto"/>
          <w:sz w:val="21"/>
          <w:szCs w:val="21"/>
          <w:vertAlign w:val="superscript"/>
        </w:rPr>
        <w:t>3</w:t>
      </w:r>
      <w:r>
        <w:rPr>
          <w:rFonts w:ascii="宋体" w:hAnsi="宋体"/>
          <w:color w:val="auto"/>
          <w:sz w:val="21"/>
          <w:szCs w:val="21"/>
        </w:rPr>
        <w:t>H</w:t>
      </w:r>
      <w:r>
        <w:rPr>
          <w:rFonts w:hint="eastAsia" w:ascii="宋体" w:hAnsi="宋体"/>
          <w:color w:val="auto"/>
          <w:sz w:val="21"/>
          <w:szCs w:val="21"/>
        </w:rPr>
        <w:t xml:space="preserve">   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B.每个DNA分子的两条脱氧核苷酸链均含</w:t>
      </w:r>
      <w:r>
        <w:rPr>
          <w:rFonts w:ascii="宋体" w:hAnsi="宋体"/>
          <w:color w:val="auto"/>
          <w:sz w:val="21"/>
          <w:szCs w:val="21"/>
          <w:vertAlign w:val="superscript"/>
        </w:rPr>
        <w:t>3</w:t>
      </w:r>
      <w:r>
        <w:rPr>
          <w:rFonts w:ascii="宋体" w:hAnsi="宋体"/>
          <w:color w:val="auto"/>
          <w:sz w:val="21"/>
          <w:szCs w:val="21"/>
        </w:rPr>
        <w:t>H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C.每个DNA分子中均只有一条脱氧核苷酸链含</w:t>
      </w:r>
      <w:r>
        <w:rPr>
          <w:rFonts w:ascii="宋体" w:hAnsi="宋体"/>
          <w:color w:val="auto"/>
          <w:sz w:val="21"/>
          <w:szCs w:val="21"/>
          <w:vertAlign w:val="superscript"/>
        </w:rPr>
        <w:t>3</w:t>
      </w:r>
      <w:r>
        <w:rPr>
          <w:rFonts w:ascii="宋体" w:hAnsi="宋体"/>
          <w:color w:val="auto"/>
          <w:sz w:val="21"/>
          <w:szCs w:val="21"/>
        </w:rPr>
        <w:t>H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D.每条染色体</w:t>
      </w:r>
      <w:r>
        <w:rPr>
          <w:rFonts w:hint="eastAsia" w:ascii="宋体" w:hAnsi="宋体"/>
          <w:color w:val="auto"/>
          <w:sz w:val="21"/>
          <w:szCs w:val="21"/>
        </w:rPr>
        <w:t>的两条</w:t>
      </w:r>
      <w:r>
        <w:rPr>
          <w:rFonts w:ascii="宋体" w:hAnsi="宋体"/>
          <w:color w:val="auto"/>
          <w:sz w:val="21"/>
          <w:szCs w:val="21"/>
        </w:rPr>
        <w:t>染色</w:t>
      </w:r>
      <w:r>
        <w:rPr>
          <w:rFonts w:hint="eastAsia" w:ascii="宋体" w:hAnsi="宋体"/>
          <w:color w:val="auto"/>
          <w:sz w:val="21"/>
          <w:szCs w:val="21"/>
        </w:rPr>
        <w:t>单体均不</w:t>
      </w:r>
      <w:r>
        <w:rPr>
          <w:rFonts w:ascii="宋体" w:hAnsi="宋体"/>
          <w:color w:val="auto"/>
          <w:sz w:val="21"/>
          <w:szCs w:val="21"/>
        </w:rPr>
        <w:t>含</w:t>
      </w:r>
      <w:r>
        <w:rPr>
          <w:rFonts w:ascii="宋体" w:hAnsi="宋体"/>
          <w:color w:val="auto"/>
          <w:sz w:val="21"/>
          <w:szCs w:val="21"/>
          <w:vertAlign w:val="superscript"/>
        </w:rPr>
        <w:t>3</w:t>
      </w:r>
      <w:r>
        <w:rPr>
          <w:rFonts w:ascii="宋体" w:hAnsi="宋体"/>
          <w:color w:val="auto"/>
          <w:sz w:val="21"/>
          <w:szCs w:val="21"/>
        </w:rPr>
        <w:t>H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</w:p>
    <w:p>
      <w:pPr>
        <w:rPr>
          <w:rFonts w:hint="default" w:ascii="宋体" w:hAnsi="宋体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DNA复制</w:t>
      </w:r>
    </w:p>
    <w:p>
      <w:pPr>
        <w:spacing w:line="340" w:lineRule="exac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17.滚环复制是某些环状DNA分子的一种复制方式</w:t>
      </w:r>
      <w:r>
        <w:rPr>
          <w:rFonts w:hint="eastAsia" w:ascii="宋体" w:hAnsi="宋体"/>
          <w:color w:val="auto"/>
          <w:sz w:val="21"/>
          <w:szCs w:val="21"/>
        </w:rPr>
        <w:t>，</w:t>
      </w:r>
      <w:r>
        <w:rPr>
          <w:rFonts w:ascii="宋体" w:hAnsi="宋体"/>
          <w:color w:val="auto"/>
          <w:sz w:val="21"/>
          <w:szCs w:val="21"/>
        </w:rPr>
        <w:t>新合成的链可沿环状模板链滚动而延伸</w:t>
      </w:r>
      <w:r>
        <w:rPr>
          <w:rFonts w:hint="eastAsia" w:ascii="宋体" w:hAnsi="宋体"/>
          <w:color w:val="auto"/>
          <w:sz w:val="21"/>
          <w:szCs w:val="21"/>
        </w:rPr>
        <w:t>，</w:t>
      </w:r>
      <w:r>
        <w:rPr>
          <w:rFonts w:ascii="宋体" w:hAnsi="宋体"/>
          <w:color w:val="auto"/>
          <w:sz w:val="21"/>
          <w:szCs w:val="21"/>
        </w:rPr>
        <w:t>其过程如下图所示。下列相关叙述正确的是</w:t>
      </w:r>
    </w:p>
    <w:p>
      <w:pPr>
        <w:spacing w:line="288" w:lineRule="auto"/>
        <w:ind w:left="218" w:leftChars="104"/>
        <w:jc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drawing>
          <wp:inline distT="0" distB="0" distL="114300" distR="114300">
            <wp:extent cx="3597275" cy="781685"/>
            <wp:effectExtent l="0" t="0" r="14605" b="10795"/>
            <wp:docPr id="2" name="图片 1" descr="360截图1633010821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360截图163301082123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exact"/>
        <w:ind w:left="218" w:leftChars="104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A.复制起始需要特异的核酸内切酶在起始点切开一条链</w:t>
      </w:r>
    </w:p>
    <w:p>
      <w:pPr>
        <w:spacing w:line="320" w:lineRule="exact"/>
        <w:ind w:left="218" w:leftChars="104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B.新链的合成通过碱基互补配对保证复制准确性</w:t>
      </w:r>
    </w:p>
    <w:p>
      <w:pPr>
        <w:spacing w:line="320" w:lineRule="exact"/>
        <w:ind w:left="218" w:leftChars="104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C.复制在3'-OH端开始以模板链为引物向前延伸</w:t>
      </w:r>
    </w:p>
    <w:p>
      <w:pPr>
        <w:ind w:firstLine="200" w:firstLineChars="100"/>
        <w:rPr>
          <w:color w:val="auto"/>
          <w:sz w:val="20"/>
          <w:szCs w:val="22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D</w:t>
      </w:r>
      <w:r>
        <w:rPr>
          <w:rFonts w:hint="eastAsia"/>
          <w:color w:val="auto"/>
          <w:sz w:val="20"/>
          <w:szCs w:val="22"/>
        </w:rPr>
        <w:t>.滚环复制最终仅产生单链的子代DNA</w:t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生物错题-DNA遗传变异&amp;PCR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0EA8"/>
    <w:rsid w:val="039A6EA0"/>
    <w:rsid w:val="229200D9"/>
    <w:rsid w:val="241A725A"/>
    <w:rsid w:val="541A3583"/>
    <w:rsid w:val="5D0370DE"/>
    <w:rsid w:val="630C0EA8"/>
    <w:rsid w:val="7FB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2021-09-05T12:21:00Z</dcterms:created>
  <dc:creator>宁</dc:creator>
  <cp:lastModifiedBy>宁</cp:lastModifiedBy>
  <cp:lastPrinted>2021-09-05T12:54:19Z</cp:lastPrinted>
  <dcterms:modified xsi:type="dcterms:W3CDTF">2021-09-05T12:59:46Z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FC1964676B2D4EA69CE9DB6543DEEBAE</vt:lpwstr>
  </property>
</Properties>
</file>