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CB21C7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7572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2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_Toc390075722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3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_Toc390075723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4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_Toc390075724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5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_Toc390075725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6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_Toc390075726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7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_Toc390075727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8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_Toc390075728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29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_Toc390075729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0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_Toc390075730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2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_Toc390075732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3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_Toc390075733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4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_Toc390075734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5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_Toc390075735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7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6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_Toc390075736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10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7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_Toc390075737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12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8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_Toc390075738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12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39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Appointment Online &lt;US&gt;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_Toc390075739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0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Cancel Appointment Online &lt;US&gt;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_Toc390075740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18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18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2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_Toc390075742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19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3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_Toc390075743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19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4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_Toc390075744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21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5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_Toc390075745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21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6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Cancel Appointment Online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_Toc390075746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21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7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Feedback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_Toc390075747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21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8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_Toc390075748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22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49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_Toc390075749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0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_Toc390075750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2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_Toc390075752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28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3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_Toc390075753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28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4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_Toc390075754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30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5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_Toc390075755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33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6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_Toc390075756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35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7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_Toc390075757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37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8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_Toc390075758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40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59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_Toc390075759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41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0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_Toc390075760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42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2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_Toc390075762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3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_Toc390075763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4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_Toc390075764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48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5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_Toc390075765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50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6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_Toc390075766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51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7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_Toc390075767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53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8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_Toc390075768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69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_Toc390075769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0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_Toc390075770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59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62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2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3.2.2.2.39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_Toc390075772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62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3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3.2.2.2.40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_Toc390075773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4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_Toc390075774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5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_Toc390075775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64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6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_Toc390075776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7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_Toc390075777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8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_Toc390075778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79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_Toc390075779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80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_Toc390075780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65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CB21C7" w:rsidRDefault="00037A9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75781" w:history="1"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 w:rsidR="00CB21C7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B21C7" w:rsidRPr="00DE546C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 w:rsidR="00CB21C7">
              <w:rPr>
                <w:noProof/>
                <w:webHidden/>
              </w:rPr>
              <w:tab/>
            </w:r>
            <w:r w:rsidR="00CB21C7">
              <w:rPr>
                <w:noProof/>
                <w:webHidden/>
              </w:rPr>
              <w:fldChar w:fldCharType="begin"/>
            </w:r>
            <w:r w:rsidR="00CB21C7">
              <w:rPr>
                <w:noProof/>
                <w:webHidden/>
              </w:rPr>
              <w:instrText xml:space="preserve"> PAGEREF _Toc390075781 \h </w:instrText>
            </w:r>
            <w:r w:rsidR="00CB21C7">
              <w:rPr>
                <w:noProof/>
                <w:webHidden/>
              </w:rPr>
            </w:r>
            <w:r w:rsidR="00CB21C7">
              <w:rPr>
                <w:noProof/>
                <w:webHidden/>
              </w:rPr>
              <w:fldChar w:fldCharType="separate"/>
            </w:r>
            <w:r w:rsidR="00CB21C7">
              <w:rPr>
                <w:noProof/>
                <w:webHidden/>
              </w:rPr>
              <w:t>66</w:t>
            </w:r>
            <w:r w:rsidR="00CB21C7"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lastRenderedPageBreak/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0757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757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757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757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757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757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75727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75728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757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75730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7573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757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29393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9393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183718"/>
            <wp:effectExtent l="0" t="0" r="0" b="7620"/>
            <wp:docPr id="4" name="Picture 4" descr="E:\Document\FU\Capstone Project\HospitalF\Design\Usecase Diagram\General use case\General\General Usecase v1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Usecase Diagram\General use case\General\General Usecase v1.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757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757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257AE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33900" cy="3048000"/>
            <wp:effectExtent l="0" t="0" r="0" b="0"/>
            <wp:docPr id="5" name="Picture 5" descr="E:\Document\FU\Capstone Project\HospitalF\Design\Usecase Diagram\General use case\Guest\Guest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Usecase Diagram\General use case\Guest\GuestUsecase v1.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757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  <w:lang w:eastAsia="ja-JP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priorities to use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8B06A3">
              <w:rPr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 xml:space="preserve">Access the website through browsers at the address: </w:t>
            </w:r>
            <w:r w:rsidRPr="00B000CB">
              <w:rPr>
                <w:bCs/>
                <w:sz w:val="24"/>
                <w:szCs w:val="24"/>
              </w:rPr>
              <w:lastRenderedPageBreak/>
              <w:t>“</w:t>
            </w:r>
            <w:hyperlink r:id="rId10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>cally transfer back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Actors are only able to access the web’s functions as Guest. The system displays message: “Không đăng nhập được vào tài khoản của quý khách!”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Tên đăng nhập</w:t>
                  </w:r>
                  <w:r w:rsidRPr="008B06A3">
                    <w:rPr>
                      <w:bCs/>
                    </w:rPr>
                    <w:t>: Textbox (required, min length: 2, max length: 32)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Pr="008B06A3">
                    <w:rPr>
                      <w:bCs/>
                    </w:rPr>
                    <w:t>: Password (required, min length: 8)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Pr="008B06A3">
                    <w:rPr>
                      <w:bCs/>
                    </w:rPr>
                    <w:t>: Check box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Click “Đăng Nhập bằng Facebook”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If actor has not login to Facebook in their device, 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Email: Textbox (required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 xml:space="preserve">, regular expression: </w:t>
                  </w:r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khẩu: Password (required, min length: 8)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Fills required fields, then click “Đăng nhập”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Actor is directed to Facebook website and asked to authorize permissions to fetch their Facebook account’s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lastRenderedPageBreak/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8B06A3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If actor has login to Facebook in their device, displays Facebook page that asks permission for the following: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6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Click “</w:t>
                  </w:r>
                  <w:r w:rsidRPr="00DE5CDA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DE5CDA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DE5CDA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If actor has login to Facebook in their device, and the database has his/her account record. Then the system automatically transfers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đăng nhập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Tên Đăng Nhập.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Mật Khẩu.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Mật khẩu của bạn không đúng, xin hãy thử lại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 xml:space="preserve">Tài khoản đã hết hạn sử dụng. Xin liên hệ 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lastRenderedPageBreak/>
                    <w:t>quản trị viên để kích hoạt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757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5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1E7D29">
              <w:rPr>
                <w:color w:val="000000" w:themeColor="text1"/>
                <w:sz w:val="24"/>
                <w:szCs w:val="24"/>
              </w:rPr>
              <w:t>Guests, Users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Hospital/ Clinic’s location on embed Google Map will be shown.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Actor goes to </w:t>
            </w:r>
            <w:hyperlink r:id="rId18" w:history="1">
              <w:r w:rsidRPr="001E7D29">
                <w:rPr>
                  <w:rStyle w:val="Hyperlink"/>
                  <w:rFonts w:asciiTheme="minorHAnsi" w:hAnsiTheme="minorHAnsi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to search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must be able to access “</w:t>
            </w:r>
            <w:hyperlink r:id="rId19" w:history="1">
              <w:r w:rsidRPr="001E7D29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bCs/>
                <w:color w:val="000000" w:themeColor="text1"/>
                <w:sz w:val="24"/>
                <w:szCs w:val="24"/>
              </w:rPr>
              <w:t>” page.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search results which include a list of hospital/ clinic and a map that shows locations.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an 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85"/>
              <w:gridCol w:w="5073"/>
            </w:tblGrid>
            <w:tr w:rsidR="001E7D29" w:rsidRPr="001E7D29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inputs the name of hospital/ clinic or type of disease or specialties into textbox and clicks “Tìm” button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following: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“Tìm” button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lastRenderedPageBreak/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</w:t>
                  </w:r>
                  <w:r w:rsidRPr="001E7D29">
                    <w:rPr>
                      <w:bCs/>
                      <w:color w:val="000000" w:themeColor="text1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textbox in “Tìm kiếm cơ bản”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hãy nhập vào ô tìm kiếm”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Result list will be ordered by matching percent. Actor can click on brief description pop-up screen to view details in the hospital/ clinic’s information page.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Actors can view direction from their current location to hospital/clinic’s location with type of transportation (by car, walking, bicycle or bus)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757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757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Doctor</w:t>
      </w:r>
      <w:bookmarkEnd w:id="17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nothing in searched text box and chooses nothing in speciality 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757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55360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Pr="007E6A11" w:rsidRDefault="00DC6206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="00C65629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: New appointment is added and syschronous with Google Calendar.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629B9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7"/>
              <w:gridCol w:w="5079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 in hospital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clinic information page. 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sinh: Datetime picker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(Required, max length)</w:t>
                  </w:r>
                </w:p>
                <w:p w:rsidR="000277EC" w:rsidRPr="00EE3CE0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277EC" w:rsidRPr="00BA5429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(required, max length: 13)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Thông tin đặt hẹn: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Giờ: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0277EC" w:rsidP="000277EC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equired information, then 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DC6206"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215" w:type="dxa"/>
                </w:tcPr>
                <w:p w:rsidR="00DC6206" w:rsidRDefault="000277EC" w:rsidP="000277EC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and displays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a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3A74B6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87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C6206" w:rsidRPr="00B278BE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“Đặt lịch khám” link in doctor search result</w:t>
                  </w:r>
                </w:p>
              </w:tc>
              <w:tc>
                <w:tcPr>
                  <w:tcW w:w="5087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Giới tính: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list.</w:t>
                  </w:r>
                </w:p>
                <w:p w:rsidR="00DC6206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sinh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Datetime picker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Required, max length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EE3CE0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Số điện thoại: 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Textbox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(required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, max length: 13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 xml:space="preserve">The list will be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Ngày: Datetime picker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Giờ: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Pr="00B96BFA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required information, then click on “</w:t>
                  </w:r>
                  <w:r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notification appears and displays a message: “Tin nhắn xác nhận đã được gửi theo số điện thoại đăng kí. Vui lòng xác nhận</w:t>
                  </w:r>
                  <w:bookmarkStart w:id="19" w:name="_GoBack"/>
                  <w:bookmarkEnd w:id="19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cuộc hẹn qua tin nhắn.”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The appointment 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 G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chọn 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p 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037A9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nhập 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C65629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  <w:proofErr w:type="gramEnd"/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Pr="00802770" w:rsidRDefault="00DC6206" w:rsidP="000277EC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will not be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approved.</w:t>
            </w:r>
          </w:p>
        </w:tc>
      </w:tr>
    </w:tbl>
    <w:p w:rsidR="00835545" w:rsidRDefault="008355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757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Cancel Appointment Online &lt;US&gt;</w:t>
      </w:r>
      <w:bookmarkEnd w:id="2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757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257AE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972050" cy="4181475"/>
            <wp:effectExtent l="0" t="0" r="0" b="9525"/>
            <wp:docPr id="6" name="Picture 6" descr="E:\Document\FU\Capstone Project\HospitalF\Design\Usecase Diagram\General use case\User\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FU\Capstone Project\HospitalF\Design\Usecase Diagram\General use case\User\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D" w:rsidRDefault="00FE7C8D" w:rsidP="001E73F9">
      <w:pPr>
        <w:pStyle w:val="ListParagraph"/>
        <w:numPr>
          <w:ilvl w:val="2"/>
          <w:numId w:val="4"/>
        </w:numPr>
        <w:spacing w:before="120" w:after="0"/>
        <w:ind w:left="378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757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757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Default="00DE5CDA" w:rsidP="00DE5CD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09C920BC" wp14:editId="03F9944F">
            <wp:extent cx="4495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DE5CDA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UC008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1E7D29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UC008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DE5CDA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Success: </w:t>
            </w:r>
            <w:r w:rsidRPr="00DE5CDA"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Fail: </w:t>
            </w:r>
            <w:r w:rsidRPr="00DE5CDA">
              <w:rPr>
                <w:bCs/>
                <w:sz w:val="24"/>
                <w:szCs w:val="24"/>
              </w:rPr>
              <w:t>N/A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hospital/clinic information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Embed google map that shows the hospital/clinic location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“Đặt lịch hẹn” button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bệnh viện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Rating trung bình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Địa chỉ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Số điện thoại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Fax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Website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Mô tả</w:t>
                  </w:r>
                </w:p>
                <w:p w:rsidR="00DE5CDA" w:rsidRPr="00DE5CDA" w:rsidRDefault="00DE5CDA" w:rsidP="00DE5CDA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On the right side displays list of users’ comments and rating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757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757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8C2858" w:rsidRDefault="008C285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757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Cancel Appointment Online</w:t>
      </w:r>
      <w:bookmarkEnd w:id="26"/>
    </w:p>
    <w:p w:rsidR="008C2858" w:rsidRPr="008C2858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006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757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Feedback</w:t>
      </w:r>
      <w:bookmarkEnd w:id="27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5171EA30" wp14:editId="1A321F43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C03F9F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1E7D29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UC012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1E7D29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UC012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User’s Feedback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C03F9F" w:rsidRPr="00B000CB" w:rsidTr="001E7D29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C03F9F" w:rsidRPr="00786F8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C03F9F" w:rsidRDefault="00C03F9F" w:rsidP="00C03F9F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C03F9F">
              <w:rPr>
                <w:color w:val="000000" w:themeColor="text1"/>
                <w:sz w:val="24"/>
                <w:szCs w:val="24"/>
              </w:rPr>
              <w:t>Users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Stored user’s feedback to database successfully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>Phản hồi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C03F9F" w:rsidRPr="00C03F9F" w:rsidRDefault="00C03F9F" w:rsidP="00DA60EB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</w:rPr>
              <w:lastRenderedPageBreak/>
              <w:t>Success</w:t>
            </w:r>
            <w:r w:rsidRPr="00C03F9F">
              <w:rPr>
                <w:color w:val="000000" w:themeColor="text1"/>
                <w:sz w:val="24"/>
                <w:szCs w:val="24"/>
              </w:rPr>
              <w:t>: New feedback is stored in database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C03F9F" w:rsidRPr="00C03F9F" w:rsidRDefault="00C03F9F" w:rsidP="00DA60EB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User goes to Phản hồi page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two option (using radio button):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</w:rPr>
                    <w:t xml:space="preserve">Phản hồi về bệnh viện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with a dropdown list which display list of hospital/clinic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Phản hồi về hệ thống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Directs User to Feedback form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fills Feedback form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feedback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creation form include: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40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Tiêu đề: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 area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(required)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Nội dung: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 area (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required)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“Gửi” button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“Hủy” button</w:t>
                  </w:r>
                </w:p>
              </w:tc>
            </w:tr>
            <w:tr w:rsidR="00C03F9F" w:rsidRPr="00C03F9F" w:rsidTr="001E7D29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User click “Gửi”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The system validates input information then stores new feedback to database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User clicks “Hủy”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Direct user to homepage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“Tiêu đề”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tiêu đề.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C03F9F" w:rsidRPr="00C03F9F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“Nội dung”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nội dung.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C03F9F" w:rsidRPr="00C03F9F" w:rsidRDefault="00C03F9F" w:rsidP="00C03F9F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C03F9F" w:rsidRPr="00C03F9F" w:rsidRDefault="00C03F9F" w:rsidP="00C03F9F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757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8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013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757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9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014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014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757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30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UC015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UC015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Users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view specific Hospital/Clinic’s information, user can give rating by clicking the five-stars</w:t>
            </w:r>
          </w:p>
          <w:p w:rsidR="001E7D29" w:rsidRPr="00B000CB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Preconditions: </w:t>
            </w:r>
            <w:r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Average rating is showed to user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show error message “Không thể vote”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1E7D29" w:rsidRDefault="001E7D29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757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31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UC016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UC016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Allow user to log out of the system and become guest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Actors are automatically transfer back to homepage and just only be able to access functions assigned to Guest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Show error message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log user out of the system, redirect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 the webpage or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automatically log user out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757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Overview Use Case</w:t>
      </w:r>
      <w:bookmarkEnd w:id="32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77454"/>
            <wp:effectExtent l="0" t="0" r="0" b="8890"/>
            <wp:docPr id="7" name="Picture 7" descr="E:\Document\FU\Capstone Project\HospitalF\Design\Usecase Diagram\General use case\HospitalUser\Hospital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FU\Capstone Project\HospitalF\Design\Usecase Diagram\General use case\HospitalUser\HospitalUserUsecase v1.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757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3"/>
    </w:p>
    <w:p w:rsidR="00A238D2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652EBBC9" wp14:editId="4CE6EBE7">
            <wp:extent cx="5943600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InsertDoctor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170F0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017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675A5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675A5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>Only the Hospital user who manage the hospital or clinic can have the right 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757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4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072BB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1BBA8E26" wp14:editId="5EEC0B04">
            <wp:extent cx="594360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018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Đã có lỗi xảy ra trong quá trình xử lý thông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lastRenderedPageBreak/>
                    <w:t>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757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5"/>
    </w:p>
    <w:p w:rsidR="00A238D2" w:rsidRDefault="00C3554E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090C192" wp14:editId="4C5EC00D">
            <wp:extent cx="5943600" cy="1642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Doctor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019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019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C6114F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“Chỉnh sửa” icon at each doctor’s information part in “Thông tin bác sĩ”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 only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Read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only)</w:t>
                  </w:r>
                </w:p>
                <w:p w:rsidR="00C3554E" w:rsidRPr="00874815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:\\])+(.jpg|.JPG|.jpeg|.JPEG|.bmp|.BMP|.gif|.GIF|png|.PNG)$”)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757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6"/>
    </w:p>
    <w:p w:rsidR="00A238D2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78DBC74" wp14:editId="53837818">
            <wp:extent cx="5943600" cy="192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loadPhoto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36649D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UC020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UC020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097ACA" w:rsidRPr="00233BAF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757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</w:t>
      </w:r>
      <w:bookmarkEnd w:id="37"/>
    </w:p>
    <w:p w:rsidR="00A238D2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DB1B129" wp14:editId="04E64F2F">
            <wp:extent cx="54864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Hospital-Clinic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021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021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Admin want to change some information of hospital or clinic.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0E53E1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252361" w:rsidRDefault="00823117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sub item in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item on the left menu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“Danh sách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phòng khám: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Textbox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Tìm: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B314FE" w:rsidRPr="000E53E1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37391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name of hospital or clinic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B314FE" w:rsidRPr="00252361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B314FE" w:rsidRPr="00382407" w:rsidRDefault="00373913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name of a hospital or clinic</w:t>
                  </w:r>
                </w:p>
              </w:tc>
              <w:tc>
                <w:tcPr>
                  <w:tcW w:w="4915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823117">
              <w:trPr>
                <w:trHeight w:val="890"/>
              </w:trPr>
              <w:tc>
                <w:tcPr>
                  <w:tcW w:w="775" w:type="dxa"/>
                </w:tcPr>
                <w:p w:rsidR="00B314FE" w:rsidRPr="00D8586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B314FE" w:rsidRDefault="00846E60" w:rsidP="00846E6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image,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and enter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new information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nhật”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B314FE" w:rsidRDefault="00B314FE" w:rsidP="00846E6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New information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will be updated. A 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otification appears 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“Cập nhật thông tin thành công</w:t>
                  </w:r>
                  <w:r w:rsidR="00846E6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463FF6" w:rsidTr="00823117">
              <w:trPr>
                <w:trHeight w:val="485"/>
              </w:trPr>
              <w:tc>
                <w:tcPr>
                  <w:tcW w:w="775" w:type="dxa"/>
                </w:tcPr>
                <w:p w:rsidR="00B314FE" w:rsidRPr="0038240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Admin clicks on “</w:t>
                  </w:r>
                  <w:r w:rsidRPr="008566AD">
                    <w:rPr>
                      <w:rFonts w:asciiTheme="minorHAnsi" w:hAnsiTheme="minorHAnsi"/>
                      <w:b/>
                      <w:bCs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 to cancel</w:t>
                  </w:r>
                </w:p>
              </w:tc>
              <w:tc>
                <w:tcPr>
                  <w:tcW w:w="4915" w:type="dxa"/>
                </w:tcPr>
                <w:p w:rsidR="00B314FE" w:rsidRPr="00382407" w:rsidRDefault="00B314FE" w:rsidP="00B314FE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No information is updated. Update form disappear. System will return current tab.</w:t>
                  </w:r>
                </w:p>
              </w:tc>
            </w:tr>
          </w:tbl>
          <w:p w:rsidR="00B314FE" w:rsidRPr="0074089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740897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757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List of Appointments</w:t>
      </w:r>
      <w:bookmarkEnd w:id="3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  <w:lang w:eastAsia="ja-JP"/>
        </w:rPr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lastRenderedPageBreak/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757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9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  <w:lang w:eastAsia="ja-JP"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UC023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UC023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statistics and chart demonstrating Hospital’s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Direct actors to statistic page of their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Hospital User 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Thống kê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 xml:space="preserve">Tổng số người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đã xem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>Tổng số đăng ký khám bệnh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Chart display the rating overtime (in line-chart) 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Tổng số người 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đã xem: The total number of visitors that view the actor’s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>Tổng số đăng ký khám bệnh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comment: The total number of comment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feedback: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757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40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024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024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757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41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E66578" w:rsidRDefault="00AE2A91" w:rsidP="00DE5CDA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UC025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Actor receives his/her password by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8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“Quên Mật khẩu”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Fills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757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2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13080"/>
            <wp:effectExtent l="0" t="0" r="0" b="0"/>
            <wp:docPr id="8" name="Picture 8" descr="E:\Document\FU\Capstone Project\HospitalF\Design\Usecase Diagram\General use case\Admin\Administrato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\FU\Capstone Project\HospitalF\Design\Usecase Diagram\General use case\Admin\AdministratorUsecase v1.1.b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757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3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56EDCAF2" wp14:editId="7B8F7EC7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 xml:space="preserve">Administrator accesses the system, uses View feedback function and views a list of </w:t>
            </w:r>
            <w:r w:rsidRPr="0055017D">
              <w:rPr>
                <w:color w:val="000000" w:themeColor="text1"/>
                <w:sz w:val="24"/>
                <w:szCs w:val="24"/>
              </w:rPr>
              <w:lastRenderedPageBreak/>
              <w:t>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Display a message: “Không có feedback trong database”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list of Feedback include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lastRenderedPageBreak/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757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4"/>
    </w:p>
    <w:p w:rsidR="00A238D2" w:rsidRDefault="00C03F9F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540E71">
        <w:rPr>
          <w:noProof/>
          <w:sz w:val="24"/>
          <w:szCs w:val="24"/>
          <w:lang w:eastAsia="ja-JP"/>
        </w:rPr>
        <w:drawing>
          <wp:inline distT="0" distB="0" distL="0" distR="0" wp14:anchorId="303715BE" wp14:editId="4C49F642">
            <wp:extent cx="50673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C03F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904C76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UC027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lastRenderedPageBreak/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757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5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C1912B2" wp14:editId="28EF0E08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028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757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6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87F5C3F" wp14:editId="0902BE4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029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029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757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  <w:lang w:eastAsia="ja-JP"/>
        </w:rPr>
        <w:drawing>
          <wp:inline distT="0" distB="0" distL="0" distR="0" wp14:anchorId="1FF14D36" wp14:editId="072BE49E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UC030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UC030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8B5199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757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8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  <w:lang w:eastAsia="ja-JP"/>
        </w:rPr>
        <w:drawing>
          <wp:inline distT="0" distB="0" distL="0" distR="0" wp14:anchorId="1187B016" wp14:editId="1D7AEBCD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757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9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  <w:lang w:eastAsia="ja-JP"/>
        </w:rPr>
        <w:drawing>
          <wp:inline distT="0" distB="0" distL="0" distR="0" wp14:anchorId="0F903B03" wp14:editId="2B348B01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UC032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904C7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http: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 ://|)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(www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757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50"/>
    </w:p>
    <w:p w:rsidR="00A238D2" w:rsidRDefault="00EF2797" w:rsidP="00EF2797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12B7436" wp14:editId="6B16141B">
            <wp:extent cx="54387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CreateHospitalUserAccount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EF2797" w:rsidRPr="00463FF6" w:rsidTr="006915E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EF2797" w:rsidRPr="00802763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UC033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4" w:type="pct"/>
          </w:tcPr>
          <w:p w:rsidR="00EF2797" w:rsidRPr="00802763" w:rsidRDefault="004A2679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D949C8">
              <w:rPr>
                <w:rFonts w:asciiTheme="minorHAnsi" w:hAnsiTheme="minorHAnsi"/>
                <w:sz w:val="24"/>
                <w:szCs w:val="24"/>
              </w:rPr>
              <w:t>C033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EF2797" w:rsidRPr="00463FF6" w:rsidTr="006915ED">
        <w:tc>
          <w:tcPr>
            <w:tcW w:w="5000" w:type="pct"/>
            <w:gridSpan w:val="5"/>
            <w:shd w:val="clear" w:color="auto" w:fill="FFFFFF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EF2797" w:rsidRPr="004A2679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Administrators use this case to create account</w:t>
            </w:r>
            <w:r w:rsidR="004A2679">
              <w:rPr>
                <w:rFonts w:asciiTheme="minorHAnsi" w:hAnsiTheme="minorHAnsi"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for hospital </w:t>
            </w:r>
            <w:r w:rsidR="004A2679">
              <w:rPr>
                <w:rFonts w:asciiTheme="minorHAnsi" w:hAnsiTheme="minorHAnsi"/>
                <w:sz w:val="24"/>
                <w:szCs w:val="24"/>
              </w:rPr>
              <w:t>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4A267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Create account for hospital 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 w:rsidR="00C3045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F65796" w:rsidRPr="00B8227C">
              <w:rPr>
                <w:bCs/>
                <w:sz w:val="24"/>
                <w:szCs w:val="24"/>
              </w:rPr>
              <w:t>New hospital account will be</w:t>
            </w:r>
            <w:r w:rsidR="00CB0CE1" w:rsidRPr="00B8227C">
              <w:rPr>
                <w:bCs/>
                <w:sz w:val="24"/>
                <w:szCs w:val="24"/>
              </w:rPr>
              <w:t xml:space="preserve">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EF2797" w:rsidRPr="00B8227C" w:rsidRDefault="00EF2797" w:rsidP="00DA60EB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CB0CE1"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 w:rsidR="0037097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that contains: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 chưa sẵn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có hãy đăng ký 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="00F02DE4"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EF2797" w:rsidRPr="00BA5429" w:rsidRDefault="00F02DE4" w:rsidP="00DA60EB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3735B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 w:rsidR="0078436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lastRenderedPageBreak/>
                    <w:t>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DA60EB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 w:rsidR="0078436A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EF2797" w:rsidRPr="002629B9" w:rsidTr="00083CF6">
              <w:trPr>
                <w:trHeight w:val="890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 w:rsidR="00D96B9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20387A" w:rsidRDefault="0082782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="00EF2797"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 w:rsidR="0020387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463FF6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463FF6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 w:rsidR="00FC2175">
                    <w:rPr>
                      <w:rFonts w:asciiTheme="minorHAnsi" w:hAnsiTheme="minorHAnsi"/>
                      <w:bCs/>
                      <w:szCs w:val="24"/>
                    </w:rPr>
                    <w:t>hospital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or clinic does not contain in the hospital list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EF2797" w:rsidRDefault="00EF2797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8B5199" w:rsidRPr="008B5199" w:rsidRDefault="005F58F6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For more detail descrip</w:t>
                  </w:r>
                  <w:r w:rsidR="00C65629">
                    <w:rPr>
                      <w:rFonts w:asciiTheme="minorHAnsi" w:hAnsiTheme="minorHAnsi"/>
                      <w:bCs/>
                      <w:szCs w:val="24"/>
                    </w:rPr>
                    <w:t>tion please refer to use case UC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0031 (Create hospital)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2629B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D276BA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EF2797" w:rsidRPr="002629B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2629B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2629B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2629B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F279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956C76" w:rsidRP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</w:t>
            </w:r>
            <w:r w:rsidR="00E56145">
              <w:rPr>
                <w:rFonts w:asciiTheme="minorHAnsi" w:hAnsiTheme="minorHAnsi"/>
                <w:bCs/>
                <w:sz w:val="24"/>
                <w:szCs w:val="24"/>
              </w:rPr>
              <w:t>r’s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757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51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021</w:t>
      </w: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757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2"/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 CASE – UC001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inputs the name of hospital/ clinic into textbox then clicks on 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757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3"/>
    </w:p>
    <w:p w:rsidR="00A238D2" w:rsidRPr="00233BAF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022</w:t>
      </w: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757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4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757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5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757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Availability</w:t>
      </w:r>
      <w:bookmarkEnd w:id="56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757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7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757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8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757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9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757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60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0757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1"/>
    </w:p>
    <w:p w:rsidR="00DF198D" w:rsidRPr="000828EC" w:rsidRDefault="00B7359C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B7359C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322483"/>
            <wp:effectExtent l="0" t="0" r="0" b="2540"/>
            <wp:docPr id="10" name="Picture 10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4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4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0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6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7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8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0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0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4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51"/>
  </w:num>
  <w:num w:numId="3">
    <w:abstractNumId w:val="64"/>
  </w:num>
  <w:num w:numId="4">
    <w:abstractNumId w:val="95"/>
  </w:num>
  <w:num w:numId="5">
    <w:abstractNumId w:val="76"/>
  </w:num>
  <w:num w:numId="6">
    <w:abstractNumId w:val="47"/>
  </w:num>
  <w:num w:numId="7">
    <w:abstractNumId w:val="18"/>
  </w:num>
  <w:num w:numId="8">
    <w:abstractNumId w:val="2"/>
  </w:num>
  <w:num w:numId="9">
    <w:abstractNumId w:val="77"/>
  </w:num>
  <w:num w:numId="10">
    <w:abstractNumId w:val="79"/>
  </w:num>
  <w:num w:numId="11">
    <w:abstractNumId w:val="93"/>
  </w:num>
  <w:num w:numId="12">
    <w:abstractNumId w:val="33"/>
  </w:num>
  <w:num w:numId="13">
    <w:abstractNumId w:val="39"/>
  </w:num>
  <w:num w:numId="14">
    <w:abstractNumId w:val="46"/>
  </w:num>
  <w:num w:numId="15">
    <w:abstractNumId w:val="41"/>
  </w:num>
  <w:num w:numId="16">
    <w:abstractNumId w:val="6"/>
  </w:num>
  <w:num w:numId="17">
    <w:abstractNumId w:val="73"/>
  </w:num>
  <w:num w:numId="18">
    <w:abstractNumId w:val="23"/>
  </w:num>
  <w:num w:numId="19">
    <w:abstractNumId w:val="52"/>
  </w:num>
  <w:num w:numId="20">
    <w:abstractNumId w:val="82"/>
  </w:num>
  <w:num w:numId="21">
    <w:abstractNumId w:val="5"/>
  </w:num>
  <w:num w:numId="22">
    <w:abstractNumId w:val="71"/>
  </w:num>
  <w:num w:numId="23">
    <w:abstractNumId w:val="74"/>
  </w:num>
  <w:num w:numId="24">
    <w:abstractNumId w:val="57"/>
  </w:num>
  <w:num w:numId="25">
    <w:abstractNumId w:val="56"/>
  </w:num>
  <w:num w:numId="26">
    <w:abstractNumId w:val="81"/>
  </w:num>
  <w:num w:numId="27">
    <w:abstractNumId w:val="1"/>
  </w:num>
  <w:num w:numId="28">
    <w:abstractNumId w:val="90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68"/>
  </w:num>
  <w:num w:numId="34">
    <w:abstractNumId w:val="21"/>
  </w:num>
  <w:num w:numId="35">
    <w:abstractNumId w:val="85"/>
  </w:num>
  <w:num w:numId="36">
    <w:abstractNumId w:val="87"/>
  </w:num>
  <w:num w:numId="37">
    <w:abstractNumId w:val="42"/>
  </w:num>
  <w:num w:numId="38">
    <w:abstractNumId w:val="29"/>
  </w:num>
  <w:num w:numId="39">
    <w:abstractNumId w:val="61"/>
  </w:num>
  <w:num w:numId="40">
    <w:abstractNumId w:val="55"/>
  </w:num>
  <w:num w:numId="41">
    <w:abstractNumId w:val="11"/>
  </w:num>
  <w:num w:numId="42">
    <w:abstractNumId w:val="4"/>
  </w:num>
  <w:num w:numId="43">
    <w:abstractNumId w:val="12"/>
  </w:num>
  <w:num w:numId="44">
    <w:abstractNumId w:val="80"/>
  </w:num>
  <w:num w:numId="45">
    <w:abstractNumId w:val="101"/>
  </w:num>
  <w:num w:numId="46">
    <w:abstractNumId w:val="94"/>
  </w:num>
  <w:num w:numId="47">
    <w:abstractNumId w:val="98"/>
  </w:num>
  <w:num w:numId="48">
    <w:abstractNumId w:val="54"/>
  </w:num>
  <w:num w:numId="49">
    <w:abstractNumId w:val="62"/>
  </w:num>
  <w:num w:numId="50">
    <w:abstractNumId w:val="10"/>
  </w:num>
  <w:num w:numId="51">
    <w:abstractNumId w:val="70"/>
  </w:num>
  <w:num w:numId="52">
    <w:abstractNumId w:val="28"/>
  </w:num>
  <w:num w:numId="53">
    <w:abstractNumId w:val="75"/>
  </w:num>
  <w:num w:numId="54">
    <w:abstractNumId w:val="65"/>
  </w:num>
  <w:num w:numId="55">
    <w:abstractNumId w:val="45"/>
  </w:num>
  <w:num w:numId="56">
    <w:abstractNumId w:val="91"/>
  </w:num>
  <w:num w:numId="57">
    <w:abstractNumId w:val="60"/>
  </w:num>
  <w:num w:numId="58">
    <w:abstractNumId w:val="13"/>
  </w:num>
  <w:num w:numId="59">
    <w:abstractNumId w:val="58"/>
  </w:num>
  <w:num w:numId="60">
    <w:abstractNumId w:val="14"/>
  </w:num>
  <w:num w:numId="61">
    <w:abstractNumId w:val="59"/>
  </w:num>
  <w:num w:numId="62">
    <w:abstractNumId w:val="89"/>
  </w:num>
  <w:num w:numId="63">
    <w:abstractNumId w:val="15"/>
  </w:num>
  <w:num w:numId="64">
    <w:abstractNumId w:val="19"/>
  </w:num>
  <w:num w:numId="65">
    <w:abstractNumId w:val="100"/>
  </w:num>
  <w:num w:numId="66">
    <w:abstractNumId w:val="78"/>
  </w:num>
  <w:num w:numId="67">
    <w:abstractNumId w:val="36"/>
  </w:num>
  <w:num w:numId="68">
    <w:abstractNumId w:val="92"/>
  </w:num>
  <w:num w:numId="69">
    <w:abstractNumId w:val="3"/>
  </w:num>
  <w:num w:numId="70">
    <w:abstractNumId w:val="32"/>
  </w:num>
  <w:num w:numId="71">
    <w:abstractNumId w:val="7"/>
  </w:num>
  <w:num w:numId="72">
    <w:abstractNumId w:val="69"/>
  </w:num>
  <w:num w:numId="73">
    <w:abstractNumId w:val="16"/>
  </w:num>
  <w:num w:numId="74">
    <w:abstractNumId w:val="99"/>
  </w:num>
  <w:num w:numId="75">
    <w:abstractNumId w:val="37"/>
  </w:num>
  <w:num w:numId="76">
    <w:abstractNumId w:val="35"/>
  </w:num>
  <w:num w:numId="77">
    <w:abstractNumId w:val="49"/>
  </w:num>
  <w:num w:numId="78">
    <w:abstractNumId w:val="63"/>
  </w:num>
  <w:num w:numId="79">
    <w:abstractNumId w:val="22"/>
  </w:num>
  <w:num w:numId="80">
    <w:abstractNumId w:val="97"/>
  </w:num>
  <w:num w:numId="81">
    <w:abstractNumId w:val="66"/>
  </w:num>
  <w:num w:numId="82">
    <w:abstractNumId w:val="9"/>
  </w:num>
  <w:num w:numId="83">
    <w:abstractNumId w:val="25"/>
  </w:num>
  <w:num w:numId="84">
    <w:abstractNumId w:val="83"/>
  </w:num>
  <w:num w:numId="85">
    <w:abstractNumId w:val="26"/>
  </w:num>
  <w:num w:numId="86">
    <w:abstractNumId w:val="72"/>
  </w:num>
  <w:num w:numId="87">
    <w:abstractNumId w:val="8"/>
  </w:num>
  <w:num w:numId="88">
    <w:abstractNumId w:val="86"/>
  </w:num>
  <w:num w:numId="89">
    <w:abstractNumId w:val="50"/>
  </w:num>
  <w:num w:numId="90">
    <w:abstractNumId w:val="48"/>
  </w:num>
  <w:num w:numId="91">
    <w:abstractNumId w:val="34"/>
  </w:num>
  <w:num w:numId="92">
    <w:abstractNumId w:val="67"/>
  </w:num>
  <w:num w:numId="93">
    <w:abstractNumId w:val="38"/>
  </w:num>
  <w:num w:numId="94">
    <w:abstractNumId w:val="31"/>
  </w:num>
  <w:num w:numId="95">
    <w:abstractNumId w:val="20"/>
  </w:num>
  <w:num w:numId="96">
    <w:abstractNumId w:val="88"/>
  </w:num>
  <w:num w:numId="97">
    <w:abstractNumId w:val="40"/>
  </w:num>
  <w:num w:numId="98">
    <w:abstractNumId w:val="43"/>
  </w:num>
  <w:num w:numId="99">
    <w:abstractNumId w:val="27"/>
  </w:num>
  <w:num w:numId="100">
    <w:abstractNumId w:val="44"/>
  </w:num>
  <w:num w:numId="101">
    <w:abstractNumId w:val="96"/>
  </w:num>
  <w:num w:numId="102">
    <w:abstractNumId w:val="8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17C4"/>
    <w:rsid w:val="00005431"/>
    <w:rsid w:val="00005D5F"/>
    <w:rsid w:val="0000643E"/>
    <w:rsid w:val="00023A83"/>
    <w:rsid w:val="000277EC"/>
    <w:rsid w:val="000278D6"/>
    <w:rsid w:val="0003037A"/>
    <w:rsid w:val="000333B1"/>
    <w:rsid w:val="00034985"/>
    <w:rsid w:val="00035279"/>
    <w:rsid w:val="000361EA"/>
    <w:rsid w:val="00036BE9"/>
    <w:rsid w:val="00037A96"/>
    <w:rsid w:val="00054797"/>
    <w:rsid w:val="000606E2"/>
    <w:rsid w:val="00064F51"/>
    <w:rsid w:val="00066F22"/>
    <w:rsid w:val="0006730F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762F"/>
    <w:rsid w:val="001E73F9"/>
    <w:rsid w:val="001E7D29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29B9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A74B6"/>
    <w:rsid w:val="003B6A9E"/>
    <w:rsid w:val="003D0B6B"/>
    <w:rsid w:val="003F12C3"/>
    <w:rsid w:val="003F1DFD"/>
    <w:rsid w:val="003F3C64"/>
    <w:rsid w:val="004026C7"/>
    <w:rsid w:val="00410B11"/>
    <w:rsid w:val="00421BED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5A7D"/>
    <w:rsid w:val="0057387F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5A51"/>
    <w:rsid w:val="00676BC7"/>
    <w:rsid w:val="00681C5E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C296D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4B6A"/>
    <w:rsid w:val="00D61AF4"/>
    <w:rsid w:val="00D6477E"/>
    <w:rsid w:val="00D65061"/>
    <w:rsid w:val="00D74F7F"/>
    <w:rsid w:val="00D84426"/>
    <w:rsid w:val="00D86BDF"/>
    <w:rsid w:val="00D879D5"/>
    <w:rsid w:val="00D949C8"/>
    <w:rsid w:val="00D96B9B"/>
    <w:rsid w:val="00DA46BB"/>
    <w:rsid w:val="00DA60EB"/>
    <w:rsid w:val="00DA7B8C"/>
    <w:rsid w:val="00DB5F12"/>
    <w:rsid w:val="00DC300F"/>
    <w:rsid w:val="00DC59C3"/>
    <w:rsid w:val="00DC6206"/>
    <w:rsid w:val="00DD3108"/>
    <w:rsid w:val="00DE26D3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F22AC"/>
    <w:rsid w:val="00EF2797"/>
    <w:rsid w:val="00F02DE4"/>
    <w:rsid w:val="00F111A4"/>
    <w:rsid w:val="00F12FEC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com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://www.timkiembenhvien.vn" TargetMode="External"/><Relationship Id="rId46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hyperlink" Target="http://www.timkiembenhvien.v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emf"/><Relationship Id="rId45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jpeg"/><Relationship Id="rId36" Type="http://schemas.openxmlformats.org/officeDocument/2006/relationships/image" Target="media/image22.emf"/><Relationship Id="rId49" Type="http://schemas.openxmlformats.org/officeDocument/2006/relationships/fontTable" Target="fontTable.xml"/><Relationship Id="rId10" Type="http://schemas.openxmlformats.org/officeDocument/2006/relationships/hyperlink" Target="http://www.timkiembenhvien.vn" TargetMode="External"/><Relationship Id="rId19" Type="http://schemas.openxmlformats.org/officeDocument/2006/relationships/hyperlink" Target="http://www.timkiembenhvien.com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image" Target="media/image21.emf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4188-C454-429D-90C9-1E238042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66</Pages>
  <Words>9934</Words>
  <Characters>56628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322</cp:revision>
  <dcterms:created xsi:type="dcterms:W3CDTF">2014-01-18T15:30:00Z</dcterms:created>
  <dcterms:modified xsi:type="dcterms:W3CDTF">2014-06-09T07:27:00Z</dcterms:modified>
</cp:coreProperties>
</file>