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D65ED" w14:textId="40D3C7DB" w:rsidR="00A12976" w:rsidRPr="00F95397" w:rsidRDefault="00A12976">
      <w:pPr>
        <w:rPr>
          <w:b/>
          <w:sz w:val="32"/>
          <w:szCs w:val="32"/>
        </w:rPr>
      </w:pPr>
      <w:proofErr w:type="spellStart"/>
      <w:r w:rsidRPr="00F95397">
        <w:rPr>
          <w:b/>
          <w:sz w:val="32"/>
          <w:szCs w:val="32"/>
        </w:rPr>
        <w:t>Akiba</w:t>
      </w:r>
      <w:proofErr w:type="spellEnd"/>
      <w:r w:rsidRPr="00F95397">
        <w:rPr>
          <w:b/>
          <w:sz w:val="32"/>
          <w:szCs w:val="32"/>
        </w:rPr>
        <w:t xml:space="preserve"> Smart </w:t>
      </w:r>
      <w:r w:rsidR="00F95397" w:rsidRPr="00F95397">
        <w:rPr>
          <w:b/>
          <w:sz w:val="32"/>
          <w:szCs w:val="32"/>
        </w:rPr>
        <w:t xml:space="preserve">External </w:t>
      </w:r>
      <w:r w:rsidRPr="00F95397">
        <w:rPr>
          <w:b/>
          <w:sz w:val="32"/>
          <w:szCs w:val="32"/>
        </w:rPr>
        <w:t>Protocol</w:t>
      </w:r>
      <w:r w:rsidR="0081711B">
        <w:rPr>
          <w:b/>
          <w:sz w:val="32"/>
          <w:szCs w:val="32"/>
        </w:rPr>
        <w:t xml:space="preserve"> v3</w:t>
      </w:r>
      <w:bookmarkStart w:id="0" w:name="_GoBack"/>
      <w:bookmarkEnd w:id="0"/>
    </w:p>
    <w:p w14:paraId="6BCBF54F" w14:textId="77777777" w:rsidR="00A12976" w:rsidRPr="00C577D4" w:rsidRDefault="00A12976" w:rsidP="00A12976">
      <w:pPr>
        <w:pStyle w:val="Heading2"/>
        <w:rPr>
          <w:color w:val="auto"/>
          <w:lang w:val="en-US"/>
        </w:rPr>
      </w:pPr>
      <w:r w:rsidRPr="00C577D4">
        <w:rPr>
          <w:color w:val="auto"/>
          <w:lang w:val="en-US"/>
        </w:rPr>
        <w:t xml:space="preserve">Overview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6686"/>
        <w:gridCol w:w="1701"/>
      </w:tblGrid>
      <w:tr w:rsidR="00A12976" w:rsidRPr="00C577D4" w14:paraId="1B4FAA82" w14:textId="77777777" w:rsidTr="0030501D">
        <w:tc>
          <w:tcPr>
            <w:tcW w:w="0" w:type="auto"/>
          </w:tcPr>
          <w:p w14:paraId="0A8ECB18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>In waiting room</w:t>
            </w:r>
          </w:p>
        </w:tc>
        <w:tc>
          <w:tcPr>
            <w:tcW w:w="6686" w:type="dxa"/>
          </w:tcPr>
          <w:p w14:paraId="231200B5" w14:textId="77777777" w:rsidR="00E47A44" w:rsidRDefault="00E47A44" w:rsidP="0030501D">
            <w:pPr>
              <w:spacing w:after="0"/>
              <w:rPr>
                <w:bCs/>
              </w:rPr>
            </w:pPr>
          </w:p>
          <w:p w14:paraId="04B1E0F2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 xml:space="preserve">Welcome </w:t>
            </w:r>
          </w:p>
          <w:p w14:paraId="370F5871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>Explain the task (general)</w:t>
            </w:r>
          </w:p>
        </w:tc>
        <w:tc>
          <w:tcPr>
            <w:tcW w:w="1701" w:type="dxa"/>
          </w:tcPr>
          <w:p w14:paraId="62C0A730" w14:textId="77777777" w:rsidR="00A12976" w:rsidRDefault="00E47A44" w:rsidP="0030501D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>Time</w:t>
            </w:r>
          </w:p>
          <w:p w14:paraId="13DAC8DD" w14:textId="77777777" w:rsidR="00E47A44" w:rsidRPr="00E47A44" w:rsidRDefault="00E47A44" w:rsidP="0030501D">
            <w:pPr>
              <w:spacing w:after="0"/>
              <w:jc w:val="right"/>
              <w:rPr>
                <w:bCs/>
              </w:rPr>
            </w:pPr>
            <w:r w:rsidRPr="00E47A44">
              <w:rPr>
                <w:bCs/>
              </w:rPr>
              <w:t>5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mins</w:t>
            </w:r>
            <w:proofErr w:type="spellEnd"/>
          </w:p>
          <w:p w14:paraId="4B587364" w14:textId="77777777" w:rsidR="00E47A44" w:rsidRPr="00C577D4" w:rsidRDefault="00E47A44" w:rsidP="0030501D">
            <w:pPr>
              <w:spacing w:after="0"/>
              <w:jc w:val="right"/>
              <w:rPr>
                <w:bCs/>
              </w:rPr>
            </w:pPr>
            <w:r w:rsidRPr="00E47A44">
              <w:rPr>
                <w:bCs/>
              </w:rPr>
              <w:t>10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</w:tr>
      <w:tr w:rsidR="00A12976" w:rsidRPr="00C577D4" w14:paraId="0613CCD0" w14:textId="77777777" w:rsidTr="0030501D">
        <w:tc>
          <w:tcPr>
            <w:tcW w:w="0" w:type="auto"/>
          </w:tcPr>
          <w:p w14:paraId="5A4CF546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>In the lab</w:t>
            </w:r>
          </w:p>
        </w:tc>
        <w:tc>
          <w:tcPr>
            <w:tcW w:w="6686" w:type="dxa"/>
          </w:tcPr>
          <w:p w14:paraId="6B05A988" w14:textId="19E8FF9E" w:rsidR="009E7AE1" w:rsidRPr="00C577D4" w:rsidRDefault="00AB7EA1" w:rsidP="0030501D">
            <w:pPr>
              <w:spacing w:after="0"/>
              <w:rPr>
                <w:bCs/>
              </w:rPr>
            </w:pPr>
            <w:r>
              <w:rPr>
                <w:bCs/>
              </w:rPr>
              <w:t>Experimental games</w:t>
            </w:r>
          </w:p>
        </w:tc>
        <w:tc>
          <w:tcPr>
            <w:tcW w:w="1701" w:type="dxa"/>
          </w:tcPr>
          <w:p w14:paraId="32D08F3C" w14:textId="3118A7C5" w:rsidR="009E7AE1" w:rsidRPr="00C577D4" w:rsidRDefault="00E47A44" w:rsidP="008D1D2E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 xml:space="preserve">X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</w:tr>
      <w:tr w:rsidR="00A12976" w:rsidRPr="00C577D4" w14:paraId="3B1CB879" w14:textId="77777777" w:rsidTr="0030501D">
        <w:tc>
          <w:tcPr>
            <w:tcW w:w="0" w:type="auto"/>
          </w:tcPr>
          <w:p w14:paraId="40A4FD23" w14:textId="77777777" w:rsidR="00A12976" w:rsidRPr="00C577D4" w:rsidRDefault="00AB7EA1" w:rsidP="0030501D">
            <w:pPr>
              <w:spacing w:after="0"/>
              <w:rPr>
                <w:bCs/>
              </w:rPr>
            </w:pPr>
            <w:r>
              <w:rPr>
                <w:bCs/>
              </w:rPr>
              <w:t>In groups after lab</w:t>
            </w:r>
          </w:p>
        </w:tc>
        <w:tc>
          <w:tcPr>
            <w:tcW w:w="6686" w:type="dxa"/>
          </w:tcPr>
          <w:p w14:paraId="148FFCB0" w14:textId="77777777" w:rsidR="00A12976" w:rsidRPr="00C577D4" w:rsidRDefault="00E47A44" w:rsidP="0030501D">
            <w:pPr>
              <w:spacing w:after="0"/>
              <w:rPr>
                <w:bCs/>
              </w:rPr>
            </w:pPr>
            <w:r>
              <w:rPr>
                <w:bCs/>
              </w:rPr>
              <w:t>Explain treatment groups and practice savings mechanism</w:t>
            </w:r>
          </w:p>
        </w:tc>
        <w:tc>
          <w:tcPr>
            <w:tcW w:w="1701" w:type="dxa"/>
          </w:tcPr>
          <w:p w14:paraId="72DD9EA9" w14:textId="77777777" w:rsidR="00A12976" w:rsidRPr="00E47A44" w:rsidRDefault="00E47A44" w:rsidP="00E47A44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 xml:space="preserve">30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</w:tr>
    </w:tbl>
    <w:p w14:paraId="57DDD631" w14:textId="77777777" w:rsidR="00A12976" w:rsidRDefault="00A12976" w:rsidP="00A12976"/>
    <w:p w14:paraId="746F06A4" w14:textId="77777777" w:rsidR="00E47A44" w:rsidRDefault="00E47A44" w:rsidP="00E47A44">
      <w:pPr>
        <w:rPr>
          <w:b/>
        </w:rPr>
      </w:pPr>
      <w:r w:rsidRPr="00F95397">
        <w:rPr>
          <w:b/>
        </w:rPr>
        <w:t>To do before subjects arrive:</w:t>
      </w:r>
    </w:p>
    <w:p w14:paraId="625EB08C" w14:textId="77777777" w:rsidR="00E47A44" w:rsidRPr="00E47A44" w:rsidRDefault="00E47A44" w:rsidP="00E47A44">
      <w:r>
        <w:t>Have a sign-in sheet ready to be filled out.</w:t>
      </w:r>
    </w:p>
    <w:p w14:paraId="65A7C525" w14:textId="77777777" w:rsidR="00F95397" w:rsidRDefault="00E47A44" w:rsidP="00A12976">
      <w:r>
        <w:t xml:space="preserve">Have computer software (randomizing tools, database system, </w:t>
      </w:r>
      <w:proofErr w:type="spellStart"/>
      <w:r>
        <w:t>zTree</w:t>
      </w:r>
      <w:proofErr w:type="spellEnd"/>
      <w:r>
        <w:t xml:space="preserve">, </w:t>
      </w:r>
      <w:proofErr w:type="spellStart"/>
      <w:r>
        <w:t>etc</w:t>
      </w:r>
      <w:proofErr w:type="spellEnd"/>
      <w:r>
        <w:t>) ready to run and take input.</w:t>
      </w:r>
    </w:p>
    <w:p w14:paraId="704317EC" w14:textId="77777777" w:rsidR="00E47A44" w:rsidRDefault="00E47A44" w:rsidP="00A12976">
      <w:r>
        <w:t>Depending on situation, make adjustments to randomization to aim for balance by end of day.</w:t>
      </w:r>
    </w:p>
    <w:p w14:paraId="7B72CC62" w14:textId="77777777" w:rsidR="00E47A44" w:rsidRDefault="00E47A44" w:rsidP="00A12976">
      <w:r>
        <w:t xml:space="preserve">Have ID cards ready and accessible (enough to account for how many subjects show up and how </w:t>
      </w:r>
      <w:proofErr w:type="gramStart"/>
      <w:r>
        <w:t>randomization</w:t>
      </w:r>
      <w:proofErr w:type="gramEnd"/>
      <w:r>
        <w:t xml:space="preserve"> works out)</w:t>
      </w:r>
    </w:p>
    <w:p w14:paraId="7E17D5EA" w14:textId="77777777" w:rsidR="00E47A44" w:rsidRDefault="00E47A44" w:rsidP="00E47A44">
      <w:r>
        <w:t>Have test scratchers purchased and ready.</w:t>
      </w:r>
    </w:p>
    <w:p w14:paraId="47DED323" w14:textId="341BEB8E" w:rsidR="002A1A02" w:rsidRDefault="002A1A02" w:rsidP="00E47A44">
      <w:r>
        <w:t>Randomize RA’</w:t>
      </w:r>
      <w:r w:rsidR="00821675">
        <w:t>s into their roles and treatment groups.</w:t>
      </w:r>
      <w:r w:rsidR="00685D4D">
        <w:t xml:space="preserve">  Make sure RA’s know their assigned role and treatment group.</w:t>
      </w:r>
    </w:p>
    <w:p w14:paraId="73767E32" w14:textId="0463F3E2" w:rsidR="00E47A44" w:rsidRDefault="002A1A02" w:rsidP="00A12976">
      <w:r>
        <w:t>Have batch upload template ready.</w:t>
      </w:r>
    </w:p>
    <w:p w14:paraId="7714FCAC" w14:textId="7B2E3B88" w:rsidR="009C1DAD" w:rsidRDefault="009C1DAD" w:rsidP="00A12976">
      <w:r>
        <w:t>Make sure enough consent forms have been printed out.</w:t>
      </w:r>
    </w:p>
    <w:p w14:paraId="098FE731" w14:textId="77777777" w:rsidR="00F1646D" w:rsidRDefault="00F1646D" w:rsidP="00A12976"/>
    <w:p w14:paraId="23D43EAD" w14:textId="77777777" w:rsidR="00E47A44" w:rsidRDefault="00E47A44" w:rsidP="00A12976">
      <w:pPr>
        <w:rPr>
          <w:b/>
        </w:rPr>
      </w:pPr>
      <w:r w:rsidRPr="00E47A44">
        <w:rPr>
          <w:b/>
        </w:rPr>
        <w:t>Session workflow:</w:t>
      </w:r>
    </w:p>
    <w:p w14:paraId="207525BA" w14:textId="5C4D2E07" w:rsidR="00A12976" w:rsidRDefault="00A12976" w:rsidP="00A12976">
      <w:r>
        <w:t>Participants</w:t>
      </w:r>
      <w:r w:rsidR="00E47A44">
        <w:t xml:space="preserve"> arrive and</w:t>
      </w:r>
      <w:r>
        <w:t xml:space="preserve"> </w:t>
      </w:r>
      <w:r w:rsidR="00426FB5">
        <w:t>are</w:t>
      </w:r>
      <w:r w:rsidR="002A1A02">
        <w:t xml:space="preserve"> checked in at gate.  RA fills out sign-in sheet a</w:t>
      </w:r>
      <w:r w:rsidR="00F1646D">
        <w:t>t arrival</w:t>
      </w:r>
      <w:r w:rsidR="002A1A02">
        <w:t>.</w:t>
      </w:r>
      <w:r w:rsidR="00426FB5">
        <w:t xml:space="preserve"> </w:t>
      </w:r>
      <w:r w:rsidR="002A1A02">
        <w:t xml:space="preserve"> Subjects </w:t>
      </w:r>
      <w:r w:rsidR="00426FB5">
        <w:t>brought into the waiting room</w:t>
      </w:r>
      <w:r w:rsidR="00E47A44">
        <w:t>.</w:t>
      </w:r>
    </w:p>
    <w:p w14:paraId="13D49BEB" w14:textId="386AC440" w:rsidR="00426FB5" w:rsidRDefault="002A1A02" w:rsidP="00A12976">
      <w:r>
        <w:t>When all subjects have arrived, RA</w:t>
      </w:r>
      <w:r w:rsidR="0060564B">
        <w:t xml:space="preserve"> </w:t>
      </w:r>
      <w:r>
        <w:t>hands sign-in sheet</w:t>
      </w:r>
      <w:r w:rsidR="0060564B">
        <w:t xml:space="preserve"> to </w:t>
      </w:r>
      <w:proofErr w:type="spellStart"/>
      <w:r w:rsidR="0060564B">
        <w:t>Arun</w:t>
      </w:r>
      <w:proofErr w:type="spellEnd"/>
      <w:r w:rsidR="00426FB5">
        <w:t>.</w:t>
      </w:r>
    </w:p>
    <w:p w14:paraId="5E6E5199" w14:textId="064F2C16" w:rsidR="00426FB5" w:rsidRDefault="00A63CC6" w:rsidP="00A12976">
      <w:r>
        <w:t xml:space="preserve">Continue with standard waiting room procedures.  </w:t>
      </w:r>
      <w:r w:rsidR="00481EE0">
        <w:t xml:space="preserve">RA assigned to waiting room reads consent script.  After subjects have consented, RA continues with protocol </w:t>
      </w:r>
      <w:r w:rsidR="00602E52">
        <w:t>and then move</w:t>
      </w:r>
      <w:r w:rsidR="00481EE0">
        <w:t>s</w:t>
      </w:r>
      <w:r w:rsidR="00602E52">
        <w:t xml:space="preserve"> subjects to lab to begin experimental games</w:t>
      </w:r>
      <w:r w:rsidR="00426FB5">
        <w:t xml:space="preserve">. </w:t>
      </w:r>
    </w:p>
    <w:p w14:paraId="2C8C85C9" w14:textId="7CEE5BDB" w:rsidR="002A1A02" w:rsidRDefault="00602E52" w:rsidP="00602E52">
      <w:r>
        <w:t xml:space="preserve">At the same time, </w:t>
      </w:r>
      <w:proofErr w:type="spellStart"/>
      <w:r w:rsidR="00426FB5">
        <w:t>Arun</w:t>
      </w:r>
      <w:proofErr w:type="spellEnd"/>
      <w:r w:rsidR="00426FB5">
        <w:t xml:space="preserve"> enters participant info into random</w:t>
      </w:r>
      <w:r w:rsidR="002A1A02">
        <w:t>ization tool</w:t>
      </w:r>
      <w:r w:rsidR="00426FB5">
        <w:t xml:space="preserve"> and </w:t>
      </w:r>
      <w:r w:rsidR="00097E55">
        <w:t>assigns to treatment groups</w:t>
      </w:r>
      <w:r w:rsidR="00685D4D">
        <w:t xml:space="preserve"> (add this info to sign-in sheet)</w:t>
      </w:r>
      <w:r w:rsidR="00097E55">
        <w:t xml:space="preserve"> and an </w:t>
      </w:r>
      <w:r w:rsidR="00481EE0">
        <w:t xml:space="preserve">assigned </w:t>
      </w:r>
      <w:r w:rsidR="00097E55">
        <w:t>RA labels subject ID cards.</w:t>
      </w:r>
    </w:p>
    <w:p w14:paraId="4E2D4C98" w14:textId="541B2BF3" w:rsidR="00A12976" w:rsidRDefault="0060564B" w:rsidP="00A12976">
      <w:r>
        <w:lastRenderedPageBreak/>
        <w:t>Once participants are randomized into treatment groups</w:t>
      </w:r>
      <w:r w:rsidR="00685D4D">
        <w:t>, mobile phone</w:t>
      </w:r>
      <w:r w:rsidR="00F95397">
        <w:t xml:space="preserve"> numbers and the corresponding</w:t>
      </w:r>
      <w:r w:rsidR="00E66EFD">
        <w:t xml:space="preserve"> assignments</w:t>
      </w:r>
      <w:r>
        <w:t xml:space="preserve"> are recorded in</w:t>
      </w:r>
      <w:r w:rsidR="00F95397">
        <w:t xml:space="preserve"> the</w:t>
      </w:r>
      <w:r>
        <w:t xml:space="preserve"> database.</w:t>
      </w:r>
      <w:r w:rsidR="00F95397">
        <w:t xml:space="preserve">  (</w:t>
      </w:r>
      <w:r w:rsidR="002A1A02">
        <w:t xml:space="preserve">Batch </w:t>
      </w:r>
      <w:proofErr w:type="gramStart"/>
      <w:r w:rsidR="002A1A02">
        <w:t>upload</w:t>
      </w:r>
      <w:proofErr w:type="gramEnd"/>
      <w:r w:rsidR="00F95397">
        <w:t>).</w:t>
      </w:r>
    </w:p>
    <w:p w14:paraId="5605EF66" w14:textId="09AD86D9" w:rsidR="00DE04BF" w:rsidRDefault="00DE04BF" w:rsidP="00A12976">
      <w:r>
        <w:t>Lab experiment ends</w:t>
      </w:r>
      <w:r w:rsidR="00823F09">
        <w:t>.</w:t>
      </w:r>
    </w:p>
    <w:p w14:paraId="60A5CBCF" w14:textId="5C0C4BBC" w:rsidR="008D6505" w:rsidRDefault="00DE04BF" w:rsidP="00A12976">
      <w:r>
        <w:t xml:space="preserve">RA’s </w:t>
      </w:r>
      <w:r w:rsidR="00685D4D">
        <w:t>read from sign-in sheet and call subjects in their assigned treatment group to follow them.</w:t>
      </w:r>
      <w:r>
        <w:t xml:space="preserve"> </w:t>
      </w:r>
      <w:r w:rsidR="00685D4D">
        <w:t xml:space="preserve"> B</w:t>
      </w:r>
      <w:r w:rsidR="008D6505">
        <w:t>reak</w:t>
      </w:r>
      <w:r>
        <w:t xml:space="preserve"> with subjects into</w:t>
      </w:r>
      <w:r w:rsidR="008D6505">
        <w:t xml:space="preserve"> groups</w:t>
      </w:r>
      <w:r w:rsidR="00821675">
        <w:t xml:space="preserve">.  </w:t>
      </w:r>
      <w:proofErr w:type="gramStart"/>
      <w:r w:rsidR="00821675">
        <w:t xml:space="preserve">One group in </w:t>
      </w:r>
      <w:r w:rsidR="007A5762">
        <w:t>lab, one in back room and one outside</w:t>
      </w:r>
      <w:r w:rsidR="00821675">
        <w:t>.</w:t>
      </w:r>
      <w:proofErr w:type="gramEnd"/>
    </w:p>
    <w:p w14:paraId="7E78F045" w14:textId="114C8079" w:rsidR="008D1D2E" w:rsidRDefault="008D1D2E" w:rsidP="00A12976">
      <w:r>
        <w:t>Cash payment for transport and processing done in groups.</w:t>
      </w:r>
    </w:p>
    <w:p w14:paraId="53889E56" w14:textId="3AE7DCB4" w:rsidR="008D6505" w:rsidRDefault="00AB7EA1" w:rsidP="00A12976">
      <w:r>
        <w:t>RA’s hand out subject ID cards and</w:t>
      </w:r>
      <w:r w:rsidR="008D6505">
        <w:t xml:space="preserve"> explain treatments</w:t>
      </w:r>
      <w:r w:rsidR="00685D4D">
        <w:t xml:space="preserve"> (with script).</w:t>
      </w:r>
    </w:p>
    <w:p w14:paraId="1D4AA7F7" w14:textId="77777777" w:rsidR="00162C1E" w:rsidRDefault="00AB7EA1" w:rsidP="00A12976">
      <w:r>
        <w:t>RA’s answer any questions</w:t>
      </w:r>
    </w:p>
    <w:p w14:paraId="541A77B6" w14:textId="77777777" w:rsidR="00AB7EA1" w:rsidRDefault="00AB7EA1" w:rsidP="00A12976">
      <w:r>
        <w:t xml:space="preserve">Hand out 10/20 </w:t>
      </w:r>
      <w:proofErr w:type="spellStart"/>
      <w:r>
        <w:t>ksh</w:t>
      </w:r>
      <w:proofErr w:type="spellEnd"/>
      <w:r>
        <w:t xml:space="preserve"> scratchers to practice saving</w:t>
      </w:r>
      <w:r w:rsidR="00F95397">
        <w:t>.</w:t>
      </w:r>
    </w:p>
    <w:p w14:paraId="166F57D0" w14:textId="77777777" w:rsidR="00F95397" w:rsidRDefault="00AB7EA1" w:rsidP="00A12976">
      <w:r>
        <w:t>Time allotted for subjects to practice savings mechanism</w:t>
      </w:r>
      <w:r w:rsidR="00F95397">
        <w:t xml:space="preserve">.  </w:t>
      </w:r>
    </w:p>
    <w:p w14:paraId="4888801B" w14:textId="4F626F4A" w:rsidR="00F95397" w:rsidRDefault="008D01C5" w:rsidP="00A12976">
      <w:r>
        <w:t>E</w:t>
      </w:r>
      <w:r w:rsidR="00F95397">
        <w:t xml:space="preserve">ach subject independently applies test scratcher then </w:t>
      </w:r>
      <w:proofErr w:type="spellStart"/>
      <w:r w:rsidR="00F95397">
        <w:t>sambaza’s</w:t>
      </w:r>
      <w:proofErr w:type="spellEnd"/>
      <w:r w:rsidR="00F95397">
        <w:t xml:space="preserve"> the project phone.  We confirm with each subject that they received a </w:t>
      </w:r>
      <w:r>
        <w:t>confirmation message.</w:t>
      </w:r>
      <w:r w:rsidR="00A17810">
        <w:t xml:space="preserve">  (Make sure a new ‘day’ has been initiated)</w:t>
      </w:r>
    </w:p>
    <w:p w14:paraId="37A778D5" w14:textId="77777777" w:rsidR="008D6505" w:rsidRDefault="00F95397" w:rsidP="00A12976">
      <w:r>
        <w:t>Answer any other questions they have.</w:t>
      </w:r>
    </w:p>
    <w:p w14:paraId="7992CE37" w14:textId="43BBB5A6" w:rsidR="00F95397" w:rsidRDefault="00F95397">
      <w:r>
        <w:t>Subjects go home.</w:t>
      </w:r>
    </w:p>
    <w:p w14:paraId="27922AF1" w14:textId="77777777" w:rsidR="00541F70" w:rsidRDefault="00541F70"/>
    <w:p w14:paraId="2D863293" w14:textId="5F3664CB" w:rsidR="00541F70" w:rsidRDefault="00975088">
      <w:r>
        <w:t>After Experiment:</w:t>
      </w:r>
    </w:p>
    <w:p w14:paraId="3DD92014" w14:textId="4DB084A5" w:rsidR="00975088" w:rsidRDefault="00975088">
      <w:r>
        <w:t xml:space="preserve">Make sure </w:t>
      </w:r>
      <w:proofErr w:type="spellStart"/>
      <w:r w:rsidR="00541F70">
        <w:t>mPesa</w:t>
      </w:r>
      <w:proofErr w:type="spellEnd"/>
      <w:r>
        <w:t xml:space="preserve"> payments are set up.</w:t>
      </w:r>
    </w:p>
    <w:p w14:paraId="08EBF0BB" w14:textId="48D566E4" w:rsidR="00975088" w:rsidRDefault="00975088">
      <w:r>
        <w:t xml:space="preserve">Check data output from </w:t>
      </w:r>
      <w:proofErr w:type="spellStart"/>
      <w:r>
        <w:t>zTree</w:t>
      </w:r>
      <w:proofErr w:type="spellEnd"/>
      <w:r>
        <w:t>.</w:t>
      </w:r>
    </w:p>
    <w:sectPr w:rsidR="0097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76"/>
    <w:rsid w:val="00097E55"/>
    <w:rsid w:val="000F3810"/>
    <w:rsid w:val="00162C1E"/>
    <w:rsid w:val="002049C9"/>
    <w:rsid w:val="00225938"/>
    <w:rsid w:val="00256537"/>
    <w:rsid w:val="002A1A02"/>
    <w:rsid w:val="002F3317"/>
    <w:rsid w:val="00317AD5"/>
    <w:rsid w:val="00333B3B"/>
    <w:rsid w:val="00426FB5"/>
    <w:rsid w:val="00481EE0"/>
    <w:rsid w:val="004A571F"/>
    <w:rsid w:val="004C425C"/>
    <w:rsid w:val="004F660D"/>
    <w:rsid w:val="00524173"/>
    <w:rsid w:val="00541F70"/>
    <w:rsid w:val="00602E52"/>
    <w:rsid w:val="0060564B"/>
    <w:rsid w:val="00647678"/>
    <w:rsid w:val="00685D4D"/>
    <w:rsid w:val="007A5762"/>
    <w:rsid w:val="0081711B"/>
    <w:rsid w:val="00821675"/>
    <w:rsid w:val="00823F09"/>
    <w:rsid w:val="008D01C5"/>
    <w:rsid w:val="008D1D2E"/>
    <w:rsid w:val="008D6505"/>
    <w:rsid w:val="009422BE"/>
    <w:rsid w:val="00975088"/>
    <w:rsid w:val="009C1DAD"/>
    <w:rsid w:val="009E7AE1"/>
    <w:rsid w:val="009F34FE"/>
    <w:rsid w:val="00A12976"/>
    <w:rsid w:val="00A14387"/>
    <w:rsid w:val="00A17810"/>
    <w:rsid w:val="00A63CC6"/>
    <w:rsid w:val="00A92763"/>
    <w:rsid w:val="00AB7EA1"/>
    <w:rsid w:val="00BF4D35"/>
    <w:rsid w:val="00C94DB9"/>
    <w:rsid w:val="00DB40CF"/>
    <w:rsid w:val="00DE04BF"/>
    <w:rsid w:val="00E47A44"/>
    <w:rsid w:val="00E66EFD"/>
    <w:rsid w:val="00F1646D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6A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12976"/>
    <w:pPr>
      <w:keepNext/>
      <w:keepLines/>
      <w:spacing w:before="200" w:after="0" w:line="360" w:lineRule="auto"/>
      <w:outlineLvl w:val="1"/>
    </w:pPr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976"/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476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6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6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6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12976"/>
    <w:pPr>
      <w:keepNext/>
      <w:keepLines/>
      <w:spacing w:before="200" w:after="0" w:line="360" w:lineRule="auto"/>
      <w:outlineLvl w:val="1"/>
    </w:pPr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976"/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476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6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6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6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IPAKUser</dc:creator>
  <cp:lastModifiedBy>IPAKUser</cp:lastModifiedBy>
  <cp:revision>2</cp:revision>
  <dcterms:created xsi:type="dcterms:W3CDTF">2014-05-21T14:16:00Z</dcterms:created>
  <dcterms:modified xsi:type="dcterms:W3CDTF">2014-05-21T14:16:00Z</dcterms:modified>
</cp:coreProperties>
</file>