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A18D4" w14:textId="77777777" w:rsidR="001722C1" w:rsidRDefault="001722C1" w:rsidP="001722C1">
      <w:pPr>
        <w:jc w:val="left"/>
        <w:rPr>
          <w:b/>
        </w:rPr>
      </w:pPr>
      <w:r>
        <w:rPr>
          <w:b/>
        </w:rPr>
        <w:t>Empirical studies on prize-linked savings</w:t>
      </w:r>
    </w:p>
    <w:p w14:paraId="5BC61060" w14:textId="2BFF46D6" w:rsidR="00804FFA" w:rsidRDefault="00804FFA" w:rsidP="00D81DE7">
      <w:pPr>
        <w:jc w:val="left"/>
      </w:pPr>
    </w:p>
    <w:p w14:paraId="1EC0042C" w14:textId="137E81CF" w:rsidR="00D81DE7" w:rsidRDefault="00D81DE7" w:rsidP="00D81DE7">
      <w:pPr>
        <w:jc w:val="left"/>
      </w:pPr>
      <w:r>
        <w:t xml:space="preserve">Kearney et al. (2011) </w:t>
      </w:r>
      <w:r w:rsidR="001722C1">
        <w:t>introduce the concept of prize-linked savings, revie</w:t>
      </w:r>
      <w:r w:rsidR="004655A8">
        <w:t>w the history of PLS, and posit</w:t>
      </w:r>
      <w:r w:rsidR="001722C1">
        <w:t xml:space="preserve"> future research questions. (Overview article)</w:t>
      </w:r>
    </w:p>
    <w:p w14:paraId="1A278514" w14:textId="77777777" w:rsidR="001A217B" w:rsidRDefault="001A217B" w:rsidP="00D81DE7">
      <w:pPr>
        <w:jc w:val="left"/>
      </w:pPr>
    </w:p>
    <w:p w14:paraId="5D522D3B" w14:textId="083BF16A" w:rsidR="001A217B" w:rsidRDefault="004655A8" w:rsidP="00D81DE7">
      <w:pPr>
        <w:jc w:val="left"/>
      </w:pPr>
      <w:r>
        <w:t xml:space="preserve">Tufano (2008) studies the specific case of Premium Bonds </w:t>
      </w:r>
      <w:r w:rsidR="00B20FC9">
        <w:t xml:space="preserve">(PBs) </w:t>
      </w:r>
      <w:r>
        <w:t>in the United Kingdom, a type of PLS.</w:t>
      </w:r>
      <w:r w:rsidR="001A217B">
        <w:t xml:space="preserve"> </w:t>
      </w:r>
      <w:r>
        <w:t>The d</w:t>
      </w:r>
      <w:r w:rsidR="001A217B">
        <w:t xml:space="preserve">emand for </w:t>
      </w:r>
      <w:r w:rsidR="00B20FC9">
        <w:t>PBs</w:t>
      </w:r>
      <w:r w:rsidR="001A217B">
        <w:t xml:space="preserve"> includes bot</w:t>
      </w:r>
      <w:r>
        <w:t>h gambling and saving elements: c</w:t>
      </w:r>
      <w:r w:rsidR="001A217B">
        <w:t xml:space="preserve">hanges in the size </w:t>
      </w:r>
      <w:r>
        <w:t xml:space="preserve">of the large prize drives sales (gambling element), and </w:t>
      </w:r>
      <w:r w:rsidR="001A217B">
        <w:t xml:space="preserve">demand is </w:t>
      </w:r>
      <w:r>
        <w:t xml:space="preserve">also </w:t>
      </w:r>
      <w:r w:rsidR="001A217B">
        <w:t xml:space="preserve">sensitive to </w:t>
      </w:r>
      <w:r>
        <w:t xml:space="preserve">the </w:t>
      </w:r>
      <w:r w:rsidR="001A217B">
        <w:t xml:space="preserve">relative </w:t>
      </w:r>
      <w:r>
        <w:t>interest rates (savings element).</w:t>
      </w:r>
    </w:p>
    <w:p w14:paraId="66237403" w14:textId="77777777" w:rsidR="00D81DE7" w:rsidRDefault="00D81DE7" w:rsidP="00D81DE7">
      <w:pPr>
        <w:jc w:val="left"/>
        <w:rPr>
          <w:b/>
        </w:rPr>
      </w:pPr>
    </w:p>
    <w:p w14:paraId="193898F6" w14:textId="0C032873" w:rsidR="00804FFA" w:rsidRDefault="00804FFA" w:rsidP="00D81DE7">
      <w:pPr>
        <w:jc w:val="left"/>
      </w:pPr>
      <w:r>
        <w:t xml:space="preserve">Kuhn et al. (2010) find that winners of </w:t>
      </w:r>
      <w:r>
        <w:rPr>
          <w:rFonts w:hint="eastAsia"/>
        </w:rPr>
        <w:t xml:space="preserve">the </w:t>
      </w:r>
      <w:r>
        <w:t xml:space="preserve">Dutch Postcode Lottery </w:t>
      </w:r>
      <w:r w:rsidR="00141A3B">
        <w:t xml:space="preserve">(i.e. one postcode is drawn and all residents in that postcode who bought a ticket win </w:t>
      </w:r>
      <w:r w:rsidR="00141A3B" w:rsidRPr="00141A3B">
        <w:t>€12,500</w:t>
      </w:r>
      <w:r w:rsidR="00141A3B">
        <w:t xml:space="preserve"> and one resident is picked to also win a BMW) spend their earnings on durables, e.g. cars, consistent with the life-cycle hypothesis. BMW winners generally liquidate the cars. Residents who did not buy a ticket and lived next to BMW winners had significantly higher car consumption six months after the draw.</w:t>
      </w:r>
    </w:p>
    <w:p w14:paraId="031E10AD" w14:textId="77777777" w:rsidR="00141A3B" w:rsidRDefault="00141A3B" w:rsidP="00D81DE7">
      <w:pPr>
        <w:jc w:val="left"/>
        <w:rPr>
          <w:b/>
        </w:rPr>
      </w:pPr>
      <w:bookmarkStart w:id="0" w:name="_GoBack"/>
      <w:bookmarkEnd w:id="0"/>
    </w:p>
    <w:p w14:paraId="79267785" w14:textId="302992F4" w:rsidR="00D81DE7" w:rsidRPr="00D81DE7" w:rsidRDefault="001764AD" w:rsidP="00D81DE7">
      <w:pPr>
        <w:jc w:val="left"/>
      </w:pPr>
      <w:r>
        <w:t>Atalay et al. (2014</w:t>
      </w:r>
      <w:r w:rsidR="00B20FC9">
        <w:t xml:space="preserve">) run an </w:t>
      </w:r>
      <w:r w:rsidR="00D81DE7">
        <w:t xml:space="preserve">online experiment </w:t>
      </w:r>
      <w:r w:rsidR="00B20FC9">
        <w:t xml:space="preserve">and find that PLS </w:t>
      </w:r>
      <w:r w:rsidR="00D81DE7">
        <w:t>increase</w:t>
      </w:r>
      <w:r w:rsidR="00B20FC9">
        <w:t>s</w:t>
      </w:r>
      <w:r w:rsidR="00D81DE7">
        <w:t xml:space="preserve"> total savings</w:t>
      </w:r>
      <w:r w:rsidR="00B20FC9">
        <w:t xml:space="preserve"> (hypothetically by the nudge effect)</w:t>
      </w:r>
      <w:r w:rsidR="00D81DE7">
        <w:t xml:space="preserve"> and reduce</w:t>
      </w:r>
      <w:r w:rsidR="00B20FC9">
        <w:t>s</w:t>
      </w:r>
      <w:r w:rsidR="00D81DE7">
        <w:t xml:space="preserve"> lottery expenditures significantly, especially among individuals with the lowest levels of savings and income.</w:t>
      </w:r>
    </w:p>
    <w:p w14:paraId="53C420C0" w14:textId="77777777" w:rsidR="00D81DE7" w:rsidRDefault="00D81DE7" w:rsidP="00D81DE7">
      <w:pPr>
        <w:jc w:val="left"/>
        <w:rPr>
          <w:b/>
        </w:rPr>
      </w:pPr>
    </w:p>
    <w:p w14:paraId="26295445" w14:textId="1885D895" w:rsidR="00D81DE7" w:rsidRPr="001764AD" w:rsidRDefault="00B20FC9" w:rsidP="00D81DE7">
      <w:pPr>
        <w:jc w:val="left"/>
      </w:pPr>
      <w:r>
        <w:t>Filiz-Ozbay et al. (2014) run a</w:t>
      </w:r>
      <w:r w:rsidR="001764AD">
        <w:t xml:space="preserve"> </w:t>
      </w:r>
      <w:r>
        <w:t xml:space="preserve">laboratory experiment and find that </w:t>
      </w:r>
      <w:r w:rsidR="001764AD">
        <w:t>PLS induces more savings than regular interest savings, and</w:t>
      </w:r>
      <w:r>
        <w:t xml:space="preserve"> its appeal is greater to men and </w:t>
      </w:r>
      <w:r w:rsidR="001764AD">
        <w:t xml:space="preserve">self-reported lottery players. </w:t>
      </w:r>
      <w:r>
        <w:t>An i</w:t>
      </w:r>
      <w:r w:rsidR="001764AD">
        <w:t xml:space="preserve">ncrease in </w:t>
      </w:r>
      <w:r>
        <w:t xml:space="preserve">the </w:t>
      </w:r>
      <w:r w:rsidR="001764AD">
        <w:t xml:space="preserve">probability of </w:t>
      </w:r>
      <w:r>
        <w:t xml:space="preserve">the </w:t>
      </w:r>
      <w:r w:rsidR="001764AD">
        <w:t xml:space="preserve">large prize increases </w:t>
      </w:r>
      <w:r>
        <w:t>PLS deposits</w:t>
      </w:r>
      <w:r w:rsidR="001764AD">
        <w:t xml:space="preserve"> </w:t>
      </w:r>
      <w:r>
        <w:t>especially</w:t>
      </w:r>
      <w:r w:rsidR="001764AD">
        <w:t xml:space="preserve"> for men, lottery players, and low savers.</w:t>
      </w:r>
    </w:p>
    <w:p w14:paraId="1A92B1D6" w14:textId="77777777" w:rsidR="00D81DE7" w:rsidRDefault="00D81DE7" w:rsidP="00D81DE7">
      <w:pPr>
        <w:jc w:val="left"/>
        <w:rPr>
          <w:b/>
        </w:rPr>
      </w:pPr>
    </w:p>
    <w:p w14:paraId="08BD1F42" w14:textId="4AEE8E4F" w:rsidR="00D81DE7" w:rsidRPr="001764AD" w:rsidRDefault="00B20FC9" w:rsidP="00D81DE7">
      <w:pPr>
        <w:jc w:val="left"/>
      </w:pPr>
      <w:r>
        <w:t>Cole et al (2014) uses data from a South African bank that offered PLS accounts. They find that d</w:t>
      </w:r>
      <w:r w:rsidR="001764AD" w:rsidRPr="001764AD">
        <w:t xml:space="preserve">eposits in PLS </w:t>
      </w:r>
      <w:r>
        <w:t>appeared</w:t>
      </w:r>
      <w:r w:rsidR="001764AD" w:rsidRPr="001764AD">
        <w:t xml:space="preserve"> to </w:t>
      </w:r>
      <w:r>
        <w:t xml:space="preserve">(a) not </w:t>
      </w:r>
      <w:r w:rsidR="001764AD" w:rsidRPr="001764AD">
        <w:t xml:space="preserve">cannibalize same-bank </w:t>
      </w:r>
      <w:r>
        <w:t xml:space="preserve">standard </w:t>
      </w:r>
      <w:r w:rsidR="001764AD" w:rsidRPr="001764AD">
        <w:t xml:space="preserve">savings </w:t>
      </w:r>
      <w:r>
        <w:t>and (b) i</w:t>
      </w:r>
      <w:r w:rsidR="001764AD" w:rsidRPr="001764AD">
        <w:t>nstead serve</w:t>
      </w:r>
      <w:r>
        <w:t xml:space="preserve"> </w:t>
      </w:r>
      <w:r w:rsidR="001764AD" w:rsidRPr="001764AD">
        <w:t>as a substitute for lottery gambling. Prize winners increase their investment in PLS, sometimes by more than the amount of the prize won, and that large prizes generate a local “buzz” which lead to an 11.6% increase in demand for PLS at a winning branch.</w:t>
      </w:r>
    </w:p>
    <w:p w14:paraId="1A20D9FA" w14:textId="77777777" w:rsidR="00D81DE7" w:rsidRDefault="00D81DE7" w:rsidP="00D81DE7">
      <w:pPr>
        <w:jc w:val="left"/>
        <w:rPr>
          <w:b/>
        </w:rPr>
      </w:pPr>
    </w:p>
    <w:p w14:paraId="40D6BE85" w14:textId="19D876F2" w:rsidR="001764AD" w:rsidRDefault="001722C1" w:rsidP="00D81DE7">
      <w:pPr>
        <w:jc w:val="left"/>
        <w:rPr>
          <w:b/>
        </w:rPr>
      </w:pPr>
      <w:r>
        <w:rPr>
          <w:b/>
        </w:rPr>
        <w:t>References</w:t>
      </w:r>
    </w:p>
    <w:p w14:paraId="3A6C1ECC" w14:textId="4B589ED1" w:rsidR="00030C9F" w:rsidRPr="00B20FC9" w:rsidRDefault="00030C9F" w:rsidP="00906D2C">
      <w:pPr>
        <w:jc w:val="left"/>
      </w:pPr>
    </w:p>
    <w:p w14:paraId="60E648BB" w14:textId="77777777" w:rsidR="00030C9F" w:rsidRDefault="00030C9F" w:rsidP="00D81DE7">
      <w:pPr>
        <w:jc w:val="left"/>
      </w:pPr>
      <w:r w:rsidRPr="00B20FC9">
        <w:t>Atalay, Kadir, Fayzan Bakhtiar, Stephen Cheung, and Robert Slonim (2014) “Savings and</w:t>
      </w:r>
      <w:r>
        <w:t xml:space="preserve"> Prize-Linked Savings Accounts.”</w:t>
      </w:r>
      <w:r w:rsidRPr="00B20FC9">
        <w:t xml:space="preserve"> </w:t>
      </w:r>
      <w:r w:rsidRPr="00B20FC9">
        <w:rPr>
          <w:i/>
        </w:rPr>
        <w:t>J</w:t>
      </w:r>
      <w:r>
        <w:rPr>
          <w:i/>
        </w:rPr>
        <w:t xml:space="preserve">ournal of </w:t>
      </w:r>
      <w:r w:rsidRPr="00B20FC9">
        <w:rPr>
          <w:i/>
        </w:rPr>
        <w:t>E</w:t>
      </w:r>
      <w:r>
        <w:rPr>
          <w:i/>
        </w:rPr>
        <w:t xml:space="preserve">conomic </w:t>
      </w:r>
      <w:r w:rsidRPr="00B20FC9">
        <w:rPr>
          <w:i/>
        </w:rPr>
        <w:t>B</w:t>
      </w:r>
      <w:r>
        <w:rPr>
          <w:i/>
        </w:rPr>
        <w:t xml:space="preserve">ehavior and </w:t>
      </w:r>
      <w:r w:rsidRPr="00B20FC9">
        <w:rPr>
          <w:i/>
        </w:rPr>
        <w:t>O</w:t>
      </w:r>
      <w:r>
        <w:rPr>
          <w:i/>
        </w:rPr>
        <w:t>rganization,</w:t>
      </w:r>
      <w:r w:rsidRPr="00B20FC9">
        <w:t xml:space="preserve"> 107</w:t>
      </w:r>
      <w:r>
        <w:t>,</w:t>
      </w:r>
      <w:r w:rsidRPr="00B20FC9">
        <w:t xml:space="preserve"> 86-106.</w:t>
      </w:r>
    </w:p>
    <w:p w14:paraId="21D187A7" w14:textId="77777777" w:rsidR="00030C9F" w:rsidRPr="00B20FC9" w:rsidRDefault="00030C9F" w:rsidP="00D81DE7">
      <w:pPr>
        <w:jc w:val="left"/>
      </w:pPr>
    </w:p>
    <w:p w14:paraId="7D8118DA" w14:textId="77777777" w:rsidR="00030C9F" w:rsidRDefault="00030C9F" w:rsidP="001764AD">
      <w:pPr>
        <w:jc w:val="left"/>
      </w:pPr>
      <w:r w:rsidRPr="00B20FC9">
        <w:t xml:space="preserve">Cole, S., Iverson, B., &amp; Tufano, P. (2014) “Can gambling increase savings? Empirical evidence on prize-linked savings accounts.” </w:t>
      </w:r>
      <w:r w:rsidRPr="00B20FC9">
        <w:rPr>
          <w:i/>
        </w:rPr>
        <w:t>Working Paper</w:t>
      </w:r>
      <w:r w:rsidRPr="00B20FC9">
        <w:t>.</w:t>
      </w:r>
    </w:p>
    <w:p w14:paraId="7E4DCF55" w14:textId="77777777" w:rsidR="00030C9F" w:rsidRPr="00B20FC9" w:rsidRDefault="00030C9F" w:rsidP="001764AD">
      <w:pPr>
        <w:jc w:val="left"/>
      </w:pPr>
    </w:p>
    <w:p w14:paraId="5CA36B1D" w14:textId="77777777" w:rsidR="00030C9F" w:rsidRDefault="00030C9F" w:rsidP="00906D2C">
      <w:pPr>
        <w:pStyle w:val="Default"/>
      </w:pPr>
      <w:r w:rsidRPr="00B20FC9">
        <w:t>Filiz-Ozbay, Emel, Jonathan Guryan, Kyle Hyndman, Melissa Schettini Kearney, and Erkut Y Ozbay. (</w:t>
      </w:r>
      <w:r>
        <w:t>2014</w:t>
      </w:r>
      <w:r w:rsidRPr="00B20FC9">
        <w:t xml:space="preserve">) “Do Lottery Payments Induce Savings Behavior? Evidence from the Lab.” </w:t>
      </w:r>
      <w:r>
        <w:rPr>
          <w:i/>
        </w:rPr>
        <w:t>NBER Working Paper</w:t>
      </w:r>
      <w:r>
        <w:t>.</w:t>
      </w:r>
    </w:p>
    <w:p w14:paraId="553E09D3" w14:textId="77777777" w:rsidR="00804FFA" w:rsidRPr="00B20FC9" w:rsidRDefault="00804FFA" w:rsidP="00906D2C">
      <w:pPr>
        <w:pStyle w:val="Default"/>
      </w:pPr>
    </w:p>
    <w:p w14:paraId="0451248F" w14:textId="77777777" w:rsidR="00030C9F" w:rsidRDefault="00030C9F" w:rsidP="00D81DE7">
      <w:pPr>
        <w:jc w:val="left"/>
      </w:pPr>
      <w:r w:rsidRPr="00B20FC9">
        <w:t xml:space="preserve">Kearney, M. S., P. Tufano, J. Guryan, and E. Hurst, (2011) “Making Savers Winners: An Overview of Prize-Linked Savings Products.” In </w:t>
      </w:r>
      <w:r w:rsidRPr="00B20FC9">
        <w:rPr>
          <w:i/>
        </w:rPr>
        <w:t xml:space="preserve">Financial Literacy: Implications for Retirement </w:t>
      </w:r>
      <w:r w:rsidRPr="00B20FC9">
        <w:rPr>
          <w:i/>
        </w:rPr>
        <w:lastRenderedPageBreak/>
        <w:t>Security and the Financial Marketplace</w:t>
      </w:r>
      <w:r>
        <w:t xml:space="preserve">, </w:t>
      </w:r>
      <w:r w:rsidRPr="00B20FC9">
        <w:t>ed. Annamaria Lusardi and Olivia S. Mitchell. Oxford University Press.</w:t>
      </w:r>
    </w:p>
    <w:p w14:paraId="4E42DDB1" w14:textId="342DA47A" w:rsidR="00804FFA" w:rsidRDefault="00804FFA" w:rsidP="00D81DE7">
      <w:pPr>
        <w:jc w:val="left"/>
      </w:pPr>
    </w:p>
    <w:p w14:paraId="4C675B7D" w14:textId="739AEB0F" w:rsidR="00804FFA" w:rsidRDefault="00804FFA" w:rsidP="00804FFA">
      <w:pPr>
        <w:jc w:val="left"/>
      </w:pPr>
      <w:r>
        <w:t>Kuhn, P., Kooreman, P., Soetevent, A. R., &amp; Kapteyn, A. (2010) “</w:t>
      </w:r>
      <w:r>
        <w:t>The Effects of Lottery Prizes on Winners and their</w:t>
      </w:r>
      <w:r>
        <w:t xml:space="preserve"> </w:t>
      </w:r>
      <w:r>
        <w:t>Neighbors: Evidence from the Dutch Postcode Lottery</w:t>
      </w:r>
      <w:r>
        <w:t xml:space="preserve">.” </w:t>
      </w:r>
      <w:r>
        <w:rPr>
          <w:i/>
        </w:rPr>
        <w:t>IZA Discussion Paper</w:t>
      </w:r>
      <w:r>
        <w:t>.</w:t>
      </w:r>
    </w:p>
    <w:p w14:paraId="5073E934" w14:textId="77777777" w:rsidR="00030C9F" w:rsidRPr="00B20FC9" w:rsidRDefault="00030C9F" w:rsidP="00D81DE7">
      <w:pPr>
        <w:jc w:val="left"/>
      </w:pPr>
    </w:p>
    <w:p w14:paraId="37F44071" w14:textId="77777777" w:rsidR="00030C9F" w:rsidRPr="00B20FC9" w:rsidRDefault="00030C9F" w:rsidP="001764AD">
      <w:pPr>
        <w:jc w:val="left"/>
      </w:pPr>
      <w:r w:rsidRPr="00B20FC9">
        <w:t>Tufano, P.</w:t>
      </w:r>
      <w:r>
        <w:t xml:space="preserve"> </w:t>
      </w:r>
      <w:r w:rsidRPr="00B20FC9">
        <w:t xml:space="preserve">(2008) “Saving whilst Gambling: An Empirical Analysis of UK Premium Bonds.” </w:t>
      </w:r>
      <w:r w:rsidRPr="00B20FC9">
        <w:rPr>
          <w:i/>
        </w:rPr>
        <w:t>American Economic Review</w:t>
      </w:r>
      <w:r w:rsidRPr="00B20FC9">
        <w:t>, 98(2): 321–326.</w:t>
      </w:r>
    </w:p>
    <w:p w14:paraId="7D98C3BB" w14:textId="77777777" w:rsidR="001764AD" w:rsidRPr="00B20FC9" w:rsidRDefault="001764AD" w:rsidP="00906D2C">
      <w:pPr>
        <w:jc w:val="left"/>
      </w:pPr>
    </w:p>
    <w:sectPr w:rsidR="001764AD" w:rsidRPr="00B2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E7"/>
    <w:rsid w:val="00030C9F"/>
    <w:rsid w:val="00141A3B"/>
    <w:rsid w:val="001722C1"/>
    <w:rsid w:val="001764AD"/>
    <w:rsid w:val="001A217B"/>
    <w:rsid w:val="00427F20"/>
    <w:rsid w:val="004655A8"/>
    <w:rsid w:val="005D250E"/>
    <w:rsid w:val="00804FFA"/>
    <w:rsid w:val="00906D2C"/>
    <w:rsid w:val="00B20FC9"/>
    <w:rsid w:val="00D8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A757"/>
  <w15:chartTrackingRefBased/>
  <w15:docId w15:val="{4872EDC4-343D-454E-813B-689DCAF6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6D2C"/>
    <w:pPr>
      <w:autoSpaceDE w:val="0"/>
      <w:autoSpaceDN w:val="0"/>
      <w:adjustRightInd w:val="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 Kim</dc:creator>
  <cp:keywords/>
  <dc:description/>
  <cp:lastModifiedBy>Woojin Kim</cp:lastModifiedBy>
  <cp:revision>4</cp:revision>
  <dcterms:created xsi:type="dcterms:W3CDTF">2015-01-30T18:45:00Z</dcterms:created>
  <dcterms:modified xsi:type="dcterms:W3CDTF">2015-01-31T05:35:00Z</dcterms:modified>
</cp:coreProperties>
</file>