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8401FF" w14:textId="49189D73" w:rsidR="00574354" w:rsidRPr="00574354" w:rsidRDefault="00574354">
      <w:pPr>
        <w:rPr>
          <w:rFonts w:ascii="Baskerville" w:hAnsi="Baskerville"/>
          <w:b/>
          <w:u w:val="single"/>
        </w:rPr>
      </w:pPr>
      <w:r w:rsidRPr="00574354">
        <w:rPr>
          <w:rFonts w:ascii="Baskerville" w:hAnsi="Baskerville"/>
          <w:b/>
          <w:u w:val="single"/>
        </w:rPr>
        <w:t>MATLAB Rev</w:t>
      </w:r>
      <w:bookmarkStart w:id="0" w:name="_GoBack"/>
      <w:bookmarkEnd w:id="0"/>
      <w:r w:rsidRPr="00574354">
        <w:rPr>
          <w:rFonts w:ascii="Baskerville" w:hAnsi="Baskerville"/>
          <w:b/>
          <w:u w:val="single"/>
        </w:rPr>
        <w:t xml:space="preserve">iew: </w:t>
      </w:r>
    </w:p>
    <w:p w14:paraId="22187AE9" w14:textId="77777777" w:rsidR="00574354" w:rsidRPr="00574354" w:rsidRDefault="00574354">
      <w:pPr>
        <w:rPr>
          <w:rFonts w:ascii="Baskerville" w:hAnsi="Baskerville"/>
          <w:b/>
        </w:rPr>
      </w:pPr>
    </w:p>
    <w:p w14:paraId="1A4946EF" w14:textId="61B739B8" w:rsidR="007843A2" w:rsidRDefault="00460C17">
      <w:pPr>
        <w:rPr>
          <w:rFonts w:ascii="Baskerville" w:hAnsi="Baskerville"/>
        </w:rPr>
      </w:pPr>
      <w:r>
        <w:rPr>
          <w:rFonts w:ascii="Baskerville" w:hAnsi="Baskerville"/>
        </w:rPr>
        <w:t>Monday lab lecture cover</w:t>
      </w:r>
      <w:r w:rsidR="006B1A72">
        <w:rPr>
          <w:rFonts w:ascii="Baskerville" w:hAnsi="Baskerville"/>
        </w:rPr>
        <w:t>ed</w:t>
      </w:r>
      <w:r>
        <w:rPr>
          <w:rFonts w:ascii="Baskerville" w:hAnsi="Baskerville"/>
        </w:rPr>
        <w:t xml:space="preserve"> some basics of MATLAB review</w:t>
      </w:r>
      <w:r w:rsidR="00D0192D">
        <w:rPr>
          <w:rFonts w:ascii="Baskerville" w:hAnsi="Baskerville"/>
        </w:rPr>
        <w:t xml:space="preserve">. </w:t>
      </w:r>
      <w:r w:rsidR="00D013B5">
        <w:rPr>
          <w:rFonts w:ascii="Baskerville" w:hAnsi="Baskerville"/>
        </w:rPr>
        <w:t xml:space="preserve">Plotting and for loops </w:t>
      </w:r>
      <w:r w:rsidR="006B1A72">
        <w:rPr>
          <w:rFonts w:ascii="Baskerville" w:hAnsi="Baskerville"/>
        </w:rPr>
        <w:t xml:space="preserve">will be used in this </w:t>
      </w:r>
      <w:r w:rsidR="008B7375">
        <w:rPr>
          <w:rFonts w:ascii="Baskerville" w:hAnsi="Baskerville"/>
        </w:rPr>
        <w:t>lab</w:t>
      </w:r>
      <w:r w:rsidR="006B1A72">
        <w:rPr>
          <w:rFonts w:ascii="Baskerville" w:hAnsi="Baskerville"/>
        </w:rPr>
        <w:t xml:space="preserve">.  </w:t>
      </w:r>
      <w:r w:rsidR="00F318BB">
        <w:rPr>
          <w:rFonts w:ascii="Baskerville" w:hAnsi="Baskerville"/>
        </w:rPr>
        <w:t xml:space="preserve">Please </w:t>
      </w:r>
      <w:r w:rsidR="00190777">
        <w:rPr>
          <w:rFonts w:ascii="Baskerville" w:hAnsi="Baskerville"/>
        </w:rPr>
        <w:t xml:space="preserve">complete the exercises and </w:t>
      </w:r>
      <w:r w:rsidR="002C61FA">
        <w:rPr>
          <w:rFonts w:ascii="Baskerville" w:hAnsi="Baskerville"/>
        </w:rPr>
        <w:t xml:space="preserve">submit a pdf </w:t>
      </w:r>
      <w:r w:rsidR="00C905FB">
        <w:rPr>
          <w:rFonts w:ascii="Baskerville" w:hAnsi="Baskerville"/>
        </w:rPr>
        <w:t xml:space="preserve">with </w:t>
      </w:r>
      <w:r w:rsidR="002C61FA">
        <w:rPr>
          <w:rFonts w:ascii="Baskerville" w:hAnsi="Baskerville"/>
        </w:rPr>
        <w:t xml:space="preserve">your MATLAB code, </w:t>
      </w:r>
      <w:r w:rsidR="00C905FB">
        <w:rPr>
          <w:rFonts w:ascii="Baskerville" w:hAnsi="Baskerville"/>
        </w:rPr>
        <w:t>plots</w:t>
      </w:r>
      <w:r w:rsidR="00300314">
        <w:rPr>
          <w:rFonts w:ascii="Baskerville" w:hAnsi="Baskerville"/>
        </w:rPr>
        <w:t>, calculations</w:t>
      </w:r>
      <w:r w:rsidR="00B37572">
        <w:rPr>
          <w:rFonts w:ascii="Baskerville" w:hAnsi="Baskerville"/>
        </w:rPr>
        <w:t>,</w:t>
      </w:r>
      <w:r w:rsidR="002C61FA">
        <w:rPr>
          <w:rFonts w:ascii="Baskerville" w:hAnsi="Baskerville"/>
        </w:rPr>
        <w:t xml:space="preserve"> and outputs </w:t>
      </w:r>
      <w:r w:rsidR="003333ED">
        <w:rPr>
          <w:rFonts w:ascii="Baskerville" w:hAnsi="Baskerville"/>
        </w:rPr>
        <w:t xml:space="preserve">on </w:t>
      </w:r>
      <w:proofErr w:type="spellStart"/>
      <w:r w:rsidR="00E5564D">
        <w:rPr>
          <w:rFonts w:ascii="Baskerville" w:hAnsi="Baskerville"/>
        </w:rPr>
        <w:t>GradeScope</w:t>
      </w:r>
      <w:proofErr w:type="spellEnd"/>
      <w:r w:rsidR="003333ED">
        <w:rPr>
          <w:rFonts w:ascii="Baskerville" w:hAnsi="Baskerville"/>
        </w:rPr>
        <w:t xml:space="preserve"> </w:t>
      </w:r>
      <w:r w:rsidR="002C61FA">
        <w:rPr>
          <w:rFonts w:ascii="Baskerville" w:hAnsi="Baskerville"/>
        </w:rPr>
        <w:t xml:space="preserve">within a week of your lab date. </w:t>
      </w:r>
    </w:p>
    <w:p w14:paraId="1AAEF69E" w14:textId="77777777" w:rsidR="00EF1278" w:rsidRDefault="00EF1278" w:rsidP="00EF1278">
      <w:pPr>
        <w:rPr>
          <w:rFonts w:ascii="Baskerville" w:hAnsi="Baskerville"/>
          <w:b/>
        </w:rPr>
      </w:pPr>
    </w:p>
    <w:p w14:paraId="4240B990" w14:textId="75BACF48" w:rsidR="00EF1278" w:rsidRDefault="00EF1278" w:rsidP="00EF1278">
      <w:pPr>
        <w:rPr>
          <w:rFonts w:ascii="Baskerville" w:hAnsi="Baskerville"/>
          <w:b/>
        </w:rPr>
      </w:pPr>
      <w:r w:rsidRPr="00C15047">
        <w:rPr>
          <w:rFonts w:ascii="Baskerville" w:hAnsi="Baskerville"/>
          <w:b/>
        </w:rPr>
        <w:t xml:space="preserve">Opening a text file in MATLAB: </w:t>
      </w:r>
    </w:p>
    <w:p w14:paraId="481B978A" w14:textId="77777777" w:rsidR="00EF1278" w:rsidRDefault="00EF1278" w:rsidP="00EF1278">
      <w:pPr>
        <w:rPr>
          <w:rFonts w:ascii="Baskerville" w:hAnsi="Baskerville"/>
          <w:i/>
        </w:rPr>
      </w:pPr>
      <w:r w:rsidRPr="00585885">
        <w:rPr>
          <w:rFonts w:ascii="Baskerville" w:hAnsi="Baskerville"/>
          <w:i/>
        </w:rPr>
        <w:t>There are many ways to do this in MATLAB, feel free to use the method you are most comfortable with.</w:t>
      </w:r>
    </w:p>
    <w:p w14:paraId="659154E2" w14:textId="77777777" w:rsidR="00EF1278" w:rsidRPr="00585885" w:rsidRDefault="00EF1278" w:rsidP="00EF1278">
      <w:pPr>
        <w:rPr>
          <w:rFonts w:ascii="Baskerville" w:hAnsi="Baskerville"/>
          <w:b/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5"/>
        <w:gridCol w:w="4945"/>
      </w:tblGrid>
      <w:tr w:rsidR="00EF1278" w14:paraId="3A86CC58" w14:textId="77777777" w:rsidTr="00B45BF9">
        <w:tc>
          <w:tcPr>
            <w:tcW w:w="4405" w:type="dxa"/>
          </w:tcPr>
          <w:p w14:paraId="13725472" w14:textId="77777777" w:rsidR="00EF1278" w:rsidRPr="00DF417F" w:rsidRDefault="00EF1278" w:rsidP="006A44ED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r>
              <w:rPr>
                <w:rFonts w:ascii="Menlo" w:hAnsi="Menlo" w:cs="Menlo"/>
                <w:sz w:val="18"/>
                <w:szCs w:val="18"/>
              </w:rPr>
              <w:t xml:space="preserve">[...] = </w:t>
            </w:r>
            <w:proofErr w:type="spellStart"/>
            <w:proofErr w:type="gramStart"/>
            <w:r>
              <w:rPr>
                <w:rFonts w:ascii="Menlo" w:hAnsi="Menlo" w:cs="Menlo"/>
                <w:sz w:val="18"/>
                <w:szCs w:val="18"/>
              </w:rPr>
              <w:t>textread</w:t>
            </w:r>
            <w:proofErr w:type="spellEnd"/>
            <w:r>
              <w:rPr>
                <w:rFonts w:ascii="Menlo" w:hAnsi="Menlo" w:cs="Menlo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sz w:val="18"/>
                <w:szCs w:val="18"/>
              </w:rPr>
              <w:t>‘filename.txt’, ...‘</w:t>
            </w:r>
            <w:proofErr w:type="spellStart"/>
            <w:r>
              <w:rPr>
                <w:rFonts w:ascii="Menlo" w:hAnsi="Menlo" w:cs="Menlo"/>
                <w:sz w:val="18"/>
                <w:szCs w:val="18"/>
              </w:rPr>
              <w:t>formatSpec</w:t>
            </w:r>
            <w:proofErr w:type="spellEnd"/>
            <w:r>
              <w:rPr>
                <w:rFonts w:ascii="Menlo" w:hAnsi="Menlo" w:cs="Menlo"/>
                <w:sz w:val="18"/>
                <w:szCs w:val="18"/>
              </w:rPr>
              <w:t xml:space="preserve">’) </w:t>
            </w:r>
          </w:p>
        </w:tc>
        <w:tc>
          <w:tcPr>
            <w:tcW w:w="4945" w:type="dxa"/>
          </w:tcPr>
          <w:p w14:paraId="241E53EF" w14:textId="77777777" w:rsidR="00EF1278" w:rsidRPr="00F94407" w:rsidRDefault="00EF1278" w:rsidP="006A44ED">
            <w:pPr>
              <w:rPr>
                <w:rFonts w:ascii="Baskerville" w:eastAsiaTheme="minorHAnsi" w:hAnsi="Baskerville" w:cs="Courier New"/>
                <w:color w:val="000000" w:themeColor="text1"/>
                <w:sz w:val="20"/>
                <w:szCs w:val="20"/>
              </w:rPr>
            </w:pPr>
            <w:r w:rsidRPr="00F94407">
              <w:rPr>
                <w:rFonts w:ascii="Baskerville" w:eastAsiaTheme="minorHAnsi" w:hAnsi="Baskerville" w:cs="Courier New"/>
                <w:color w:val="000000" w:themeColor="text1"/>
                <w:sz w:val="20"/>
                <w:szCs w:val="20"/>
              </w:rPr>
              <w:t>Outputs an array with specified format.</w:t>
            </w:r>
            <w:r>
              <w:rPr>
                <w:rFonts w:ascii="Baskerville" w:eastAsiaTheme="minorHAnsi" w:hAnsi="Baskerville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askerville" w:eastAsiaTheme="minorHAnsi" w:hAnsi="Baskerville" w:cs="Courier New"/>
                <w:color w:val="000000" w:themeColor="text1"/>
                <w:sz w:val="20"/>
                <w:szCs w:val="20"/>
              </w:rPr>
              <w:t>formatSpec</w:t>
            </w:r>
            <w:proofErr w:type="spellEnd"/>
            <w:r>
              <w:rPr>
                <w:rFonts w:ascii="Baskerville" w:eastAsiaTheme="minorHAnsi" w:hAnsi="Baskerville" w:cs="Courier New"/>
                <w:color w:val="000000" w:themeColor="text1"/>
                <w:sz w:val="20"/>
                <w:szCs w:val="20"/>
              </w:rPr>
              <w:t xml:space="preserve"> options include:  %f for floating point values, %d for signed integers, %s for white space, etc. </w:t>
            </w:r>
          </w:p>
        </w:tc>
      </w:tr>
      <w:tr w:rsidR="00EF1278" w14:paraId="4A65255D" w14:textId="77777777" w:rsidTr="00B45BF9">
        <w:tc>
          <w:tcPr>
            <w:tcW w:w="4405" w:type="dxa"/>
          </w:tcPr>
          <w:p w14:paraId="605A219C" w14:textId="5FBA604D" w:rsidR="00EF1278" w:rsidRDefault="00EF1278" w:rsidP="006A44ED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sz w:val="18"/>
                <w:szCs w:val="18"/>
              </w:rPr>
              <w:t>fileID</w:t>
            </w:r>
            <w:proofErr w:type="spellEnd"/>
            <w:r>
              <w:rPr>
                <w:rFonts w:ascii="Menlo" w:hAnsi="Menlo" w:cs="Menlo"/>
                <w:sz w:val="18"/>
                <w:szCs w:val="18"/>
              </w:rPr>
              <w:t>=</w:t>
            </w:r>
            <w:proofErr w:type="spellStart"/>
            <w:proofErr w:type="gramStart"/>
            <w:r>
              <w:rPr>
                <w:rFonts w:ascii="Menlo" w:hAnsi="Menlo" w:cs="Menlo"/>
                <w:sz w:val="18"/>
                <w:szCs w:val="18"/>
              </w:rPr>
              <w:t>fopen</w:t>
            </w:r>
            <w:proofErr w:type="spellEnd"/>
            <w:r>
              <w:rPr>
                <w:rFonts w:ascii="Menlo" w:hAnsi="Menlo" w:cs="Menlo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sz w:val="18"/>
                <w:szCs w:val="18"/>
              </w:rPr>
              <w:t>‘filename</w:t>
            </w:r>
            <w:r w:rsidR="000D7A6F">
              <w:rPr>
                <w:rFonts w:ascii="Menlo" w:hAnsi="Menlo" w:cs="Menlo"/>
                <w:sz w:val="18"/>
                <w:szCs w:val="18"/>
              </w:rPr>
              <w:t>.</w:t>
            </w:r>
            <w:r>
              <w:rPr>
                <w:rFonts w:ascii="Menlo" w:hAnsi="Menlo" w:cs="Menlo"/>
                <w:sz w:val="18"/>
                <w:szCs w:val="18"/>
              </w:rPr>
              <w:t>txt’, ‘r’)</w:t>
            </w:r>
          </w:p>
          <w:p w14:paraId="7CC84F1C" w14:textId="04C28F22" w:rsidR="00EF1278" w:rsidRPr="00DF417F" w:rsidRDefault="00C91D9F" w:rsidP="006A44ED">
            <w:pPr>
              <w:jc w:val="center"/>
            </w:pPr>
            <w:r>
              <w:rPr>
                <w:rFonts w:ascii="Menlo" w:hAnsi="Menlo" w:cs="Menlo"/>
                <w:sz w:val="18"/>
                <w:szCs w:val="18"/>
              </w:rPr>
              <w:t>A</w:t>
            </w:r>
            <w:r w:rsidR="00EF1278">
              <w:rPr>
                <w:rFonts w:ascii="Menlo" w:hAnsi="Menlo" w:cs="Menlo"/>
                <w:sz w:val="18"/>
                <w:szCs w:val="18"/>
              </w:rPr>
              <w:t>=</w:t>
            </w:r>
            <w:proofErr w:type="spellStart"/>
            <w:proofErr w:type="gramStart"/>
            <w:r w:rsidR="00EF1278">
              <w:rPr>
                <w:rFonts w:ascii="Menlo" w:hAnsi="Menlo" w:cs="Menlo"/>
                <w:sz w:val="18"/>
                <w:szCs w:val="18"/>
              </w:rPr>
              <w:t>fscanf</w:t>
            </w:r>
            <w:proofErr w:type="spellEnd"/>
            <w:r w:rsidR="00EF1278">
              <w:rPr>
                <w:rFonts w:ascii="Menlo" w:hAnsi="Menlo" w:cs="Menlo"/>
                <w:sz w:val="18"/>
                <w:szCs w:val="18"/>
              </w:rPr>
              <w:t>(</w:t>
            </w:r>
            <w:proofErr w:type="spellStart"/>
            <w:proofErr w:type="gramEnd"/>
            <w:r w:rsidR="00EF1278">
              <w:rPr>
                <w:rFonts w:ascii="Menlo" w:hAnsi="Menlo" w:cs="Menlo"/>
                <w:sz w:val="18"/>
                <w:szCs w:val="18"/>
              </w:rPr>
              <w:t>fileID</w:t>
            </w:r>
            <w:proofErr w:type="spellEnd"/>
            <w:r w:rsidR="00EF1278">
              <w:rPr>
                <w:rFonts w:ascii="Menlo" w:hAnsi="Menlo" w:cs="Menlo"/>
                <w:sz w:val="18"/>
                <w:szCs w:val="18"/>
              </w:rPr>
              <w:t>,’</w:t>
            </w:r>
            <w:proofErr w:type="spellStart"/>
            <w:r w:rsidR="00EF1278">
              <w:rPr>
                <w:rFonts w:ascii="Menlo" w:hAnsi="Menlo" w:cs="Menlo"/>
                <w:sz w:val="18"/>
                <w:szCs w:val="18"/>
              </w:rPr>
              <w:t>formatSpec</w:t>
            </w:r>
            <w:proofErr w:type="spellEnd"/>
            <w:r w:rsidR="00EF1278">
              <w:rPr>
                <w:rFonts w:ascii="Menlo" w:hAnsi="Menlo" w:cs="Menlo"/>
                <w:sz w:val="18"/>
                <w:szCs w:val="18"/>
              </w:rPr>
              <w:t>’,[m n])</w:t>
            </w:r>
          </w:p>
        </w:tc>
        <w:tc>
          <w:tcPr>
            <w:tcW w:w="4945" w:type="dxa"/>
          </w:tcPr>
          <w:p w14:paraId="2B8FE587" w14:textId="77777777" w:rsidR="00EF1278" w:rsidRPr="00F94407" w:rsidRDefault="00EF1278" w:rsidP="006A44ED">
            <w:pPr>
              <w:rPr>
                <w:rFonts w:ascii="Baskerville" w:hAnsi="Baskerville"/>
                <w:sz w:val="20"/>
                <w:szCs w:val="20"/>
              </w:rPr>
            </w:pPr>
            <w:r w:rsidRPr="00F94407">
              <w:rPr>
                <w:rFonts w:ascii="Baskerville" w:hAnsi="Baskerville"/>
                <w:sz w:val="20"/>
                <w:szCs w:val="20"/>
              </w:rPr>
              <w:t xml:space="preserve">Reads file into an array, with dimensions [m n], populates in column order. </w:t>
            </w:r>
          </w:p>
        </w:tc>
      </w:tr>
      <w:tr w:rsidR="00B45BF9" w14:paraId="352B1B6A" w14:textId="77777777" w:rsidTr="00B45BF9">
        <w:tc>
          <w:tcPr>
            <w:tcW w:w="4405" w:type="dxa"/>
          </w:tcPr>
          <w:p w14:paraId="6B63C21D" w14:textId="5B365D4E" w:rsidR="00B45BF9" w:rsidRDefault="00C91D9F" w:rsidP="00B45BF9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r>
              <w:rPr>
                <w:rFonts w:ascii="Menlo" w:hAnsi="Menlo" w:cs="Menlo"/>
                <w:sz w:val="18"/>
                <w:szCs w:val="18"/>
              </w:rPr>
              <w:t>M</w:t>
            </w:r>
            <w:r w:rsidR="00B45BF9">
              <w:rPr>
                <w:rFonts w:ascii="Menlo" w:hAnsi="Menlo" w:cs="Menlo"/>
                <w:sz w:val="18"/>
                <w:szCs w:val="18"/>
              </w:rPr>
              <w:t>=</w:t>
            </w:r>
            <w:proofErr w:type="spellStart"/>
            <w:proofErr w:type="gramStart"/>
            <w:r w:rsidR="00B45BF9">
              <w:rPr>
                <w:rFonts w:ascii="Menlo" w:hAnsi="Menlo" w:cs="Menlo"/>
                <w:sz w:val="18"/>
                <w:szCs w:val="18"/>
              </w:rPr>
              <w:t>dlmread</w:t>
            </w:r>
            <w:proofErr w:type="spellEnd"/>
            <w:r w:rsidR="00B45BF9">
              <w:rPr>
                <w:rFonts w:ascii="Menlo" w:hAnsi="Menlo" w:cs="Menlo"/>
                <w:sz w:val="18"/>
                <w:szCs w:val="18"/>
              </w:rPr>
              <w:t>(</w:t>
            </w:r>
            <w:proofErr w:type="gramEnd"/>
            <w:r w:rsidR="00B45BF9">
              <w:rPr>
                <w:rFonts w:ascii="Menlo" w:hAnsi="Menlo" w:cs="Menlo"/>
                <w:sz w:val="18"/>
                <w:szCs w:val="18"/>
              </w:rPr>
              <w:t>‘filename.txt’, ‘delimiter’</w:t>
            </w:r>
            <w:r>
              <w:rPr>
                <w:rFonts w:ascii="Menlo" w:hAnsi="Menlo" w:cs="Menlo"/>
                <w:sz w:val="18"/>
                <w:szCs w:val="18"/>
              </w:rPr>
              <w:t>, R, C</w:t>
            </w:r>
            <w:r w:rsidR="00B45BF9">
              <w:rPr>
                <w:rFonts w:ascii="Menlo" w:hAnsi="Menlo" w:cs="Menlo"/>
                <w:sz w:val="18"/>
                <w:szCs w:val="18"/>
              </w:rPr>
              <w:t>)</w:t>
            </w:r>
          </w:p>
        </w:tc>
        <w:tc>
          <w:tcPr>
            <w:tcW w:w="4945" w:type="dxa"/>
          </w:tcPr>
          <w:p w14:paraId="6D1AB8A9" w14:textId="1EB4525E" w:rsidR="00B45BF9" w:rsidRPr="00F94407" w:rsidRDefault="00C91D9F" w:rsidP="00B45BF9">
            <w:pPr>
              <w:rPr>
                <w:rFonts w:ascii="Baskerville" w:hAnsi="Baskerville"/>
                <w:sz w:val="20"/>
                <w:szCs w:val="20"/>
              </w:rPr>
            </w:pPr>
            <w:r w:rsidRPr="00F94407">
              <w:rPr>
                <w:rFonts w:ascii="Baskerville" w:hAnsi="Baskerville"/>
                <w:sz w:val="20"/>
                <w:szCs w:val="20"/>
              </w:rPr>
              <w:t>Reads file into a</w:t>
            </w:r>
            <w:r>
              <w:rPr>
                <w:rFonts w:ascii="Baskerville" w:hAnsi="Baskerville"/>
                <w:sz w:val="20"/>
                <w:szCs w:val="20"/>
              </w:rPr>
              <w:t xml:space="preserve"> matrix</w:t>
            </w:r>
            <w:r w:rsidRPr="00F94407">
              <w:rPr>
                <w:rFonts w:ascii="Baskerville" w:hAnsi="Baskerville"/>
                <w:sz w:val="20"/>
                <w:szCs w:val="20"/>
              </w:rPr>
              <w:t xml:space="preserve">, with </w:t>
            </w:r>
            <w:r>
              <w:rPr>
                <w:rFonts w:ascii="Baskerville" w:hAnsi="Baskerville"/>
                <w:sz w:val="20"/>
                <w:szCs w:val="20"/>
              </w:rPr>
              <w:t>commas as a default delimiter</w:t>
            </w:r>
            <w:r w:rsidR="0088242C">
              <w:rPr>
                <w:rFonts w:ascii="Baskerville" w:hAnsi="Baskerville"/>
                <w:sz w:val="20"/>
                <w:szCs w:val="20"/>
              </w:rPr>
              <w:t>.</w:t>
            </w:r>
            <w:r>
              <w:rPr>
                <w:rFonts w:ascii="Baskerville" w:hAnsi="Baskerville"/>
                <w:sz w:val="20"/>
                <w:szCs w:val="20"/>
              </w:rPr>
              <w:t xml:space="preserve"> R and </w:t>
            </w:r>
            <w:proofErr w:type="spellStart"/>
            <w:r>
              <w:rPr>
                <w:rFonts w:ascii="Baskerville" w:hAnsi="Baskerville"/>
                <w:sz w:val="20"/>
                <w:szCs w:val="20"/>
              </w:rPr>
              <w:t xml:space="preserve">C </w:t>
            </w:r>
            <w:r w:rsidR="0088242C">
              <w:rPr>
                <w:rFonts w:ascii="Baskerville" w:hAnsi="Baskerville"/>
                <w:sz w:val="20"/>
                <w:szCs w:val="20"/>
              </w:rPr>
              <w:t>are</w:t>
            </w:r>
            <w:proofErr w:type="spellEnd"/>
            <w:r w:rsidR="0088242C">
              <w:rPr>
                <w:rFonts w:ascii="Baskerville" w:hAnsi="Baskerville"/>
                <w:sz w:val="20"/>
                <w:szCs w:val="20"/>
              </w:rPr>
              <w:t xml:space="preserve"> </w:t>
            </w:r>
            <w:r>
              <w:rPr>
                <w:rFonts w:ascii="Baskerville" w:hAnsi="Baskerville"/>
                <w:sz w:val="20"/>
                <w:szCs w:val="20"/>
              </w:rPr>
              <w:t xml:space="preserve">what row and column to begin reading from. </w:t>
            </w:r>
          </w:p>
        </w:tc>
      </w:tr>
    </w:tbl>
    <w:p w14:paraId="71C9DFE8" w14:textId="4277BB94" w:rsidR="0068487E" w:rsidRPr="001708DA" w:rsidRDefault="0068487E">
      <w:pPr>
        <w:rPr>
          <w:rFonts w:ascii="Baskerville" w:hAnsi="Baskervil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8487E" w14:paraId="03D8DD51" w14:textId="77777777" w:rsidTr="0068487E">
        <w:tc>
          <w:tcPr>
            <w:tcW w:w="935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EDEDED" w:themeFill="accent3" w:themeFillTint="33"/>
          </w:tcPr>
          <w:p w14:paraId="2DA44897" w14:textId="77777777" w:rsidR="0068487E" w:rsidRDefault="0068487E" w:rsidP="0068487E">
            <w:pPr>
              <w:rPr>
                <w:rFonts w:ascii="Baskerville" w:hAnsi="Baskerville"/>
              </w:rPr>
            </w:pPr>
          </w:p>
          <w:p w14:paraId="239912EC" w14:textId="6ADE2839" w:rsidR="0068487E" w:rsidRPr="001708DA" w:rsidRDefault="0068487E" w:rsidP="0068487E">
            <w:pPr>
              <w:rPr>
                <w:rFonts w:ascii="Baskerville" w:hAnsi="Baskerville"/>
              </w:rPr>
            </w:pPr>
            <w:r>
              <w:rPr>
                <w:rFonts w:ascii="Baskerville" w:hAnsi="Baskerville"/>
              </w:rPr>
              <w:t>Ex</w:t>
            </w:r>
            <w:r w:rsidR="00F22451">
              <w:rPr>
                <w:rFonts w:ascii="Baskerville" w:hAnsi="Baskerville"/>
              </w:rPr>
              <w:t>ercise</w:t>
            </w:r>
            <w:r w:rsidR="00922055">
              <w:rPr>
                <w:rFonts w:ascii="Baskerville" w:hAnsi="Baskerville"/>
              </w:rPr>
              <w:t xml:space="preserve"> 0</w:t>
            </w:r>
            <w:r>
              <w:rPr>
                <w:rFonts w:ascii="Baskerville" w:hAnsi="Baskerville"/>
              </w:rPr>
              <w:t xml:space="preserve">: </w:t>
            </w:r>
            <w:r w:rsidR="00CB0CC3">
              <w:rPr>
                <w:rFonts w:ascii="Baskerville" w:hAnsi="Baskerville"/>
              </w:rPr>
              <w:t>(</w:t>
            </w:r>
            <w:r w:rsidR="00D14940">
              <w:rPr>
                <w:rFonts w:ascii="Baskerville" w:hAnsi="Baskerville"/>
              </w:rPr>
              <w:t>10</w:t>
            </w:r>
            <w:r w:rsidR="00CB0CC3">
              <w:rPr>
                <w:rFonts w:ascii="Baskerville" w:hAnsi="Baskerville"/>
              </w:rPr>
              <w:t xml:space="preserve"> points) </w:t>
            </w:r>
          </w:p>
          <w:p w14:paraId="35AF533F" w14:textId="77777777" w:rsidR="0068487E" w:rsidRPr="001708DA" w:rsidRDefault="0068487E" w:rsidP="0068487E">
            <w:pPr>
              <w:rPr>
                <w:rFonts w:ascii="Baskerville" w:hAnsi="Baskerville"/>
              </w:rPr>
            </w:pPr>
          </w:p>
          <w:p w14:paraId="2219619E" w14:textId="0560C577" w:rsidR="0068487E" w:rsidRDefault="0068487E" w:rsidP="0068487E">
            <w:pPr>
              <w:pStyle w:val="ListParagraph"/>
              <w:numPr>
                <w:ilvl w:val="0"/>
                <w:numId w:val="9"/>
              </w:numPr>
              <w:rPr>
                <w:rFonts w:ascii="Baskerville" w:hAnsi="Baskerville"/>
              </w:rPr>
            </w:pPr>
            <w:r>
              <w:rPr>
                <w:rFonts w:ascii="Baskerville" w:hAnsi="Baskerville"/>
              </w:rPr>
              <w:t>Open ‘224_MATLAB_practice.txt’ in MATLAB.</w:t>
            </w:r>
            <w:r w:rsidR="00BD256F">
              <w:rPr>
                <w:rFonts w:ascii="Baskerville" w:hAnsi="Baskerville"/>
              </w:rPr>
              <w:t xml:space="preserve"> </w:t>
            </w:r>
          </w:p>
          <w:p w14:paraId="42C2BA0C" w14:textId="54DFA9C6" w:rsidR="0068487E" w:rsidRDefault="0068487E" w:rsidP="0068487E">
            <w:pPr>
              <w:pStyle w:val="ListParagraph"/>
              <w:numPr>
                <w:ilvl w:val="0"/>
                <w:numId w:val="9"/>
              </w:numPr>
              <w:rPr>
                <w:rFonts w:ascii="Baskerville" w:hAnsi="Baskerville"/>
              </w:rPr>
            </w:pPr>
            <w:r>
              <w:rPr>
                <w:rFonts w:ascii="Baskerville" w:hAnsi="Baskerville"/>
              </w:rPr>
              <w:t xml:space="preserve">Store the first </w:t>
            </w:r>
            <w:r w:rsidR="00C627A8">
              <w:rPr>
                <w:rFonts w:ascii="Baskerville" w:hAnsi="Baskerville"/>
              </w:rPr>
              <w:t>column</w:t>
            </w:r>
            <w:r>
              <w:rPr>
                <w:rFonts w:ascii="Baskerville" w:hAnsi="Baskerville"/>
              </w:rPr>
              <w:t xml:space="preserve"> of data as x, and the second </w:t>
            </w:r>
            <w:r w:rsidR="00C627A8">
              <w:rPr>
                <w:rFonts w:ascii="Baskerville" w:hAnsi="Baskerville"/>
              </w:rPr>
              <w:t>column</w:t>
            </w:r>
            <w:r>
              <w:rPr>
                <w:rFonts w:ascii="Baskerville" w:hAnsi="Baskerville"/>
              </w:rPr>
              <w:t xml:space="preserve"> as y. </w:t>
            </w:r>
          </w:p>
          <w:p w14:paraId="10BC68A4" w14:textId="6ABF45F7" w:rsidR="0068487E" w:rsidRPr="0068487E" w:rsidRDefault="0068487E" w:rsidP="0068487E">
            <w:pPr>
              <w:pStyle w:val="ListParagraph"/>
              <w:numPr>
                <w:ilvl w:val="0"/>
                <w:numId w:val="9"/>
              </w:numPr>
              <w:rPr>
                <w:rFonts w:ascii="Baskerville" w:hAnsi="Baskerville"/>
              </w:rPr>
            </w:pPr>
            <w:r>
              <w:rPr>
                <w:rFonts w:ascii="Baskerville" w:hAnsi="Baskerville"/>
              </w:rPr>
              <w:t xml:space="preserve">Plot an x-y graph. </w:t>
            </w:r>
          </w:p>
          <w:p w14:paraId="547E142D" w14:textId="77777777" w:rsidR="0068487E" w:rsidRDefault="0068487E">
            <w:pPr>
              <w:rPr>
                <w:rFonts w:ascii="Baskerville" w:hAnsi="Baskerville"/>
              </w:rPr>
            </w:pPr>
          </w:p>
        </w:tc>
      </w:tr>
    </w:tbl>
    <w:p w14:paraId="56F8A550" w14:textId="77777777" w:rsidR="0068487E" w:rsidRDefault="0068487E" w:rsidP="00572ECA">
      <w:pPr>
        <w:rPr>
          <w:rFonts w:ascii="Baskerville" w:hAnsi="Baskerville"/>
          <w:b/>
        </w:rPr>
      </w:pPr>
    </w:p>
    <w:p w14:paraId="7236B148" w14:textId="27071D38" w:rsidR="00572ECA" w:rsidRDefault="00572ECA" w:rsidP="00572ECA">
      <w:pPr>
        <w:rPr>
          <w:rFonts w:ascii="Baskerville" w:hAnsi="Baskerville"/>
          <w:b/>
        </w:rPr>
      </w:pPr>
      <w:r>
        <w:rPr>
          <w:rFonts w:ascii="Baskerville" w:hAnsi="Baskerville"/>
          <w:b/>
        </w:rPr>
        <w:t>Integration commands in MATLAB</w:t>
      </w:r>
      <w:r w:rsidRPr="00852AFD">
        <w:rPr>
          <w:rFonts w:ascii="Baskerville" w:hAnsi="Baskerville"/>
          <w:b/>
        </w:rPr>
        <w:t>:</w:t>
      </w:r>
    </w:p>
    <w:p w14:paraId="107DB8F2" w14:textId="7BDD41EA" w:rsidR="00572ECA" w:rsidRDefault="00572ECA" w:rsidP="00572ECA">
      <w:pPr>
        <w:rPr>
          <w:rFonts w:ascii="Baskerville" w:hAnsi="Baskerville"/>
          <w:b/>
        </w:rPr>
      </w:pPr>
      <w:r w:rsidRPr="00852AFD">
        <w:rPr>
          <w:rFonts w:ascii="Baskerville" w:hAnsi="Baskerville"/>
          <w:b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572ECA" w14:paraId="00D3A43A" w14:textId="77777777" w:rsidTr="00D94E62">
        <w:tc>
          <w:tcPr>
            <w:tcW w:w="2065" w:type="dxa"/>
          </w:tcPr>
          <w:p w14:paraId="2EF7514F" w14:textId="2BCF5898" w:rsidR="00572ECA" w:rsidRPr="00DF417F" w:rsidRDefault="00DF417F" w:rsidP="00DF417F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sz w:val="18"/>
                <w:szCs w:val="18"/>
              </w:rPr>
              <w:t>syms</w:t>
            </w:r>
            <w:proofErr w:type="spellEnd"/>
          </w:p>
        </w:tc>
        <w:tc>
          <w:tcPr>
            <w:tcW w:w="7285" w:type="dxa"/>
          </w:tcPr>
          <w:p w14:paraId="60F70DA7" w14:textId="70820D8C" w:rsidR="00DF417F" w:rsidRPr="00DF417F" w:rsidRDefault="0099174B" w:rsidP="00572ECA">
            <w:pPr>
              <w:rPr>
                <w:rFonts w:ascii="Baskerville" w:eastAsiaTheme="minorHAnsi" w:hAnsi="Baskerville" w:cs="Courier New"/>
                <w:color w:val="000000" w:themeColor="text1"/>
                <w:sz w:val="20"/>
                <w:szCs w:val="20"/>
              </w:rPr>
            </w:pPr>
            <w:r>
              <w:rPr>
                <w:rStyle w:val="HTMLCode"/>
                <w:rFonts w:ascii="Baskerville" w:eastAsiaTheme="minorHAnsi" w:hAnsi="Baskerville" w:cs="Menlo"/>
                <w:color w:val="404040"/>
              </w:rPr>
              <w:t xml:space="preserve"> </w:t>
            </w:r>
            <w:r w:rsidR="00DF417F" w:rsidRPr="00DF417F">
              <w:rPr>
                <w:rStyle w:val="HTMLCode"/>
                <w:rFonts w:ascii="Baskerville" w:eastAsiaTheme="minorHAnsi" w:hAnsi="Baskerville" w:cs="Menlo"/>
                <w:color w:val="000000" w:themeColor="text1"/>
              </w:rPr>
              <w:t>C</w:t>
            </w:r>
            <w:r w:rsidR="00DF417F" w:rsidRPr="00DF417F">
              <w:rPr>
                <w:rStyle w:val="HTMLCode"/>
                <w:rFonts w:ascii="Baskerville" w:eastAsiaTheme="minorHAnsi" w:hAnsi="Baskerville"/>
                <w:color w:val="000000" w:themeColor="text1"/>
              </w:rPr>
              <w:t xml:space="preserve">reates fresh symbolic variables for interactive symbolic workflows. </w:t>
            </w:r>
            <w:r w:rsidR="00DF417F">
              <w:rPr>
                <w:rStyle w:val="HTMLCode"/>
                <w:rFonts w:ascii="Baskerville" w:eastAsiaTheme="minorHAnsi" w:hAnsi="Baskerville"/>
                <w:color w:val="000000" w:themeColor="text1"/>
              </w:rPr>
              <w:t xml:space="preserve">Allows for the creation of symbolic expressions. </w:t>
            </w:r>
          </w:p>
        </w:tc>
      </w:tr>
      <w:tr w:rsidR="00572ECA" w14:paraId="2003A39A" w14:textId="77777777" w:rsidTr="00D94E62">
        <w:tc>
          <w:tcPr>
            <w:tcW w:w="2065" w:type="dxa"/>
          </w:tcPr>
          <w:p w14:paraId="524FEF67" w14:textId="0EF4C7BB" w:rsidR="00572ECA" w:rsidRPr="00DF417F" w:rsidRDefault="00DF417F" w:rsidP="00DF417F">
            <w:pPr>
              <w:jc w:val="center"/>
            </w:pPr>
            <w:r>
              <w:rPr>
                <w:rFonts w:ascii="Menlo" w:hAnsi="Menlo" w:cs="Menlo"/>
                <w:sz w:val="18"/>
                <w:szCs w:val="18"/>
              </w:rPr>
              <w:t>diff</w:t>
            </w:r>
            <w:r w:rsidRPr="00DF417F">
              <w:rPr>
                <w:rFonts w:ascii="Menlo" w:hAnsi="Menlo" w:cs="Menlo"/>
                <w:sz w:val="18"/>
                <w:szCs w:val="18"/>
              </w:rPr>
              <w:t>(f)</w:t>
            </w:r>
          </w:p>
        </w:tc>
        <w:tc>
          <w:tcPr>
            <w:tcW w:w="7285" w:type="dxa"/>
          </w:tcPr>
          <w:p w14:paraId="5FA0344F" w14:textId="327908B0" w:rsidR="00572ECA" w:rsidRPr="00DF417F" w:rsidRDefault="00DF417F" w:rsidP="00572ECA">
            <w:pPr>
              <w:rPr>
                <w:rFonts w:ascii="Baskerville" w:hAnsi="Baskerville"/>
                <w:sz w:val="20"/>
                <w:szCs w:val="20"/>
              </w:rPr>
            </w:pPr>
            <w:r w:rsidRPr="00DF417F">
              <w:rPr>
                <w:rFonts w:ascii="Baskerville" w:hAnsi="Baskerville"/>
                <w:sz w:val="20"/>
                <w:szCs w:val="20"/>
              </w:rPr>
              <w:t xml:space="preserve">Differentiates </w:t>
            </w:r>
            <w:r>
              <w:rPr>
                <w:rFonts w:ascii="Baskerville" w:hAnsi="Baskerville"/>
                <w:sz w:val="20"/>
                <w:szCs w:val="20"/>
              </w:rPr>
              <w:t xml:space="preserve">f with respect to symbolic variables in workflow. </w:t>
            </w:r>
          </w:p>
        </w:tc>
      </w:tr>
      <w:tr w:rsidR="00DF417F" w14:paraId="7BD988C4" w14:textId="77777777" w:rsidTr="00D94E62">
        <w:tc>
          <w:tcPr>
            <w:tcW w:w="2065" w:type="dxa"/>
          </w:tcPr>
          <w:p w14:paraId="2E8D3288" w14:textId="32263692" w:rsidR="00DF417F" w:rsidRDefault="00DF417F" w:rsidP="00DF417F">
            <w:pPr>
              <w:jc w:val="center"/>
              <w:rPr>
                <w:rFonts w:ascii="Baskerville" w:hAnsi="Baskerville"/>
              </w:rPr>
            </w:pPr>
            <w:r w:rsidRPr="00DF417F">
              <w:rPr>
                <w:rFonts w:ascii="Menlo" w:hAnsi="Menlo" w:cs="Menlo"/>
                <w:sz w:val="18"/>
                <w:szCs w:val="18"/>
              </w:rPr>
              <w:t>int(f)</w:t>
            </w:r>
          </w:p>
        </w:tc>
        <w:tc>
          <w:tcPr>
            <w:tcW w:w="7285" w:type="dxa"/>
          </w:tcPr>
          <w:p w14:paraId="7F083AE7" w14:textId="77777777" w:rsidR="00DF417F" w:rsidRPr="00125C7C" w:rsidRDefault="00DF417F" w:rsidP="00DF417F">
            <w:pPr>
              <w:rPr>
                <w:rStyle w:val="HTMLCode"/>
                <w:rFonts w:ascii="Baskerville" w:eastAsiaTheme="minorHAnsi" w:hAnsi="Baskerville" w:cs="Menlo"/>
                <w:color w:val="000000" w:themeColor="text1"/>
              </w:rPr>
            </w:pPr>
            <w:r w:rsidRPr="00125C7C">
              <w:rPr>
                <w:rFonts w:ascii="Baskerville" w:hAnsi="Baskerville"/>
                <w:color w:val="000000" w:themeColor="text1"/>
                <w:sz w:val="20"/>
                <w:szCs w:val="20"/>
              </w:rPr>
              <w:t xml:space="preserve">Finds a symbolic expression, </w:t>
            </w:r>
            <w:r w:rsidRPr="00125C7C">
              <w:rPr>
                <w:rStyle w:val="HTMLCode"/>
                <w:rFonts w:ascii="Baskerville" w:hAnsi="Baskerville" w:cs="Menlo"/>
                <w:color w:val="000000" w:themeColor="text1"/>
              </w:rPr>
              <w:t>F</w:t>
            </w:r>
            <w:r w:rsidRPr="00125C7C">
              <w:rPr>
                <w:rFonts w:ascii="Baskerville" w:hAnsi="Baskerville"/>
                <w:color w:val="000000" w:themeColor="text1"/>
                <w:sz w:val="20"/>
                <w:szCs w:val="20"/>
              </w:rPr>
              <w:t xml:space="preserve"> so that </w:t>
            </w:r>
            <w:r w:rsidRPr="00125C7C">
              <w:rPr>
                <w:rStyle w:val="HTMLCode"/>
                <w:rFonts w:ascii="Baskerville" w:hAnsi="Baskerville" w:cs="Menlo"/>
                <w:color w:val="000000" w:themeColor="text1"/>
              </w:rPr>
              <w:t>diff(F)</w:t>
            </w:r>
            <w:r w:rsidRPr="00125C7C">
              <w:rPr>
                <w:rFonts w:ascii="Baskerville" w:hAnsi="Baskerville" w:cs="Arial"/>
                <w:color w:val="000000" w:themeColor="text1"/>
                <w:sz w:val="20"/>
                <w:szCs w:val="20"/>
                <w:shd w:val="clear" w:color="auto" w:fill="FFFFFF"/>
              </w:rPr>
              <w:t> </w:t>
            </w:r>
            <w:r w:rsidRPr="00125C7C">
              <w:rPr>
                <w:rStyle w:val="HTMLCode"/>
                <w:rFonts w:ascii="Baskerville" w:hAnsi="Baskerville" w:cs="Menlo"/>
                <w:color w:val="000000" w:themeColor="text1"/>
              </w:rPr>
              <w:t>=</w:t>
            </w:r>
            <w:r w:rsidRPr="00125C7C">
              <w:rPr>
                <w:rFonts w:ascii="Baskerville" w:hAnsi="Baskerville" w:cs="Arial"/>
                <w:color w:val="000000" w:themeColor="text1"/>
                <w:sz w:val="20"/>
                <w:szCs w:val="20"/>
                <w:shd w:val="clear" w:color="auto" w:fill="FFFFFF"/>
              </w:rPr>
              <w:t> </w:t>
            </w:r>
            <w:r w:rsidRPr="00125C7C">
              <w:rPr>
                <w:rStyle w:val="HTMLCode"/>
                <w:rFonts w:ascii="Baskerville" w:hAnsi="Baskerville" w:cs="Menlo"/>
                <w:color w:val="000000" w:themeColor="text1"/>
              </w:rPr>
              <w:t>f</w:t>
            </w:r>
            <w:r w:rsidRPr="00125C7C">
              <w:rPr>
                <w:rStyle w:val="HTMLCode"/>
                <w:rFonts w:ascii="Baskerville" w:eastAsiaTheme="minorHAnsi" w:hAnsi="Baskerville" w:cs="Menlo"/>
                <w:color w:val="000000" w:themeColor="text1"/>
              </w:rPr>
              <w:t xml:space="preserve">. </w:t>
            </w:r>
          </w:p>
          <w:p w14:paraId="79D858F4" w14:textId="512E63C9" w:rsidR="00DF417F" w:rsidRPr="00125C7C" w:rsidRDefault="00DF417F" w:rsidP="00DF417F">
            <w:pPr>
              <w:rPr>
                <w:rFonts w:ascii="Baskerville" w:hAnsi="Baskerville"/>
                <w:color w:val="000000" w:themeColor="text1"/>
                <w:sz w:val="20"/>
                <w:szCs w:val="20"/>
              </w:rPr>
            </w:pPr>
            <w:r w:rsidRPr="00125C7C">
              <w:rPr>
                <w:rFonts w:ascii="Baskerville" w:hAnsi="Baskerville"/>
                <w:color w:val="000000" w:themeColor="text1"/>
                <w:sz w:val="20"/>
                <w:szCs w:val="20"/>
              </w:rPr>
              <w:t xml:space="preserve">Returns indefinite integral/ antiderivative </w:t>
            </w:r>
            <w:proofErr w:type="spellStart"/>
            <w:r w:rsidRPr="00125C7C">
              <w:rPr>
                <w:rFonts w:ascii="Baskerville" w:hAnsi="Baskerville"/>
                <w:color w:val="000000" w:themeColor="text1"/>
                <w:sz w:val="20"/>
                <w:szCs w:val="20"/>
              </w:rPr>
              <w:t xml:space="preserve">of </w:t>
            </w:r>
            <w:r w:rsidRPr="00125C7C">
              <w:rPr>
                <w:rStyle w:val="HTMLCode"/>
                <w:rFonts w:ascii="Baskerville" w:hAnsi="Baskerville" w:cs="Menlo"/>
                <w:color w:val="000000" w:themeColor="text1"/>
              </w:rPr>
              <w:t>f</w:t>
            </w:r>
            <w:proofErr w:type="spellEnd"/>
            <w:r w:rsidR="00125C7C" w:rsidRPr="00125C7C">
              <w:rPr>
                <w:rStyle w:val="HTMLCode"/>
                <w:rFonts w:ascii="Baskerville" w:hAnsi="Baskerville" w:cs="Menlo"/>
                <w:color w:val="000000" w:themeColor="text1"/>
              </w:rPr>
              <w:t xml:space="preserve"> with respect to symbolic variables. </w:t>
            </w:r>
          </w:p>
        </w:tc>
      </w:tr>
      <w:tr w:rsidR="00DF417F" w14:paraId="77A10B44" w14:textId="77777777" w:rsidTr="00D94E62">
        <w:tc>
          <w:tcPr>
            <w:tcW w:w="2065" w:type="dxa"/>
          </w:tcPr>
          <w:p w14:paraId="6360B86B" w14:textId="23D9FE6C" w:rsidR="00DF417F" w:rsidRDefault="00DF417F" w:rsidP="00DF417F">
            <w:pPr>
              <w:jc w:val="center"/>
              <w:rPr>
                <w:rFonts w:ascii="Baskerville" w:hAnsi="Baskerville"/>
              </w:rPr>
            </w:pPr>
            <w:proofErr w:type="gramStart"/>
            <w:r>
              <w:rPr>
                <w:rFonts w:ascii="Menlo" w:hAnsi="Menlo" w:cs="Menlo"/>
                <w:color w:val="404040"/>
                <w:sz w:val="18"/>
                <w:szCs w:val="18"/>
                <w:shd w:val="clear" w:color="auto" w:fill="FFFFFF"/>
              </w:rPr>
              <w:t>int(</w:t>
            </w:r>
            <w:proofErr w:type="gramEnd"/>
            <w:r>
              <w:rPr>
                <w:rFonts w:ascii="Menlo" w:hAnsi="Menlo" w:cs="Menlo"/>
                <w:color w:val="404040"/>
                <w:sz w:val="18"/>
                <w:szCs w:val="18"/>
                <w:shd w:val="clear" w:color="auto" w:fill="FFFFFF"/>
              </w:rPr>
              <w:t>f, a, b)</w:t>
            </w:r>
          </w:p>
        </w:tc>
        <w:tc>
          <w:tcPr>
            <w:tcW w:w="7285" w:type="dxa"/>
          </w:tcPr>
          <w:p w14:paraId="108FCC65" w14:textId="15F65011" w:rsidR="00DF417F" w:rsidRPr="00125C7C" w:rsidRDefault="00DF417F" w:rsidP="00DF417F">
            <w:pPr>
              <w:rPr>
                <w:rFonts w:ascii="Baskerville" w:hAnsi="Baskerville"/>
                <w:sz w:val="20"/>
                <w:szCs w:val="20"/>
              </w:rPr>
            </w:pPr>
            <w:r w:rsidRPr="00125C7C">
              <w:rPr>
                <w:rFonts w:ascii="Baskerville" w:hAnsi="Baskerville"/>
                <w:sz w:val="20"/>
                <w:szCs w:val="20"/>
              </w:rPr>
              <w:t xml:space="preserve">Finds </w:t>
            </w:r>
            <m:oMath>
              <m:nary>
                <m:naryPr>
                  <m:limLoc m:val="subSup"/>
                  <m:ctrlPr>
                    <w:rPr>
                      <w:rFonts w:ascii="Cambria Math" w:eastAsiaTheme="minorHAnsi" w:hAnsi="Cambria Math" w:cstheme="minorBidi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sup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>dx</m:t>
                  </m:r>
                </m:e>
              </m:nary>
            </m:oMath>
            <w:r w:rsidR="00125C7C" w:rsidRPr="00125C7C">
              <w:rPr>
                <w:rFonts w:ascii="Baskerville" w:hAnsi="Baskerville"/>
                <w:sz w:val="20"/>
                <w:szCs w:val="20"/>
              </w:rPr>
              <w:t xml:space="preserve">, where x is stored as a symbolic variable. </w:t>
            </w:r>
          </w:p>
        </w:tc>
      </w:tr>
    </w:tbl>
    <w:p w14:paraId="0938F5F8" w14:textId="77777777" w:rsidR="00794277" w:rsidRDefault="00794277">
      <w:pPr>
        <w:rPr>
          <w:rFonts w:ascii="Baskerville" w:hAnsi="Baskerville"/>
          <w:b/>
        </w:rPr>
      </w:pPr>
    </w:p>
    <w:p w14:paraId="157A9419" w14:textId="43825FA2" w:rsidR="00350B00" w:rsidRPr="0068487E" w:rsidRDefault="00350B00">
      <w:pPr>
        <w:rPr>
          <w:rFonts w:ascii="Baskerville" w:hAnsi="Baskerville"/>
          <w:b/>
        </w:rPr>
      </w:pPr>
      <w:r>
        <w:rPr>
          <w:rFonts w:ascii="Baskerville" w:hAnsi="Baskerville"/>
          <w:b/>
        </w:rPr>
        <w:t xml:space="preserve">Integral Practice: </w:t>
      </w:r>
    </w:p>
    <w:p w14:paraId="6FBB5F71" w14:textId="77777777" w:rsidR="0068487E" w:rsidRPr="001708DA" w:rsidRDefault="0068487E" w:rsidP="0068487E">
      <w:pPr>
        <w:rPr>
          <w:rFonts w:ascii="Baskerville" w:hAnsi="Baskervil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8487E" w14:paraId="1C520DA6" w14:textId="77777777" w:rsidTr="006A44ED">
        <w:tc>
          <w:tcPr>
            <w:tcW w:w="935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EDEDED" w:themeFill="accent3" w:themeFillTint="33"/>
          </w:tcPr>
          <w:p w14:paraId="024959D5" w14:textId="77777777" w:rsidR="0068487E" w:rsidRDefault="0068487E" w:rsidP="006A44ED">
            <w:pPr>
              <w:rPr>
                <w:rFonts w:ascii="Baskerville" w:hAnsi="Baskerville"/>
              </w:rPr>
            </w:pPr>
          </w:p>
          <w:p w14:paraId="1B883516" w14:textId="0A18D8CF" w:rsidR="0068487E" w:rsidRDefault="0068487E" w:rsidP="0068487E">
            <w:pPr>
              <w:rPr>
                <w:rFonts w:ascii="Baskerville" w:hAnsi="Baskerville"/>
              </w:rPr>
            </w:pPr>
            <w:r>
              <w:rPr>
                <w:rFonts w:ascii="Baskerville" w:hAnsi="Baskerville"/>
              </w:rPr>
              <w:t xml:space="preserve"> Ex</w:t>
            </w:r>
            <w:r w:rsidR="00F22451">
              <w:rPr>
                <w:rFonts w:ascii="Baskerville" w:hAnsi="Baskerville"/>
              </w:rPr>
              <w:t>ercise</w:t>
            </w:r>
            <w:r>
              <w:rPr>
                <w:rFonts w:ascii="Baskerville" w:hAnsi="Baskerville"/>
              </w:rPr>
              <w:t xml:space="preserve"> 1: </w:t>
            </w:r>
            <w:r w:rsidR="00CB0CC3">
              <w:rPr>
                <w:rFonts w:ascii="Baskerville" w:hAnsi="Baskerville"/>
              </w:rPr>
              <w:t>(</w:t>
            </w:r>
            <w:r w:rsidR="00DD1F89">
              <w:rPr>
                <w:rFonts w:ascii="Baskerville" w:hAnsi="Baskerville"/>
              </w:rPr>
              <w:t>7.5</w:t>
            </w:r>
            <w:r w:rsidR="00CB0CC3">
              <w:rPr>
                <w:rFonts w:ascii="Baskerville" w:hAnsi="Baskerville"/>
              </w:rPr>
              <w:t xml:space="preserve"> points) </w:t>
            </w:r>
          </w:p>
          <w:p w14:paraId="7E9C0BEC" w14:textId="77777777" w:rsidR="0068487E" w:rsidRDefault="0068487E" w:rsidP="0068487E">
            <w:pPr>
              <w:rPr>
                <w:rFonts w:ascii="Baskerville" w:hAnsi="Baskerville"/>
              </w:rPr>
            </w:pPr>
          </w:p>
          <w:p w14:paraId="5369597E" w14:textId="77777777" w:rsidR="0068487E" w:rsidRPr="001708DA" w:rsidRDefault="008073DF" w:rsidP="0068487E">
            <w:pPr>
              <w:rPr>
                <w:rFonts w:ascii="Baskerville" w:hAnsi="Baskerville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Theme="minorHAnsi" w:hAnsi="Cambria Math" w:cstheme="minorBidi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eastAsiaTheme="minorHAnsi" w:hAnsi="Cambria Math" w:cstheme="minorBid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dx</m:t>
                    </m:r>
                  </m:e>
                </m:nary>
              </m:oMath>
            </m:oMathPara>
          </w:p>
          <w:p w14:paraId="0B9B2213" w14:textId="77777777" w:rsidR="0068487E" w:rsidRDefault="0068487E" w:rsidP="0068487E">
            <w:pPr>
              <w:rPr>
                <w:rFonts w:ascii="Baskerville" w:hAnsi="Baskerville"/>
              </w:rPr>
            </w:pPr>
          </w:p>
          <w:p w14:paraId="5976EA93" w14:textId="738E70BC" w:rsidR="0068487E" w:rsidRDefault="0068487E" w:rsidP="0068487E">
            <w:pPr>
              <w:pStyle w:val="ListParagraph"/>
              <w:numPr>
                <w:ilvl w:val="0"/>
                <w:numId w:val="1"/>
              </w:numPr>
              <w:rPr>
                <w:rFonts w:ascii="Baskerville" w:hAnsi="Baskerville"/>
              </w:rPr>
            </w:pPr>
            <w:r w:rsidRPr="002E3A2E">
              <w:rPr>
                <w:rFonts w:ascii="Baskerville" w:hAnsi="Baskerville"/>
              </w:rPr>
              <w:t>Solve this integral by hand</w:t>
            </w:r>
            <w:r>
              <w:rPr>
                <w:rFonts w:ascii="Baskerville" w:hAnsi="Baskerville"/>
              </w:rPr>
              <w:t xml:space="preserve">. </w:t>
            </w:r>
          </w:p>
          <w:p w14:paraId="4211E1AB" w14:textId="58892DC4" w:rsidR="0068487E" w:rsidRDefault="0068487E" w:rsidP="0068487E">
            <w:pPr>
              <w:pStyle w:val="ListParagraph"/>
              <w:numPr>
                <w:ilvl w:val="0"/>
                <w:numId w:val="1"/>
              </w:numPr>
              <w:rPr>
                <w:rFonts w:ascii="Baskerville" w:hAnsi="Baskerville"/>
              </w:rPr>
            </w:pPr>
            <w:r>
              <w:rPr>
                <w:rFonts w:ascii="Baskerville" w:hAnsi="Baskerville"/>
              </w:rPr>
              <w:t xml:space="preserve">Solve this integral using MATLAB </w:t>
            </w:r>
            <w:r w:rsidR="00922055">
              <w:rPr>
                <w:rFonts w:ascii="Baskerville" w:hAnsi="Baskerville"/>
              </w:rPr>
              <w:t>symbolic</w:t>
            </w:r>
            <w:r>
              <w:rPr>
                <w:rFonts w:ascii="Baskerville" w:hAnsi="Baskerville"/>
              </w:rPr>
              <w:t xml:space="preserve"> integration. </w:t>
            </w:r>
          </w:p>
          <w:p w14:paraId="430B35E9" w14:textId="0AB07CA6" w:rsidR="0068487E" w:rsidRDefault="0068487E" w:rsidP="0068487E">
            <w:pPr>
              <w:pStyle w:val="ListParagraph"/>
              <w:numPr>
                <w:ilvl w:val="0"/>
                <w:numId w:val="1"/>
              </w:numPr>
              <w:rPr>
                <w:rFonts w:ascii="Baskerville" w:hAnsi="Baskerville"/>
              </w:rPr>
            </w:pPr>
            <w:r>
              <w:rPr>
                <w:rFonts w:ascii="Baskerville" w:hAnsi="Baskerville"/>
              </w:rPr>
              <w:t xml:space="preserve">Compare your results. </w:t>
            </w:r>
          </w:p>
          <w:p w14:paraId="4FB93C05" w14:textId="77777777" w:rsidR="00A37207" w:rsidRDefault="00A37207" w:rsidP="0068487E">
            <w:pPr>
              <w:rPr>
                <w:rFonts w:ascii="Baskerville" w:hAnsi="Baskerville"/>
              </w:rPr>
            </w:pPr>
          </w:p>
          <w:p w14:paraId="11ED4B2E" w14:textId="77777777" w:rsidR="00A37207" w:rsidRDefault="00A37207" w:rsidP="0068487E">
            <w:pPr>
              <w:rPr>
                <w:rFonts w:ascii="Baskerville" w:hAnsi="Baskerville"/>
              </w:rPr>
            </w:pPr>
          </w:p>
          <w:p w14:paraId="30A0FF68" w14:textId="77777777" w:rsidR="00C905FB" w:rsidRDefault="00C905FB" w:rsidP="0068487E">
            <w:pPr>
              <w:rPr>
                <w:rFonts w:ascii="Baskerville" w:hAnsi="Baskerville"/>
              </w:rPr>
            </w:pPr>
          </w:p>
          <w:p w14:paraId="08E6878F" w14:textId="509792B2" w:rsidR="0068487E" w:rsidRDefault="0068487E" w:rsidP="0068487E">
            <w:pPr>
              <w:rPr>
                <w:rFonts w:ascii="Baskerville" w:hAnsi="Baskerville"/>
              </w:rPr>
            </w:pPr>
            <w:r>
              <w:rPr>
                <w:rFonts w:ascii="Baskerville" w:hAnsi="Baskerville"/>
              </w:rPr>
              <w:t>Ex</w:t>
            </w:r>
            <w:r w:rsidR="00F22451">
              <w:rPr>
                <w:rFonts w:ascii="Baskerville" w:hAnsi="Baskerville"/>
              </w:rPr>
              <w:t>ercise</w:t>
            </w:r>
            <w:r>
              <w:rPr>
                <w:rFonts w:ascii="Baskerville" w:hAnsi="Baskerville"/>
              </w:rPr>
              <w:t xml:space="preserve"> 2: </w:t>
            </w:r>
            <w:r w:rsidR="00CB0CC3">
              <w:rPr>
                <w:rFonts w:ascii="Baskerville" w:hAnsi="Baskerville"/>
              </w:rPr>
              <w:t>(</w:t>
            </w:r>
            <w:r w:rsidR="00DD1F89">
              <w:rPr>
                <w:rFonts w:ascii="Baskerville" w:hAnsi="Baskerville"/>
              </w:rPr>
              <w:t>7.5</w:t>
            </w:r>
            <w:r w:rsidR="00CB0CC3">
              <w:rPr>
                <w:rFonts w:ascii="Baskerville" w:hAnsi="Baskerville"/>
              </w:rPr>
              <w:t xml:space="preserve"> points)</w:t>
            </w:r>
          </w:p>
          <w:p w14:paraId="42D4F32F" w14:textId="77777777" w:rsidR="0068487E" w:rsidRDefault="0068487E" w:rsidP="0068487E">
            <w:pPr>
              <w:rPr>
                <w:rFonts w:ascii="Baskerville" w:hAnsi="Baskerville"/>
              </w:rPr>
            </w:pPr>
          </w:p>
          <w:p w14:paraId="0EEB1B92" w14:textId="77777777" w:rsidR="0068487E" w:rsidRPr="001708DA" w:rsidRDefault="008073DF" w:rsidP="0068487E">
            <w:pPr>
              <w:rPr>
                <w:rFonts w:ascii="Baskerville" w:hAnsi="Baskerville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Theme="minorHAnsi" w:hAnsi="Cambria Math" w:cstheme="minorBidi"/>
                        <w:i/>
                      </w:rPr>
                    </m:ctrlPr>
                  </m:naryPr>
                  <m:sub/>
                  <m:sup/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(a*θ)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dθ</m:t>
                    </m:r>
                  </m:e>
                </m:nary>
              </m:oMath>
            </m:oMathPara>
          </w:p>
          <w:p w14:paraId="6C8D605E" w14:textId="77777777" w:rsidR="0068487E" w:rsidRDefault="0068487E" w:rsidP="0068487E">
            <w:pPr>
              <w:rPr>
                <w:rFonts w:ascii="Baskerville" w:hAnsi="Baskerville"/>
              </w:rPr>
            </w:pPr>
          </w:p>
          <w:p w14:paraId="06B6D60F" w14:textId="77777777" w:rsidR="0068487E" w:rsidRDefault="0068487E" w:rsidP="0068487E">
            <w:pPr>
              <w:pStyle w:val="ListParagraph"/>
              <w:numPr>
                <w:ilvl w:val="0"/>
                <w:numId w:val="5"/>
              </w:numPr>
              <w:rPr>
                <w:rFonts w:ascii="Baskerville" w:hAnsi="Baskerville"/>
              </w:rPr>
            </w:pPr>
            <w:r w:rsidRPr="002E3A2E">
              <w:rPr>
                <w:rFonts w:ascii="Baskerville" w:hAnsi="Baskerville"/>
              </w:rPr>
              <w:t>Solve this integral by hand</w:t>
            </w:r>
            <w:r>
              <w:rPr>
                <w:rFonts w:ascii="Baskerville" w:hAnsi="Baskerville"/>
              </w:rPr>
              <w:t xml:space="preserve">. </w:t>
            </w:r>
          </w:p>
          <w:p w14:paraId="2F3EC41C" w14:textId="0C82CCA6" w:rsidR="0068487E" w:rsidRDefault="0068487E" w:rsidP="0068487E">
            <w:pPr>
              <w:pStyle w:val="ListParagraph"/>
              <w:numPr>
                <w:ilvl w:val="0"/>
                <w:numId w:val="5"/>
              </w:numPr>
              <w:rPr>
                <w:rFonts w:ascii="Baskerville" w:hAnsi="Baskerville"/>
              </w:rPr>
            </w:pPr>
            <w:r>
              <w:rPr>
                <w:rFonts w:ascii="Baskerville" w:hAnsi="Baskerville"/>
              </w:rPr>
              <w:t xml:space="preserve">Solve this integral using MATLAB </w:t>
            </w:r>
            <w:r w:rsidR="00922055">
              <w:rPr>
                <w:rFonts w:ascii="Baskerville" w:hAnsi="Baskerville"/>
              </w:rPr>
              <w:t>symbolic</w:t>
            </w:r>
            <w:r>
              <w:rPr>
                <w:rFonts w:ascii="Baskerville" w:hAnsi="Baskerville"/>
              </w:rPr>
              <w:t xml:space="preserve"> integration. </w:t>
            </w:r>
          </w:p>
          <w:p w14:paraId="274ED73A" w14:textId="04E85F55" w:rsidR="0068487E" w:rsidRPr="00A37207" w:rsidRDefault="0068487E" w:rsidP="00A37207">
            <w:pPr>
              <w:pStyle w:val="ListParagraph"/>
              <w:numPr>
                <w:ilvl w:val="0"/>
                <w:numId w:val="5"/>
              </w:numPr>
              <w:rPr>
                <w:rFonts w:ascii="Baskerville" w:hAnsi="Baskerville"/>
              </w:rPr>
            </w:pPr>
            <w:r>
              <w:rPr>
                <w:rFonts w:ascii="Baskerville" w:hAnsi="Baskerville"/>
              </w:rPr>
              <w:t xml:space="preserve">Compare your results. </w:t>
            </w:r>
          </w:p>
          <w:p w14:paraId="16A3932E" w14:textId="77777777" w:rsidR="0068487E" w:rsidRDefault="0068487E" w:rsidP="006A44ED">
            <w:pPr>
              <w:rPr>
                <w:rFonts w:ascii="Baskerville" w:hAnsi="Baskerville"/>
              </w:rPr>
            </w:pPr>
          </w:p>
        </w:tc>
      </w:tr>
    </w:tbl>
    <w:p w14:paraId="50CB2721" w14:textId="6D06AD72" w:rsidR="0068487E" w:rsidRDefault="0068487E">
      <w:pPr>
        <w:rPr>
          <w:rFonts w:ascii="Baskerville" w:hAnsi="Baskerville"/>
        </w:rPr>
      </w:pPr>
    </w:p>
    <w:p w14:paraId="024A4D39" w14:textId="77777777" w:rsidR="00C43ACF" w:rsidRPr="00852AFD" w:rsidRDefault="00C43ACF" w:rsidP="00C43ACF">
      <w:pPr>
        <w:rPr>
          <w:rFonts w:ascii="Baskerville" w:hAnsi="Baskerville"/>
          <w:b/>
        </w:rPr>
      </w:pPr>
      <w:r w:rsidRPr="00852AFD">
        <w:rPr>
          <w:rFonts w:ascii="Baskerville" w:hAnsi="Baskerville"/>
          <w:b/>
        </w:rPr>
        <w:t>Review of</w:t>
      </w:r>
      <w:r>
        <w:rPr>
          <w:rFonts w:ascii="Baskerville" w:hAnsi="Baskerville"/>
          <w:b/>
        </w:rPr>
        <w:t xml:space="preserve"> </w:t>
      </w:r>
      <w:r w:rsidRPr="00852AFD">
        <w:rPr>
          <w:rFonts w:ascii="Baskerville" w:hAnsi="Baskerville"/>
          <w:b/>
        </w:rPr>
        <w:t xml:space="preserve">Riemann sums: </w:t>
      </w:r>
    </w:p>
    <w:p w14:paraId="77813202" w14:textId="77777777" w:rsidR="00C43ACF" w:rsidRDefault="00C43ACF" w:rsidP="00C43ACF">
      <w:pPr>
        <w:rPr>
          <w:rFonts w:ascii="Baskerville" w:hAnsi="Baskerville"/>
        </w:rPr>
      </w:pPr>
    </w:p>
    <w:p w14:paraId="326880AC" w14:textId="77777777" w:rsidR="00C43ACF" w:rsidRDefault="00C43ACF" w:rsidP="00C43ACF">
      <w:pPr>
        <w:rPr>
          <w:rFonts w:ascii="Baskerville" w:hAnsi="Baskerville"/>
        </w:rPr>
      </w:pPr>
      <w:r>
        <w:rPr>
          <w:rFonts w:ascii="Baskerville" w:hAnsi="Baskerville"/>
        </w:rPr>
        <w:t xml:space="preserve">For a continuous function </w:t>
      </w:r>
      <w:r w:rsidRPr="00852AFD">
        <w:rPr>
          <w:rFonts w:ascii="Baskerville" w:hAnsi="Baskerville"/>
          <w:i/>
        </w:rPr>
        <w:t>f</w:t>
      </w:r>
      <w:r>
        <w:rPr>
          <w:rFonts w:ascii="Baskerville" w:hAnsi="Baskerville"/>
          <w:i/>
        </w:rPr>
        <w:t xml:space="preserve"> </w:t>
      </w:r>
      <w:r>
        <w:rPr>
          <w:rFonts w:ascii="Baskerville" w:hAnsi="Baskerville"/>
        </w:rPr>
        <w:t>(x) on [</w:t>
      </w:r>
      <w:proofErr w:type="spellStart"/>
      <w:proofErr w:type="gramStart"/>
      <w:r w:rsidRPr="00852AFD">
        <w:rPr>
          <w:rFonts w:ascii="Baskerville" w:hAnsi="Baskerville"/>
          <w:i/>
        </w:rPr>
        <w:t>a,b</w:t>
      </w:r>
      <w:proofErr w:type="spellEnd"/>
      <w:proofErr w:type="gramEnd"/>
      <w:r>
        <w:rPr>
          <w:rFonts w:ascii="Baskerville" w:hAnsi="Baskerville"/>
        </w:rPr>
        <w:t xml:space="preserve">], the definite integral can be computed as follows: </w:t>
      </w:r>
    </w:p>
    <w:p w14:paraId="6E1D2052" w14:textId="77777777" w:rsidR="00C43ACF" w:rsidRDefault="00C43ACF" w:rsidP="00C43ACF">
      <w:pPr>
        <w:rPr>
          <w:rFonts w:ascii="Baskerville" w:hAnsi="Baskerville"/>
        </w:rPr>
      </w:pPr>
    </w:p>
    <w:p w14:paraId="6E6DE1D2" w14:textId="77777777" w:rsidR="00C43ACF" w:rsidRPr="001708DA" w:rsidRDefault="008073DF" w:rsidP="00C43ACF">
      <w:pPr>
        <w:rPr>
          <w:rFonts w:ascii="Baskerville" w:hAnsi="Baskerville"/>
        </w:rPr>
      </w:pPr>
      <m:oMathPara>
        <m:oMath>
          <m:nary>
            <m:naryPr>
              <m:limLoc m:val="subSup"/>
              <m:ctrlPr>
                <w:rPr>
                  <w:rFonts w:ascii="Cambria Math" w:eastAsiaTheme="minorHAnsi" w:hAnsi="Cambria Math" w:cstheme="minorBidi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dx=</m:t>
              </m:r>
              <m:func>
                <m:funcPr>
                  <m:ctrlPr>
                    <w:rPr>
                      <w:rFonts w:ascii="Cambria Math" w:eastAsiaTheme="minorHAnsi" w:hAnsi="Cambria Math" w:cstheme="minorBidi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HAnsi" w:hAnsi="Cambria Math" w:cstheme="minorBidi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Theme="minorHAnsi" w:hAnsi="Cambria Math"/>
                        </w:rPr>
                        <m:t>n→∞</m:t>
                      </m:r>
                    </m:lim>
                  </m:limLow>
                </m:fNam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HAnsi" w:hAnsi="Cambria Math" w:cstheme="minorBidi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f(</m:t>
                      </m:r>
                      <m:sSubSup>
                        <m:sSubSupPr>
                          <m:ctrlPr>
                            <w:rPr>
                              <w:rFonts w:ascii="Cambria Math" w:eastAsiaTheme="minorHAnsi" w:hAnsi="Cambria Math" w:cstheme="minorBidi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)∆</m:t>
                      </m:r>
                      <m:sSub>
                        <m:sSubPr>
                          <m:ctrlPr>
                            <w:rPr>
                              <w:rFonts w:ascii="Cambria Math" w:eastAsiaTheme="minorHAnsi" w:hAnsi="Cambria Math" w:cstheme="minorBid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func>
            </m:e>
          </m:nary>
        </m:oMath>
      </m:oMathPara>
    </w:p>
    <w:p w14:paraId="087D3532" w14:textId="77777777" w:rsidR="00C43ACF" w:rsidRDefault="00C43ACF" w:rsidP="00C43ACF">
      <w:pPr>
        <w:rPr>
          <w:rFonts w:ascii="Baskerville" w:hAnsi="Baskerville"/>
        </w:rPr>
      </w:pPr>
    </w:p>
    <w:p w14:paraId="4D88B05B" w14:textId="1A4634FC" w:rsidR="00E7485B" w:rsidRDefault="00E7485B" w:rsidP="00C43ACF">
      <w:pPr>
        <w:rPr>
          <w:rFonts w:ascii="Baskerville" w:hAnsi="Baskerville"/>
        </w:rPr>
      </w:pPr>
      <w:r>
        <w:rPr>
          <w:rFonts w:ascii="Baskerville" w:hAnsi="Baskerville"/>
        </w:rPr>
        <w:t xml:space="preserve">This approximation partitions the area under the curve into rectangles of width </w:t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eastAsiaTheme="minorHAnsi" w:hAnsi="Cambria Math" w:cstheme="minorBidi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ascii="Baskerville" w:hAnsi="Baskerville"/>
        </w:rPr>
        <w:t xml:space="preserve"> and height </w:t>
      </w:r>
      <m:oMath>
        <m:r>
          <w:rPr>
            <w:rFonts w:ascii="Cambria Math" w:hAnsi="Cambria Math"/>
          </w:rPr>
          <m:t>f(</m:t>
        </m:r>
        <m:sSubSup>
          <m:sSubSupPr>
            <m:ctrlPr>
              <w:rPr>
                <w:rFonts w:ascii="Cambria Math" w:eastAsiaTheme="minorHAnsi" w:hAnsi="Cambria Math" w:cstheme="minorBidi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)</m:t>
        </m:r>
      </m:oMath>
      <w:r w:rsidR="006719E7">
        <w:rPr>
          <w:rFonts w:ascii="Baskerville" w:hAnsi="Baskerville"/>
        </w:rPr>
        <w:t xml:space="preserve">. It </w:t>
      </w:r>
      <w:r>
        <w:rPr>
          <w:rFonts w:ascii="Baskerville" w:hAnsi="Baskerville"/>
        </w:rPr>
        <w:t>then calculate</w:t>
      </w:r>
      <w:r w:rsidR="006719E7">
        <w:rPr>
          <w:rFonts w:ascii="Baskerville" w:hAnsi="Baskerville"/>
        </w:rPr>
        <w:t>s</w:t>
      </w:r>
      <w:r>
        <w:rPr>
          <w:rFonts w:ascii="Baskerville" w:hAnsi="Baskerville"/>
        </w:rPr>
        <w:t xml:space="preserve"> the area</w:t>
      </w:r>
      <w:r w:rsidR="006719E7">
        <w:rPr>
          <w:rFonts w:ascii="Baskerville" w:hAnsi="Baskerville"/>
        </w:rPr>
        <w:t xml:space="preserve"> </w:t>
      </w:r>
      <w:r>
        <w:rPr>
          <w:rFonts w:ascii="Baskerville" w:hAnsi="Baskerville"/>
        </w:rPr>
        <w:t xml:space="preserve">of </w:t>
      </w:r>
      <w:r w:rsidR="006719E7">
        <w:rPr>
          <w:rFonts w:ascii="Baskerville" w:hAnsi="Baskerville"/>
          <w:i/>
        </w:rPr>
        <w:t xml:space="preserve">n </w:t>
      </w:r>
      <w:r w:rsidR="006719E7">
        <w:rPr>
          <w:rFonts w:ascii="Baskerville" w:hAnsi="Baskerville"/>
        </w:rPr>
        <w:t>number of</w:t>
      </w:r>
      <w:r>
        <w:rPr>
          <w:rFonts w:ascii="Baskerville" w:hAnsi="Baskerville"/>
        </w:rPr>
        <w:t xml:space="preserve"> rectangle</w:t>
      </w:r>
      <w:r w:rsidR="006719E7">
        <w:rPr>
          <w:rFonts w:ascii="Baskerville" w:hAnsi="Baskerville"/>
        </w:rPr>
        <w:t>s and adds the areas together.</w:t>
      </w:r>
      <w:r>
        <w:rPr>
          <w:rFonts w:ascii="Baskerville" w:hAnsi="Baskerville"/>
        </w:rPr>
        <w:t xml:space="preserve"> There are left, middle, and right Riemann sums, all of which define </w:t>
      </w:r>
      <m:oMath>
        <m:sSubSup>
          <m:sSubSupPr>
            <m:ctrlPr>
              <w:rPr>
                <w:rFonts w:ascii="Cambria Math" w:eastAsiaTheme="minorHAnsi" w:hAnsi="Cambria Math" w:cstheme="minorBidi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rPr>
          <w:rFonts w:ascii="Baskerville" w:hAnsi="Baskerville"/>
        </w:rPr>
        <w:t xml:space="preserve"> in different ways. </w:t>
      </w:r>
      <w:r w:rsidR="006719E7">
        <w:rPr>
          <w:rFonts w:ascii="Baskerville" w:hAnsi="Baskerville"/>
        </w:rPr>
        <w:t xml:space="preserve">These are shown in the image below. </w:t>
      </w:r>
    </w:p>
    <w:p w14:paraId="7FE25DE8" w14:textId="77777777" w:rsidR="00E7485B" w:rsidRDefault="00E7485B" w:rsidP="006719E7">
      <w:pPr>
        <w:jc w:val="center"/>
        <w:rPr>
          <w:rFonts w:ascii="Baskerville" w:hAnsi="Baskerville"/>
        </w:rPr>
      </w:pPr>
    </w:p>
    <w:p w14:paraId="7EDE49CE" w14:textId="2BBC4D51" w:rsidR="00E7485B" w:rsidRDefault="006719E7" w:rsidP="006719E7">
      <w:pPr>
        <w:jc w:val="center"/>
        <w:rPr>
          <w:rFonts w:ascii="Baskerville" w:hAnsi="Baskerville"/>
        </w:rPr>
      </w:pPr>
      <w:r>
        <w:rPr>
          <w:rFonts w:ascii="Baskerville" w:hAnsi="Baskerville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EED48B" wp14:editId="735AB908">
                <wp:simplePos x="0" y="0"/>
                <wp:positionH relativeFrom="column">
                  <wp:posOffset>4076916</wp:posOffset>
                </wp:positionH>
                <wp:positionV relativeFrom="paragraph">
                  <wp:posOffset>120950</wp:posOffset>
                </wp:positionV>
                <wp:extent cx="785003" cy="250166"/>
                <wp:effectExtent l="0" t="0" r="2540" b="444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5003" cy="2501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B41E2A" w14:textId="60C84476" w:rsidR="006719E7" w:rsidRDefault="006719E7" w:rsidP="006719E7">
                            <w:r>
                              <w:t>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1EED48B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321pt;margin-top:9.5pt;width:61.8pt;height:19.7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" fillcolor="white [3201]" stroked="f" strokeweight=".5pt">
                <v:textbox>
                  <w:txbxContent>
                    <w:p w14:paraId="07B41E2A" w14:textId="60C84476" w:rsidR="006719E7" w:rsidRDefault="006719E7" w:rsidP="006719E7">
                      <w:r>
                        <w:t>RIGHT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askerville" w:hAnsi="Baskerville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5B35C3" wp14:editId="0DA84518">
                <wp:simplePos x="0" y="0"/>
                <wp:positionH relativeFrom="column">
                  <wp:posOffset>2061474</wp:posOffset>
                </wp:positionH>
                <wp:positionV relativeFrom="paragraph">
                  <wp:posOffset>123190</wp:posOffset>
                </wp:positionV>
                <wp:extent cx="785003" cy="250166"/>
                <wp:effectExtent l="0" t="0" r="2540" b="444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5003" cy="2501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3E6B64" w14:textId="0AFEB2DB" w:rsidR="006719E7" w:rsidRDefault="006719E7" w:rsidP="006719E7">
                            <w:r>
                              <w:t>MIDDLE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5B35C3" id="Text Box 6" o:spid="_x0000_s1027" type="#_x0000_t202" style="position:absolute;left:0;text-align:left;margin-left:162.3pt;margin-top:9.7pt;width:61.8pt;height:19.7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" fillcolor="white [3201]" stroked="f" strokeweight=".5pt">
                <v:textbox>
                  <w:txbxContent>
                    <w:p w14:paraId="393E6B64" w14:textId="0AFEB2DB" w:rsidR="006719E7" w:rsidRDefault="006719E7" w:rsidP="006719E7">
                      <w:r>
                        <w:t>MIDDLE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askerville" w:hAnsi="Baskerville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B73E61" wp14:editId="2F94E543">
                <wp:simplePos x="0" y="0"/>
                <wp:positionH relativeFrom="column">
                  <wp:posOffset>77470</wp:posOffset>
                </wp:positionH>
                <wp:positionV relativeFrom="paragraph">
                  <wp:posOffset>123718</wp:posOffset>
                </wp:positionV>
                <wp:extent cx="664234" cy="250166"/>
                <wp:effectExtent l="0" t="0" r="0" b="444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234" cy="2501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F64CA0" w14:textId="4B6861E8" w:rsidR="006719E7" w:rsidRDefault="006719E7">
                            <w:r>
                              <w:t>LEFT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B73E61" id="Text Box 5" o:spid="_x0000_s1028" type="#_x0000_t202" style="position:absolute;left:0;text-align:left;margin-left:6.1pt;margin-top:9.75pt;width:52.3pt;height:19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" fillcolor="white [3201]" stroked="f" strokeweight=".5pt">
                <v:textbox>
                  <w:txbxContent>
                    <w:p w14:paraId="30F64CA0" w14:textId="4B6861E8" w:rsidR="006719E7" w:rsidRDefault="006719E7">
                      <w:r>
                        <w:t>LEFT</w:t>
                      </w:r>
                    </w:p>
                  </w:txbxContent>
                </v:textbox>
              </v:shape>
            </w:pict>
          </mc:Fallback>
        </mc:AlternateContent>
      </w:r>
      <w:r w:rsidR="00E7485B">
        <w:rPr>
          <w:rFonts w:ascii="Baskerville" w:hAnsi="Baskerville"/>
          <w:noProof/>
        </w:rPr>
        <w:drawing>
          <wp:inline distT="0" distB="0" distL="0" distR="0" wp14:anchorId="763D3163" wp14:editId="6F4EBCC9">
            <wp:extent cx="1975104" cy="1255962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1-02-08 at 3.13.57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5104" cy="1255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485B">
        <w:rPr>
          <w:rFonts w:ascii="Baskerville" w:hAnsi="Baskerville"/>
          <w:noProof/>
        </w:rPr>
        <w:drawing>
          <wp:inline distT="0" distB="0" distL="0" distR="0" wp14:anchorId="4DC6D9E4" wp14:editId="1B53F007">
            <wp:extent cx="1975104" cy="125195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1-02-08 at 3.14.05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5104" cy="125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485B">
        <w:rPr>
          <w:rFonts w:ascii="Baskerville" w:hAnsi="Baskerville"/>
          <w:noProof/>
        </w:rPr>
        <w:drawing>
          <wp:inline distT="0" distB="0" distL="0" distR="0" wp14:anchorId="36FAFFE0" wp14:editId="5DF7EB45">
            <wp:extent cx="1975104" cy="1263773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1-02-08 at 3.14.12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5104" cy="1263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D8B62" w14:textId="424DE5AC" w:rsidR="00E7485B" w:rsidRDefault="00E7485B" w:rsidP="006719E7">
      <w:pPr>
        <w:rPr>
          <w:rFonts w:ascii="Baskerville" w:hAnsi="Baskerville"/>
        </w:rPr>
      </w:pPr>
    </w:p>
    <w:p w14:paraId="466E750A" w14:textId="056DBF6A" w:rsidR="00C43ACF" w:rsidRDefault="006719E7" w:rsidP="00C43ACF">
      <w:pPr>
        <w:rPr>
          <w:rFonts w:ascii="Baskerville" w:hAnsi="Baskerville"/>
        </w:rPr>
      </w:pPr>
      <w:r>
        <w:rPr>
          <w:rFonts w:ascii="Baskerville" w:hAnsi="Baskerville"/>
        </w:rPr>
        <w:t>F</w:t>
      </w:r>
      <w:r w:rsidR="00C43ACF">
        <w:rPr>
          <w:rFonts w:ascii="Baskerville" w:hAnsi="Baskerville"/>
        </w:rPr>
        <w:t xml:space="preserve">or middle Riemann sums: </w:t>
      </w:r>
    </w:p>
    <w:p w14:paraId="168CCB1D" w14:textId="77777777" w:rsidR="00C43ACF" w:rsidRDefault="00C43ACF" w:rsidP="00C43ACF">
      <w:pPr>
        <w:rPr>
          <w:rFonts w:ascii="Baskerville" w:hAnsi="Baskerville"/>
        </w:rPr>
      </w:pPr>
    </w:p>
    <w:p w14:paraId="3258E024" w14:textId="77777777" w:rsidR="00C43ACF" w:rsidRPr="00F00BAB" w:rsidRDefault="00C43ACF" w:rsidP="00C43ACF">
      <w:pPr>
        <w:rPr>
          <w:rFonts w:ascii="Baskerville" w:eastAsiaTheme="minorEastAsia" w:hAnsi="Baskerville"/>
        </w:rPr>
      </w:pPr>
      <m:oMathPara>
        <m:oMath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eastAsiaTheme="minorHAnsi" w:hAnsi="Cambria Math" w:cstheme="minorBidi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HAnsi" w:hAnsi="Cambria Math" w:cstheme="minorBidi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eastAsiaTheme="minorHAnsi" w:hAnsi="Cambria Math" w:cstheme="minorBidi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</m:oMath>
      </m:oMathPara>
    </w:p>
    <w:p w14:paraId="169B9F4B" w14:textId="77777777" w:rsidR="00C43ACF" w:rsidRDefault="00C43ACF" w:rsidP="00C43ACF">
      <w:pPr>
        <w:rPr>
          <w:rFonts w:ascii="Baskerville" w:hAnsi="Baskerville"/>
        </w:rPr>
      </w:pPr>
    </w:p>
    <w:p w14:paraId="6B3ACE65" w14:textId="6DEB567A" w:rsidR="00C43ACF" w:rsidRPr="00F00BAB" w:rsidRDefault="008073DF" w:rsidP="00C43ACF">
      <w:pPr>
        <w:rPr>
          <w:rFonts w:ascii="Baskerville" w:eastAsiaTheme="minorEastAsia" w:hAnsi="Baskerville"/>
        </w:rPr>
      </w:pPr>
      <m:oMathPara>
        <m:oMath>
          <m:sSubSup>
            <m:sSubSupPr>
              <m:ctrlPr>
                <w:rPr>
                  <w:rFonts w:ascii="Cambria Math" w:eastAsiaTheme="minorHAnsi" w:hAnsi="Cambria Math" w:cstheme="minorBidi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HAnsi" w:hAnsi="Cambria Math" w:cstheme="minorBid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HAnsi" w:hAnsi="Cambria Math" w:cstheme="minorBidi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HAnsi" w:hAnsi="Cambria Math" w:cstheme="minorBidi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4A0CE3D7" w14:textId="77777777" w:rsidR="00C43ACF" w:rsidRDefault="00C43ACF" w:rsidP="00C43ACF">
      <w:pPr>
        <w:rPr>
          <w:rFonts w:ascii="Baskerville" w:hAnsi="Baskerville"/>
        </w:rPr>
      </w:pPr>
    </w:p>
    <w:p w14:paraId="6B8D7F5A" w14:textId="5B749DC2" w:rsidR="00C43ACF" w:rsidRDefault="00C43ACF" w:rsidP="00C43ACF">
      <w:pPr>
        <w:rPr>
          <w:rFonts w:ascii="Baskerville" w:hAnsi="Baskerville"/>
        </w:rPr>
      </w:pPr>
      <w:r>
        <w:rPr>
          <w:rFonts w:ascii="Baskerville" w:hAnsi="Baskerville"/>
        </w:rPr>
        <w:t>For partitions of equal size, dividing [</w:t>
      </w:r>
      <w:proofErr w:type="spellStart"/>
      <w:proofErr w:type="gramStart"/>
      <w:r w:rsidRPr="00852AFD">
        <w:rPr>
          <w:rFonts w:ascii="Baskerville" w:hAnsi="Baskerville"/>
          <w:i/>
        </w:rPr>
        <w:t>a,b</w:t>
      </w:r>
      <w:proofErr w:type="spellEnd"/>
      <w:proofErr w:type="gramEnd"/>
      <w:r>
        <w:rPr>
          <w:rFonts w:ascii="Baskerville" w:hAnsi="Baskerville"/>
        </w:rPr>
        <w:t>] into subintervals of equal length</w:t>
      </w:r>
      <w:r w:rsidR="006719E7">
        <w:rPr>
          <w:rFonts w:ascii="Baskerville" w:hAnsi="Baskerville"/>
        </w:rPr>
        <w:t xml:space="preserve"> (</w:t>
      </w:r>
      <w:r w:rsidR="00144465">
        <w:rPr>
          <w:rFonts w:ascii="Baskerville" w:hAnsi="Baskerville"/>
        </w:rPr>
        <w:t xml:space="preserve">i.e. </w:t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eastAsiaTheme="minorHAnsi" w:hAnsi="Cambria Math" w:cstheme="minorBidi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eastAsiaTheme="minorHAnsi" w:hAnsi="Cambria Math" w:cstheme="minorBidi"/>
          </w:rPr>
          <m:t>=</m:t>
        </m:r>
        <m:r>
          <w:rPr>
            <w:rFonts w:ascii="Cambria Math" w:hAnsi="Cambria Math"/>
          </w:rPr>
          <m:t>∆x</m:t>
        </m:r>
      </m:oMath>
      <w:r w:rsidR="006719E7">
        <w:rPr>
          <w:rFonts w:ascii="Baskerville" w:hAnsi="Baskerville"/>
        </w:rPr>
        <w:t>)</w:t>
      </w:r>
      <w:r>
        <w:rPr>
          <w:rFonts w:ascii="Baskerville" w:hAnsi="Baskerville"/>
        </w:rPr>
        <w:t xml:space="preserve">: </w:t>
      </w:r>
    </w:p>
    <w:p w14:paraId="2E5B8E24" w14:textId="77777777" w:rsidR="00C43ACF" w:rsidRDefault="00C43ACF" w:rsidP="00C43ACF">
      <w:pPr>
        <w:rPr>
          <w:rFonts w:ascii="Baskerville" w:hAnsi="Baskerville"/>
        </w:rPr>
      </w:pPr>
    </w:p>
    <w:p w14:paraId="0968CB08" w14:textId="77777777" w:rsidR="00C43ACF" w:rsidRPr="00F00BAB" w:rsidRDefault="00C43ACF" w:rsidP="00C43ACF">
      <w:pPr>
        <w:rPr>
          <w:rFonts w:ascii="Baskerville" w:eastAsiaTheme="minorEastAsia" w:hAnsi="Baskerville"/>
        </w:rPr>
      </w:pPr>
      <m:oMathPara>
        <m:oMath>
          <m:r>
            <w:rPr>
              <w:rFonts w:ascii="Cambria Math" w:hAnsi="Cambria Math"/>
            </w:rPr>
            <m:t>∆x=</m:t>
          </m:r>
          <m:f>
            <m:fPr>
              <m:ctrlPr>
                <w:rPr>
                  <w:rFonts w:ascii="Cambria Math" w:eastAsiaTheme="minorHAnsi" w:hAnsi="Cambria Math" w:cstheme="minorBidi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b-a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14419E1E" w14:textId="77777777" w:rsidR="00C43ACF" w:rsidRPr="00F00BAB" w:rsidRDefault="00C43ACF" w:rsidP="00C43ACF">
      <w:pPr>
        <w:rPr>
          <w:rFonts w:ascii="Baskerville" w:eastAsiaTheme="minorEastAsia" w:hAnsi="Baskerville" w:cstheme="minorBidi"/>
        </w:rPr>
      </w:pPr>
    </w:p>
    <w:p w14:paraId="682B9B12" w14:textId="77E637B5" w:rsidR="00573AAE" w:rsidRPr="00C905FB" w:rsidRDefault="008073DF">
      <w:pPr>
        <w:rPr>
          <w:rFonts w:ascii="Baskerville" w:hAnsi="Baskerville"/>
        </w:rPr>
      </w:pPr>
      <m:oMathPara>
        <m:oMath>
          <m:sSub>
            <m:sSubPr>
              <m:ctrlPr>
                <w:rPr>
                  <w:rFonts w:ascii="Cambria Math" w:eastAsiaTheme="minorHAnsi" w:hAnsi="Cambria Math" w:cstheme="minorBidi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=a+i∆x</m:t>
          </m:r>
        </m:oMath>
      </m:oMathPara>
    </w:p>
    <w:p w14:paraId="55F415B6" w14:textId="77777777" w:rsidR="00C905FB" w:rsidRDefault="00C905FB">
      <w:pPr>
        <w:rPr>
          <w:rFonts w:ascii="Baskerville" w:hAnsi="Baskervil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43ACF" w14:paraId="23814325" w14:textId="77777777" w:rsidTr="006A44ED">
        <w:tc>
          <w:tcPr>
            <w:tcW w:w="935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EDEDED" w:themeFill="accent3" w:themeFillTint="33"/>
          </w:tcPr>
          <w:p w14:paraId="3DC9CE72" w14:textId="77777777" w:rsidR="00C43ACF" w:rsidRDefault="00C43ACF" w:rsidP="00C43ACF">
            <w:pPr>
              <w:rPr>
                <w:rFonts w:ascii="Baskerville" w:hAnsi="Baskerville"/>
              </w:rPr>
            </w:pPr>
          </w:p>
          <w:p w14:paraId="127D5B9E" w14:textId="76056A2C" w:rsidR="00893690" w:rsidRDefault="00893690" w:rsidP="00C43ACF">
            <w:pPr>
              <w:rPr>
                <w:rFonts w:ascii="Baskerville" w:hAnsi="Baskerville"/>
              </w:rPr>
            </w:pPr>
            <w:r>
              <w:rPr>
                <w:rFonts w:ascii="Baskerville" w:hAnsi="Baskerville"/>
              </w:rPr>
              <w:t xml:space="preserve">Exercise 3: </w:t>
            </w:r>
            <w:r w:rsidR="00CB0CC3">
              <w:rPr>
                <w:rFonts w:ascii="Baskerville" w:hAnsi="Baskerville"/>
              </w:rPr>
              <w:t>(</w:t>
            </w:r>
            <w:r w:rsidR="00843567">
              <w:rPr>
                <w:rFonts w:ascii="Baskerville" w:hAnsi="Baskerville"/>
              </w:rPr>
              <w:t>1</w:t>
            </w:r>
            <w:r w:rsidR="00DD1F89">
              <w:rPr>
                <w:rFonts w:ascii="Baskerville" w:hAnsi="Baskerville"/>
              </w:rPr>
              <w:t>5</w:t>
            </w:r>
            <w:r w:rsidR="00CB0CC3">
              <w:rPr>
                <w:rFonts w:ascii="Baskerville" w:hAnsi="Baskerville"/>
              </w:rPr>
              <w:t xml:space="preserve"> points)</w:t>
            </w:r>
          </w:p>
          <w:p w14:paraId="728A59FA" w14:textId="77777777" w:rsidR="00DE0FC0" w:rsidRDefault="00DE0FC0" w:rsidP="00C43ACF">
            <w:pPr>
              <w:rPr>
                <w:rFonts w:ascii="Baskerville" w:hAnsi="Baskerville"/>
              </w:rPr>
            </w:pPr>
          </w:p>
          <w:p w14:paraId="24C50A21" w14:textId="7A16808E" w:rsidR="00893690" w:rsidRPr="00A37207" w:rsidRDefault="00A37207" w:rsidP="00A37207">
            <w:pPr>
              <w:pStyle w:val="ListParagraph"/>
              <w:numPr>
                <w:ilvl w:val="0"/>
                <w:numId w:val="15"/>
              </w:numPr>
              <w:rPr>
                <w:rFonts w:ascii="Baskerville" w:eastAsiaTheme="minorEastAsia" w:hAnsi="Baskerville"/>
              </w:rPr>
            </w:pPr>
            <w:r w:rsidRPr="00A37207">
              <w:rPr>
                <w:rFonts w:ascii="Baskerville" w:hAnsi="Baskerville"/>
              </w:rPr>
              <w:t xml:space="preserve">Where </w:t>
            </w:r>
            <m:oMath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eastAsiaTheme="minorHAnsi" w:hAnsi="Cambria Math" w:cstheme="minorBidi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HAnsi" w:hAnsi="Cambria Math" w:cstheme="minorBidi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HAnsi" w:hAnsi="Cambria Math" w:cstheme="minorBidi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oMath>
            <w:r>
              <w:rPr>
                <w:rFonts w:ascii="Baskerville" w:hAnsi="Baskerville"/>
              </w:rPr>
              <w:t>, h</w:t>
            </w:r>
            <w:r w:rsidRPr="00A37207">
              <w:rPr>
                <w:rFonts w:ascii="Baskerville" w:hAnsi="Baskerville"/>
              </w:rPr>
              <w:t xml:space="preserve">ow would you define </w:t>
            </w:r>
            <m:oMath>
              <m:sSubSup>
                <m:sSubSupPr>
                  <m:ctrlPr>
                    <w:rPr>
                      <w:rFonts w:ascii="Cambria Math" w:eastAsiaTheme="minorHAnsi" w:hAnsi="Cambria Math" w:cstheme="minorBidi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oMath>
            <w:r w:rsidRPr="00A37207">
              <w:rPr>
                <w:rFonts w:ascii="Baskerville" w:hAnsi="Baskerville"/>
              </w:rPr>
              <w:t xml:space="preserve"> for a left Riemann sum? For a right Reimann sum? </w:t>
            </w:r>
          </w:p>
          <w:p w14:paraId="4C4ECFBB" w14:textId="3102DC3C" w:rsidR="00A37207" w:rsidRDefault="00A37207" w:rsidP="00A37207">
            <w:pPr>
              <w:pStyle w:val="ListParagraph"/>
              <w:numPr>
                <w:ilvl w:val="0"/>
                <w:numId w:val="15"/>
              </w:numPr>
              <w:rPr>
                <w:rFonts w:ascii="Baskerville" w:eastAsiaTheme="minorEastAsia" w:hAnsi="Baskerville"/>
              </w:rPr>
            </w:pPr>
            <w:r>
              <w:rPr>
                <w:rFonts w:ascii="Baskerville" w:eastAsiaTheme="minorEastAsia" w:hAnsi="Baskerville"/>
              </w:rPr>
              <w:t xml:space="preserve">In what cases will the left Riemann </w:t>
            </w:r>
            <w:r w:rsidR="00396083">
              <w:rPr>
                <w:rFonts w:ascii="Baskerville" w:eastAsiaTheme="minorEastAsia" w:hAnsi="Baskerville"/>
              </w:rPr>
              <w:t>approximation</w:t>
            </w:r>
            <w:r>
              <w:rPr>
                <w:rFonts w:ascii="Baskerville" w:eastAsiaTheme="minorEastAsia" w:hAnsi="Baskerville"/>
              </w:rPr>
              <w:t xml:space="preserve"> overestimate the integral? When will it underestimate it? </w:t>
            </w:r>
          </w:p>
          <w:p w14:paraId="0AD505A4" w14:textId="55FC0DFE" w:rsidR="00A37207" w:rsidRPr="00A37207" w:rsidRDefault="00A37207" w:rsidP="00A37207">
            <w:pPr>
              <w:pStyle w:val="ListParagraph"/>
              <w:numPr>
                <w:ilvl w:val="0"/>
                <w:numId w:val="15"/>
              </w:numPr>
              <w:rPr>
                <w:rFonts w:ascii="Baskerville" w:eastAsiaTheme="minorEastAsia" w:hAnsi="Baskerville"/>
              </w:rPr>
            </w:pPr>
            <w:r>
              <w:rPr>
                <w:rFonts w:ascii="Baskerville" w:eastAsiaTheme="minorEastAsia" w:hAnsi="Baskerville"/>
              </w:rPr>
              <w:t xml:space="preserve">In what cases will the right Riemann </w:t>
            </w:r>
            <w:r w:rsidR="00396083">
              <w:rPr>
                <w:rFonts w:ascii="Baskerville" w:eastAsiaTheme="minorEastAsia" w:hAnsi="Baskerville"/>
              </w:rPr>
              <w:t>approximation</w:t>
            </w:r>
            <w:r>
              <w:rPr>
                <w:rFonts w:ascii="Baskerville" w:eastAsiaTheme="minorEastAsia" w:hAnsi="Baskerville"/>
              </w:rPr>
              <w:t xml:space="preserve"> overestimate the integral? When will it underestimate it? </w:t>
            </w:r>
          </w:p>
          <w:p w14:paraId="545A695F" w14:textId="77777777" w:rsidR="00893690" w:rsidRDefault="00893690" w:rsidP="00C43ACF">
            <w:pPr>
              <w:rPr>
                <w:rFonts w:ascii="Baskerville" w:hAnsi="Baskerville"/>
              </w:rPr>
            </w:pPr>
          </w:p>
          <w:p w14:paraId="1443B8CB" w14:textId="77777777" w:rsidR="008B7375" w:rsidRDefault="008B7375" w:rsidP="00C43ACF">
            <w:pPr>
              <w:rPr>
                <w:rFonts w:ascii="Baskerville" w:hAnsi="Baskerville"/>
              </w:rPr>
            </w:pPr>
          </w:p>
          <w:p w14:paraId="5F46A61F" w14:textId="45F4FF02" w:rsidR="00C43ACF" w:rsidRDefault="00C43ACF" w:rsidP="00C43ACF">
            <w:pPr>
              <w:rPr>
                <w:rFonts w:ascii="Baskerville" w:hAnsi="Baskerville"/>
              </w:rPr>
            </w:pPr>
            <w:r>
              <w:rPr>
                <w:rFonts w:ascii="Baskerville" w:hAnsi="Baskerville"/>
              </w:rPr>
              <w:t>Ex</w:t>
            </w:r>
            <w:r w:rsidR="00F22451">
              <w:rPr>
                <w:rFonts w:ascii="Baskerville" w:hAnsi="Baskerville"/>
              </w:rPr>
              <w:t>ercise</w:t>
            </w:r>
            <w:r w:rsidR="00922055">
              <w:rPr>
                <w:rFonts w:ascii="Baskerville" w:hAnsi="Baskerville"/>
              </w:rPr>
              <w:t xml:space="preserve"> </w:t>
            </w:r>
            <w:r w:rsidR="007E6470">
              <w:rPr>
                <w:rFonts w:ascii="Baskerville" w:hAnsi="Baskerville"/>
              </w:rPr>
              <w:t>4</w:t>
            </w:r>
            <w:r>
              <w:rPr>
                <w:rFonts w:ascii="Baskerville" w:hAnsi="Baskerville"/>
              </w:rPr>
              <w:t xml:space="preserve">: </w:t>
            </w:r>
            <w:r w:rsidR="00CB0CC3">
              <w:rPr>
                <w:rFonts w:ascii="Baskerville" w:hAnsi="Baskerville"/>
              </w:rPr>
              <w:t>(</w:t>
            </w:r>
            <w:r w:rsidR="00AB08DD">
              <w:rPr>
                <w:rFonts w:ascii="Baskerville" w:hAnsi="Baskerville"/>
              </w:rPr>
              <w:t>55</w:t>
            </w:r>
            <w:r w:rsidR="00CB0CC3">
              <w:rPr>
                <w:rFonts w:ascii="Baskerville" w:hAnsi="Baskerville"/>
              </w:rPr>
              <w:t xml:space="preserve"> points) </w:t>
            </w:r>
          </w:p>
          <w:p w14:paraId="345FDF62" w14:textId="77777777" w:rsidR="00C43ACF" w:rsidRDefault="00C43ACF" w:rsidP="00C43ACF">
            <w:pPr>
              <w:rPr>
                <w:rFonts w:ascii="Baskerville" w:hAnsi="Baskerville"/>
              </w:rPr>
            </w:pPr>
          </w:p>
          <w:p w14:paraId="5D09908F" w14:textId="77777777" w:rsidR="00C43ACF" w:rsidRPr="001708DA" w:rsidRDefault="008073DF" w:rsidP="00C43ACF">
            <w:pPr>
              <w:rPr>
                <w:rFonts w:ascii="Baskerville" w:hAnsi="Baskerville"/>
              </w:rPr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eastAsiaTheme="minorHAnsi" w:hAnsi="Cambria Math" w:cstheme="minorBidi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-4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12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-5</m:t>
                        </m:r>
                        <m:sSup>
                          <m:sSup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+9x-5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dx</m:t>
                    </m:r>
                  </m:e>
                </m:nary>
              </m:oMath>
            </m:oMathPara>
          </w:p>
          <w:p w14:paraId="52FBB59C" w14:textId="77777777" w:rsidR="00C43ACF" w:rsidRDefault="00C43ACF" w:rsidP="00C43ACF">
            <w:pPr>
              <w:pStyle w:val="ListParagraph"/>
              <w:rPr>
                <w:rFonts w:ascii="Baskerville" w:hAnsi="Baskerville"/>
              </w:rPr>
            </w:pPr>
          </w:p>
          <w:p w14:paraId="1D72FE96" w14:textId="77777777" w:rsidR="00C43ACF" w:rsidRPr="00966380" w:rsidRDefault="00C43ACF" w:rsidP="00C43ACF">
            <w:pPr>
              <w:pStyle w:val="ListParagraph"/>
              <w:numPr>
                <w:ilvl w:val="0"/>
                <w:numId w:val="12"/>
              </w:numPr>
              <w:rPr>
                <w:rFonts w:ascii="Baskerville" w:hAnsi="Baskerville"/>
              </w:rPr>
            </w:pPr>
            <w:r w:rsidRPr="00966380">
              <w:rPr>
                <w:rFonts w:ascii="Baskerville" w:hAnsi="Baskerville"/>
              </w:rPr>
              <w:t xml:space="preserve">Solve this integral by hand. </w:t>
            </w:r>
          </w:p>
          <w:p w14:paraId="3DA8110F" w14:textId="727A6E94" w:rsidR="00396083" w:rsidRDefault="00C43ACF" w:rsidP="00396083">
            <w:pPr>
              <w:pStyle w:val="ListParagraph"/>
              <w:numPr>
                <w:ilvl w:val="0"/>
                <w:numId w:val="12"/>
              </w:numPr>
              <w:rPr>
                <w:rFonts w:ascii="Baskerville" w:hAnsi="Baskerville"/>
              </w:rPr>
            </w:pPr>
            <w:r w:rsidRPr="002E3A2E">
              <w:rPr>
                <w:rFonts w:ascii="Baskerville" w:hAnsi="Baskerville"/>
              </w:rPr>
              <w:t>Solve this integral using MATLAB numerical integration</w:t>
            </w:r>
            <w:r>
              <w:rPr>
                <w:rFonts w:ascii="Baskerville" w:hAnsi="Baskerville"/>
              </w:rPr>
              <w:t xml:space="preserve">. </w:t>
            </w:r>
          </w:p>
          <w:p w14:paraId="5DF10DF0" w14:textId="05F7E10C" w:rsidR="00396083" w:rsidRDefault="00396083" w:rsidP="00396083">
            <w:pPr>
              <w:pStyle w:val="ListParagraph"/>
              <w:numPr>
                <w:ilvl w:val="0"/>
                <w:numId w:val="12"/>
              </w:numPr>
              <w:rPr>
                <w:rFonts w:ascii="Baskerville" w:hAnsi="Baskerville"/>
              </w:rPr>
            </w:pPr>
            <w:r>
              <w:rPr>
                <w:rFonts w:ascii="Baskerville" w:hAnsi="Baskerville"/>
              </w:rPr>
              <w:t xml:space="preserve">Plot the function </w:t>
            </w:r>
            <m:oMath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HAnsi" w:hAnsi="Cambria Math" w:cstheme="minorBidi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-5</m:t>
              </m:r>
              <m:sSup>
                <m:sSupPr>
                  <m:ctrlPr>
                    <w:rPr>
                      <w:rFonts w:ascii="Cambria Math" w:eastAsiaTheme="minorHAnsi" w:hAnsi="Cambria Math" w:cstheme="minorBidi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+9x-5</m:t>
              </m:r>
            </m:oMath>
            <w:r w:rsidR="00E61D23">
              <w:rPr>
                <w:rFonts w:ascii="Baskerville" w:hAnsi="Baskerville"/>
              </w:rPr>
              <w:t xml:space="preserve"> in MATLAB</w:t>
            </w:r>
          </w:p>
          <w:p w14:paraId="5901D457" w14:textId="25B91738" w:rsidR="00396083" w:rsidRDefault="00396083" w:rsidP="00396083">
            <w:pPr>
              <w:pStyle w:val="ListParagraph"/>
              <w:numPr>
                <w:ilvl w:val="1"/>
                <w:numId w:val="12"/>
              </w:numPr>
              <w:rPr>
                <w:rFonts w:ascii="Baskerville" w:hAnsi="Baskerville"/>
              </w:rPr>
            </w:pPr>
            <w:r>
              <w:rPr>
                <w:rFonts w:ascii="Baskerville" w:hAnsi="Baskerville"/>
              </w:rPr>
              <w:t xml:space="preserve">Does a left Riemann approximation overestimate or underestimate the area under the curve? </w:t>
            </w:r>
          </w:p>
          <w:p w14:paraId="48BC93B6" w14:textId="2EF3C22D" w:rsidR="00396083" w:rsidRPr="00396083" w:rsidRDefault="00396083" w:rsidP="00396083">
            <w:pPr>
              <w:pStyle w:val="ListParagraph"/>
              <w:numPr>
                <w:ilvl w:val="1"/>
                <w:numId w:val="12"/>
              </w:numPr>
              <w:rPr>
                <w:rFonts w:ascii="Baskerville" w:hAnsi="Baskerville"/>
              </w:rPr>
            </w:pPr>
            <w:r>
              <w:rPr>
                <w:rFonts w:ascii="Baskerville" w:hAnsi="Baskerville"/>
              </w:rPr>
              <w:t xml:space="preserve">Does a right Riemann approximation overestimate or underestimate the area under the curve? </w:t>
            </w:r>
          </w:p>
          <w:p w14:paraId="23E63F74" w14:textId="25C2A7BB" w:rsidR="00FD28A2" w:rsidRDefault="00C43ACF" w:rsidP="00FD28A2">
            <w:pPr>
              <w:pStyle w:val="ListParagraph"/>
              <w:numPr>
                <w:ilvl w:val="0"/>
                <w:numId w:val="12"/>
              </w:numPr>
              <w:rPr>
                <w:rFonts w:ascii="Baskerville" w:hAnsi="Baskerville"/>
              </w:rPr>
            </w:pPr>
            <w:r>
              <w:rPr>
                <w:rFonts w:ascii="Baskerville" w:hAnsi="Baskerville"/>
              </w:rPr>
              <w:t xml:space="preserve">Solve this integral </w:t>
            </w:r>
            <w:r w:rsidR="00E87654">
              <w:rPr>
                <w:rFonts w:ascii="Baskerville" w:hAnsi="Baskerville"/>
              </w:rPr>
              <w:t xml:space="preserve">(in MATLAB) </w:t>
            </w:r>
            <w:r>
              <w:rPr>
                <w:rFonts w:ascii="Baskerville" w:hAnsi="Baskerville"/>
              </w:rPr>
              <w:t xml:space="preserve">using </w:t>
            </w:r>
            <w:r w:rsidR="00A37207">
              <w:rPr>
                <w:rFonts w:ascii="Baskerville" w:hAnsi="Baskerville"/>
              </w:rPr>
              <w:t xml:space="preserve">middle </w:t>
            </w:r>
            <w:r>
              <w:rPr>
                <w:rFonts w:ascii="Baskerville" w:hAnsi="Baskerville"/>
              </w:rPr>
              <w:t xml:space="preserve">Riemann </w:t>
            </w:r>
            <w:r w:rsidR="009827C6">
              <w:rPr>
                <w:rFonts w:ascii="Baskerville" w:hAnsi="Baskerville"/>
              </w:rPr>
              <w:t>approximations</w:t>
            </w:r>
            <w:r>
              <w:rPr>
                <w:rFonts w:ascii="Baskerville" w:hAnsi="Baskerville"/>
              </w:rPr>
              <w:t xml:space="preserve"> where </w:t>
            </w:r>
            <w:r w:rsidRPr="002E3A2E">
              <w:rPr>
                <w:rFonts w:ascii="Baskerville" w:hAnsi="Baskerville"/>
                <w:i/>
              </w:rPr>
              <w:t>n</w:t>
            </w:r>
            <w:r>
              <w:rPr>
                <w:rFonts w:ascii="Baskerville" w:hAnsi="Baskerville"/>
                <w:i/>
              </w:rPr>
              <w:t xml:space="preserve"> </w:t>
            </w:r>
            <w:r w:rsidRPr="002E3A2E">
              <w:rPr>
                <w:rFonts w:ascii="Baskerville" w:hAnsi="Baskerville"/>
                <w:i/>
              </w:rPr>
              <w:t>=</w:t>
            </w:r>
            <w:r>
              <w:rPr>
                <w:rFonts w:ascii="Baskerville" w:hAnsi="Baskerville"/>
                <w:i/>
              </w:rPr>
              <w:t xml:space="preserve"> </w:t>
            </w:r>
            <w:r w:rsidR="009827C6">
              <w:rPr>
                <w:rFonts w:ascii="Baskerville" w:hAnsi="Baskerville"/>
                <w:i/>
              </w:rPr>
              <w:t>8</w:t>
            </w:r>
            <w:r>
              <w:rPr>
                <w:rFonts w:ascii="Baskerville" w:hAnsi="Baskerville"/>
              </w:rPr>
              <w:t xml:space="preserve">. </w:t>
            </w:r>
            <w:r w:rsidR="00FD28A2">
              <w:rPr>
                <w:rFonts w:ascii="Baskerville" w:hAnsi="Baskerville"/>
              </w:rPr>
              <w:t xml:space="preserve">(Hint: this is best done with a for loop) </w:t>
            </w:r>
          </w:p>
          <w:p w14:paraId="539ED1C5" w14:textId="0E5E147A" w:rsidR="00101B97" w:rsidRPr="00101B97" w:rsidRDefault="007F0CB9" w:rsidP="00101B97">
            <w:pPr>
              <w:pStyle w:val="ListParagraph"/>
              <w:numPr>
                <w:ilvl w:val="0"/>
                <w:numId w:val="12"/>
              </w:numPr>
              <w:rPr>
                <w:rFonts w:ascii="Baskerville" w:hAnsi="Baskerville"/>
              </w:rPr>
            </w:pPr>
            <w:r>
              <w:rPr>
                <w:rFonts w:ascii="Baskerville" w:hAnsi="Baskerville"/>
              </w:rPr>
              <w:t>Solve this</w:t>
            </w:r>
            <w:r w:rsidR="009827C6">
              <w:rPr>
                <w:rFonts w:ascii="Baskerville" w:hAnsi="Baskerville"/>
              </w:rPr>
              <w:t xml:space="preserve"> approximation</w:t>
            </w:r>
            <w:r>
              <w:rPr>
                <w:rFonts w:ascii="Baskerville" w:hAnsi="Baskerville"/>
              </w:rPr>
              <w:t xml:space="preserve"> for</w:t>
            </w:r>
            <w:r w:rsidR="009827C6">
              <w:rPr>
                <w:rFonts w:ascii="Baskerville" w:hAnsi="Baskerville"/>
              </w:rPr>
              <w:t xml:space="preserve"> all</w:t>
            </w:r>
            <w:r>
              <w:rPr>
                <w:rFonts w:ascii="Baskerville" w:hAnsi="Baskerville"/>
              </w:rPr>
              <w:t xml:space="preserve"> </w:t>
            </w:r>
            <w:r w:rsidRPr="007F0CB9">
              <w:rPr>
                <w:rFonts w:ascii="Baskerville" w:hAnsi="Baskerville"/>
                <w:i/>
              </w:rPr>
              <w:t>n</w:t>
            </w:r>
            <w:r>
              <w:rPr>
                <w:rFonts w:ascii="Baskerville" w:hAnsi="Baskerville"/>
                <w:i/>
              </w:rPr>
              <w:t xml:space="preserve"> </w:t>
            </w:r>
            <w:r>
              <w:rPr>
                <w:rFonts w:ascii="Baskerville" w:hAnsi="Baskerville"/>
              </w:rPr>
              <w:t xml:space="preserve">values from </w:t>
            </w:r>
            <w:r w:rsidR="008D20A7">
              <w:rPr>
                <w:rFonts w:ascii="Baskerville" w:hAnsi="Baskerville"/>
              </w:rPr>
              <w:t>5</w:t>
            </w:r>
            <w:r w:rsidR="009827C6">
              <w:rPr>
                <w:rFonts w:ascii="Baskerville" w:hAnsi="Baskerville"/>
              </w:rPr>
              <w:t xml:space="preserve">-20. (Hint: this is best done nesting </w:t>
            </w:r>
            <w:proofErr w:type="gramStart"/>
            <w:r w:rsidR="009827C6">
              <w:rPr>
                <w:rFonts w:ascii="Baskerville" w:hAnsi="Baskerville"/>
              </w:rPr>
              <w:t>your</w:t>
            </w:r>
            <w:proofErr w:type="gramEnd"/>
            <w:r w:rsidR="009827C6">
              <w:rPr>
                <w:rFonts w:ascii="Baskerville" w:hAnsi="Baskerville"/>
              </w:rPr>
              <w:t xml:space="preserve"> for loop</w:t>
            </w:r>
            <w:r w:rsidR="00E87654">
              <w:rPr>
                <w:rFonts w:ascii="Baskerville" w:hAnsi="Baskerville"/>
              </w:rPr>
              <w:t xml:space="preserve"> from above</w:t>
            </w:r>
            <w:r w:rsidR="009827C6">
              <w:rPr>
                <w:rFonts w:ascii="Baskerville" w:hAnsi="Baskerville"/>
              </w:rPr>
              <w:t xml:space="preserve"> inside another for loop)</w:t>
            </w:r>
          </w:p>
          <w:p w14:paraId="7807D7C6" w14:textId="193A89D3" w:rsidR="00C43ACF" w:rsidRDefault="009827C6" w:rsidP="00C43ACF">
            <w:pPr>
              <w:pStyle w:val="ListParagraph"/>
              <w:numPr>
                <w:ilvl w:val="0"/>
                <w:numId w:val="12"/>
              </w:numPr>
              <w:rPr>
                <w:rFonts w:ascii="Baskerville" w:hAnsi="Baskerville"/>
              </w:rPr>
            </w:pPr>
            <w:r>
              <w:rPr>
                <w:rFonts w:ascii="Baskerville" w:hAnsi="Baskerville"/>
              </w:rPr>
              <w:t xml:space="preserve">What is the percent error for approximations where </w:t>
            </w:r>
            <w:r>
              <w:rPr>
                <w:rFonts w:ascii="Baskerville" w:hAnsi="Baskerville"/>
                <w:i/>
              </w:rPr>
              <w:t xml:space="preserve">n </w:t>
            </w:r>
            <w:r>
              <w:rPr>
                <w:rFonts w:ascii="Baskerville" w:hAnsi="Baskerville"/>
              </w:rPr>
              <w:t xml:space="preserve">= 5, </w:t>
            </w:r>
            <w:r>
              <w:rPr>
                <w:rFonts w:ascii="Baskerville" w:hAnsi="Baskerville"/>
                <w:i/>
              </w:rPr>
              <w:t xml:space="preserve">n </w:t>
            </w:r>
            <w:r>
              <w:rPr>
                <w:rFonts w:ascii="Baskerville" w:hAnsi="Baskerville"/>
              </w:rPr>
              <w:t xml:space="preserve">= 8, and </w:t>
            </w:r>
            <w:r>
              <w:rPr>
                <w:rFonts w:ascii="Baskerville" w:hAnsi="Baskerville"/>
                <w:i/>
              </w:rPr>
              <w:t xml:space="preserve">n </w:t>
            </w:r>
            <w:r>
              <w:rPr>
                <w:rFonts w:ascii="Baskerville" w:hAnsi="Baskerville"/>
              </w:rPr>
              <w:t xml:space="preserve">= </w:t>
            </w:r>
            <w:r w:rsidR="00832834">
              <w:rPr>
                <w:rFonts w:ascii="Baskerville" w:hAnsi="Baskerville"/>
              </w:rPr>
              <w:t>2</w:t>
            </w:r>
            <w:r>
              <w:rPr>
                <w:rFonts w:ascii="Baskerville" w:hAnsi="Baskerville"/>
              </w:rPr>
              <w:t xml:space="preserve">0? </w:t>
            </w:r>
            <w:r w:rsidR="00E87654">
              <w:rPr>
                <w:rFonts w:ascii="Baskerville" w:hAnsi="Baskerville"/>
              </w:rPr>
              <w:t>Use MATLABs numerical integration as your exact solution</w:t>
            </w:r>
            <w:r w:rsidR="00396083">
              <w:rPr>
                <w:rFonts w:ascii="Baskerville" w:hAnsi="Baskerville"/>
              </w:rPr>
              <w:t xml:space="preserve"> to the integral</w:t>
            </w:r>
            <w:r w:rsidR="00F32048">
              <w:rPr>
                <w:rFonts w:ascii="Baskerville" w:hAnsi="Baskerville"/>
              </w:rPr>
              <w:t>.</w:t>
            </w:r>
          </w:p>
          <w:p w14:paraId="14146D9C" w14:textId="77777777" w:rsidR="00E87654" w:rsidRPr="00E87654" w:rsidRDefault="00E87654" w:rsidP="00E87654">
            <w:pPr>
              <w:ind w:left="360"/>
              <w:rPr>
                <w:rFonts w:ascii="Baskerville" w:hAnsi="Baskerville"/>
              </w:rPr>
            </w:pPr>
          </w:p>
          <w:p w14:paraId="3CC6B713" w14:textId="191AB9B0" w:rsidR="00E87654" w:rsidRPr="00E87654" w:rsidRDefault="00E87654" w:rsidP="00E87654">
            <w:pPr>
              <w:ind w:left="360"/>
              <w:rPr>
                <w:rFonts w:ascii="Baskerville" w:hAnsi="Baskerville"/>
                <w:sz w:val="20"/>
                <w:szCs w:val="20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 xml:space="preserve">% error=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approximation-exact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exact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*100</m:t>
                </m:r>
              </m:oMath>
            </m:oMathPara>
          </w:p>
          <w:p w14:paraId="36A6B3BC" w14:textId="77777777" w:rsidR="00E87654" w:rsidRPr="00E87654" w:rsidRDefault="00E87654" w:rsidP="00E87654">
            <w:pPr>
              <w:ind w:left="360"/>
              <w:rPr>
                <w:rFonts w:ascii="Baskerville" w:hAnsi="Baskerville"/>
              </w:rPr>
            </w:pPr>
          </w:p>
          <w:p w14:paraId="30B290B3" w14:textId="2455718B" w:rsidR="009827C6" w:rsidRPr="00C43ACF" w:rsidRDefault="00E87654" w:rsidP="00C43ACF">
            <w:pPr>
              <w:pStyle w:val="ListParagraph"/>
              <w:numPr>
                <w:ilvl w:val="0"/>
                <w:numId w:val="12"/>
              </w:numPr>
              <w:rPr>
                <w:rFonts w:ascii="Baskerville" w:hAnsi="Baskerville"/>
              </w:rPr>
            </w:pPr>
            <w:r>
              <w:rPr>
                <w:rFonts w:ascii="Baskerville" w:hAnsi="Baskerville"/>
              </w:rPr>
              <w:t xml:space="preserve">As </w:t>
            </w:r>
            <w:r>
              <w:rPr>
                <w:rFonts w:ascii="Baskerville" w:hAnsi="Baskerville"/>
                <w:i/>
              </w:rPr>
              <w:t xml:space="preserve">n </w:t>
            </w:r>
            <w:r>
              <w:rPr>
                <w:rFonts w:ascii="Baskerville" w:hAnsi="Baskerville"/>
              </w:rPr>
              <w:t>increases, do</w:t>
            </w:r>
            <w:r w:rsidR="00396083">
              <w:rPr>
                <w:rFonts w:ascii="Baskerville" w:hAnsi="Baskerville"/>
              </w:rPr>
              <w:t>es your approximation</w:t>
            </w:r>
            <w:r>
              <w:rPr>
                <w:rFonts w:ascii="Baskerville" w:hAnsi="Baskerville"/>
              </w:rPr>
              <w:t xml:space="preserve"> get closer or further from the exact value? </w:t>
            </w:r>
            <w:r w:rsidR="007A6806">
              <w:rPr>
                <w:rFonts w:ascii="Baskerville" w:hAnsi="Baskerville"/>
              </w:rPr>
              <w:t>Will this be the case for a</w:t>
            </w:r>
            <w:r w:rsidR="00F32048">
              <w:rPr>
                <w:rFonts w:ascii="Baskerville" w:hAnsi="Baskerville"/>
              </w:rPr>
              <w:t>ll</w:t>
            </w:r>
            <w:r w:rsidR="007A6806">
              <w:rPr>
                <w:rFonts w:ascii="Baskerville" w:hAnsi="Baskerville"/>
              </w:rPr>
              <w:t xml:space="preserve"> function</w:t>
            </w:r>
            <w:r w:rsidR="00F32048">
              <w:rPr>
                <w:rFonts w:ascii="Baskerville" w:hAnsi="Baskerville"/>
              </w:rPr>
              <w:t>s</w:t>
            </w:r>
            <w:r>
              <w:rPr>
                <w:rFonts w:ascii="Baskerville" w:hAnsi="Baskerville"/>
              </w:rPr>
              <w:t xml:space="preserve">? </w:t>
            </w:r>
          </w:p>
          <w:p w14:paraId="4EF4E1A4" w14:textId="77777777" w:rsidR="00C43ACF" w:rsidRDefault="00C43ACF" w:rsidP="00C43ACF">
            <w:pPr>
              <w:pStyle w:val="ListParagraph"/>
              <w:rPr>
                <w:rFonts w:ascii="Baskerville" w:hAnsi="Baskerville"/>
              </w:rPr>
            </w:pPr>
          </w:p>
        </w:tc>
      </w:tr>
    </w:tbl>
    <w:p w14:paraId="22CEC997" w14:textId="77777777" w:rsidR="006B1A72" w:rsidRDefault="006B1A72">
      <w:pPr>
        <w:rPr>
          <w:rFonts w:ascii="Baskerville" w:hAnsi="Baskerville"/>
          <w:b/>
        </w:rPr>
      </w:pPr>
    </w:p>
    <w:p w14:paraId="2F37D782" w14:textId="77777777" w:rsidR="00E20768" w:rsidRDefault="00E20768">
      <w:pPr>
        <w:rPr>
          <w:rFonts w:ascii="Baskerville" w:hAnsi="Baskerville"/>
          <w:b/>
        </w:rPr>
      </w:pPr>
    </w:p>
    <w:p w14:paraId="75390DCA" w14:textId="77777777" w:rsidR="00E20768" w:rsidRDefault="00E20768">
      <w:pPr>
        <w:rPr>
          <w:rFonts w:ascii="Baskerville" w:hAnsi="Baskerville"/>
          <w:b/>
        </w:rPr>
      </w:pPr>
    </w:p>
    <w:p w14:paraId="3EBD5200" w14:textId="77777777" w:rsidR="00E20768" w:rsidRDefault="00E20768">
      <w:pPr>
        <w:rPr>
          <w:rFonts w:ascii="Baskerville" w:hAnsi="Baskerville"/>
          <w:b/>
        </w:rPr>
      </w:pPr>
    </w:p>
    <w:p w14:paraId="0B5776A3" w14:textId="77777777" w:rsidR="00E20768" w:rsidRDefault="00E20768">
      <w:pPr>
        <w:rPr>
          <w:rFonts w:ascii="Baskerville" w:hAnsi="Baskerville"/>
          <w:b/>
        </w:rPr>
      </w:pPr>
    </w:p>
    <w:p w14:paraId="7F025466" w14:textId="77777777" w:rsidR="00E20768" w:rsidRDefault="00E20768">
      <w:pPr>
        <w:rPr>
          <w:rFonts w:ascii="Baskerville" w:hAnsi="Baskerville"/>
          <w:b/>
        </w:rPr>
      </w:pPr>
    </w:p>
    <w:p w14:paraId="4444AC23" w14:textId="77777777" w:rsidR="00E20768" w:rsidRDefault="00E20768">
      <w:pPr>
        <w:rPr>
          <w:rFonts w:ascii="Baskerville" w:hAnsi="Baskerville"/>
          <w:b/>
        </w:rPr>
      </w:pPr>
    </w:p>
    <w:p w14:paraId="414B7BD6" w14:textId="77777777" w:rsidR="00E20768" w:rsidRDefault="00E20768">
      <w:pPr>
        <w:rPr>
          <w:rFonts w:ascii="Baskerville" w:hAnsi="Baskerville"/>
          <w:b/>
        </w:rPr>
      </w:pPr>
    </w:p>
    <w:p w14:paraId="674C849A" w14:textId="77777777" w:rsidR="00E20768" w:rsidRDefault="00E20768">
      <w:pPr>
        <w:rPr>
          <w:rFonts w:ascii="Baskerville" w:hAnsi="Baskerville"/>
          <w:b/>
        </w:rPr>
      </w:pPr>
    </w:p>
    <w:p w14:paraId="12FF7D15" w14:textId="77777777" w:rsidR="00E20768" w:rsidRDefault="00E20768">
      <w:pPr>
        <w:rPr>
          <w:rFonts w:ascii="Baskerville" w:hAnsi="Baskerville"/>
          <w:b/>
        </w:rPr>
      </w:pPr>
    </w:p>
    <w:p w14:paraId="3B74047F" w14:textId="02EB2BE4" w:rsidR="00891253" w:rsidRDefault="00891253">
      <w:pPr>
        <w:rPr>
          <w:rFonts w:ascii="Baskerville" w:hAnsi="Baskerville"/>
        </w:rPr>
      </w:pPr>
      <w:r>
        <w:rPr>
          <w:rFonts w:ascii="Baskerville" w:hAnsi="Baskerville"/>
          <w:b/>
        </w:rPr>
        <w:lastRenderedPageBreak/>
        <w:t>Lab 3 Considerations:</w:t>
      </w:r>
    </w:p>
    <w:p w14:paraId="65D5A1EF" w14:textId="0698DB7A" w:rsidR="00012AB3" w:rsidRDefault="00012AB3">
      <w:pPr>
        <w:rPr>
          <w:rFonts w:ascii="Baskerville" w:hAnsi="Baskerville"/>
        </w:rPr>
      </w:pPr>
    </w:p>
    <w:p w14:paraId="5378AF0F" w14:textId="61506894" w:rsidR="00523643" w:rsidRDefault="005360E7">
      <w:pPr>
        <w:rPr>
          <w:rFonts w:ascii="Baskerville" w:hAnsi="Baskerville"/>
        </w:rPr>
      </w:pPr>
      <w:r>
        <w:rPr>
          <w:rFonts w:ascii="Baskerville" w:hAnsi="Baskerville"/>
        </w:rPr>
        <w:t xml:space="preserve">This type of approximation </w:t>
      </w:r>
      <w:r w:rsidR="00CF04A9">
        <w:rPr>
          <w:rFonts w:ascii="Baskerville" w:hAnsi="Baskerville"/>
        </w:rPr>
        <w:t xml:space="preserve">for integrals </w:t>
      </w:r>
      <w:r>
        <w:rPr>
          <w:rFonts w:ascii="Baskerville" w:hAnsi="Baskerville"/>
        </w:rPr>
        <w:t>will be revisited in</w:t>
      </w:r>
      <w:r w:rsidR="006D6A6D">
        <w:rPr>
          <w:rFonts w:ascii="Baskerville" w:hAnsi="Baskerville"/>
        </w:rPr>
        <w:t xml:space="preserve"> </w:t>
      </w:r>
      <w:r>
        <w:rPr>
          <w:rFonts w:ascii="Baskerville" w:hAnsi="Baskerville"/>
        </w:rPr>
        <w:t xml:space="preserve">Lab 3. </w:t>
      </w:r>
      <w:r w:rsidR="00CF04A9">
        <w:rPr>
          <w:rFonts w:ascii="Baskerville" w:hAnsi="Baskerville"/>
        </w:rPr>
        <w:t xml:space="preserve">This next section </w:t>
      </w:r>
      <w:r w:rsidR="00523643">
        <w:rPr>
          <w:rFonts w:ascii="Baskerville" w:hAnsi="Baskerville"/>
        </w:rPr>
        <w:t xml:space="preserve">acts as a short introduction to the topics of Lab 3, which will be further detailed in the upcoming weeks. </w:t>
      </w:r>
    </w:p>
    <w:p w14:paraId="6035F073" w14:textId="77777777" w:rsidR="00523643" w:rsidRDefault="00523643">
      <w:pPr>
        <w:rPr>
          <w:rFonts w:ascii="Baskerville" w:hAnsi="Baskerville"/>
        </w:rPr>
      </w:pPr>
    </w:p>
    <w:p w14:paraId="67470026" w14:textId="57E0A565" w:rsidR="00FC0BC6" w:rsidRPr="00116CCA" w:rsidRDefault="00FC0BC6">
      <w:pPr>
        <w:rPr>
          <w:rFonts w:ascii="Baskerville" w:hAnsi="Baskerville"/>
        </w:rPr>
      </w:pPr>
      <w:r>
        <w:rPr>
          <w:rFonts w:ascii="Baskerville" w:hAnsi="Baskerville"/>
        </w:rPr>
        <w:t>Consider body forces on an airfoil</w:t>
      </w:r>
      <w:r w:rsidR="00E90BD3">
        <w:rPr>
          <w:rFonts w:ascii="Baskerville" w:hAnsi="Baskerville"/>
        </w:rPr>
        <w:t xml:space="preserve">, where </w:t>
      </w:r>
      <w:r w:rsidR="00E90BD3">
        <w:rPr>
          <w:rFonts w:ascii="Baskerville" w:hAnsi="Baskerville"/>
          <w:i/>
        </w:rPr>
        <w:t xml:space="preserve">P </w:t>
      </w:r>
      <w:r w:rsidR="00E90BD3">
        <w:rPr>
          <w:rFonts w:ascii="Baskerville" w:hAnsi="Baskerville"/>
        </w:rPr>
        <w:t>is the pressure</w:t>
      </w:r>
      <w:r>
        <w:rPr>
          <w:rFonts w:ascii="Baskerville" w:hAnsi="Baskerville"/>
        </w:rPr>
        <w:t xml:space="preserve">: </w:t>
      </w:r>
      <w:r w:rsidR="00012AB3">
        <w:fldChar w:fldCharType="begin"/>
      </w:r>
      <w:r w:rsidR="00012AB3">
        <w:instrText xml:space="preserve"> INCLUDEPICTURE "/var/folders/w0/wwjgc7v13291b3xlvvgbvj_w0000gn/T/com.microsoft.Word/WebArchiveCopyPasteTempFiles/airfoil.jpg" \* MERGEFORMATINET </w:instrText>
      </w:r>
      <w:r w:rsidR="00012AB3">
        <w:fldChar w:fldCharType="end"/>
      </w:r>
    </w:p>
    <w:p w14:paraId="5A269340" w14:textId="16D29B63" w:rsidR="00012AB3" w:rsidRPr="00012AB3" w:rsidRDefault="00012AB3" w:rsidP="00116CCA">
      <w:pPr>
        <w:rPr>
          <w:rFonts w:asciiTheme="minorHAnsi" w:eastAsiaTheme="minorEastAsia" w:hAnsiTheme="minorHAnsi" w:cstheme="minorBidi"/>
        </w:rPr>
      </w:pPr>
    </w:p>
    <w:p w14:paraId="367EE55E" w14:textId="3215EEB6" w:rsidR="00FC0BC6" w:rsidRPr="00116CCA" w:rsidRDefault="008073DF" w:rsidP="00012AB3">
      <w:pPr>
        <w:jc w:val="center"/>
        <w:rPr>
          <w:rFonts w:ascii="Baskerville" w:eastAsiaTheme="minorEastAsia" w:hAnsi="Baskerville"/>
        </w:rPr>
      </w:pPr>
      <m:oMathPara>
        <m:oMathParaPr>
          <m:jc m:val="center"/>
        </m:oMathParaPr>
        <m:oMath>
          <m:acc>
            <m:accPr>
              <m:chr m:val="⃗"/>
              <m:ctrlPr>
                <w:rPr>
                  <w:rFonts w:ascii="Cambria Math" w:eastAsiaTheme="minorHAnsi" w:hAnsi="Cambria Math" w:cstheme="minorBidi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>=</m:t>
          </m:r>
          <m:nary>
            <m:naryPr>
              <m:chr m:val="∮"/>
              <m:limLoc m:val="undOvr"/>
              <m:subHide m:val="1"/>
              <m:supHide m:val="1"/>
              <m:ctrlPr>
                <w:rPr>
                  <w:rFonts w:ascii="Cambria Math" w:eastAsiaTheme="minorHAnsi" w:hAnsi="Cambria Math" w:cstheme="minorBidi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(P-</m:t>
              </m:r>
              <m:sSub>
                <m:sSubPr>
                  <m:ctrlPr>
                    <w:rPr>
                      <w:rFonts w:ascii="Cambria Math" w:eastAsiaTheme="minorHAnsi" w:hAnsi="Cambria Math" w:cstheme="minorBidi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∞</m:t>
                  </m:r>
                </m:sub>
              </m:sSub>
              <m:r>
                <w:rPr>
                  <w:rFonts w:ascii="Cambria Math" w:hAnsi="Cambria Math"/>
                </w:rPr>
                <m:t xml:space="preserve">) </m:t>
              </m:r>
              <m:acc>
                <m:accPr>
                  <m:chr m:val="⃗"/>
                  <m:ctrlPr>
                    <w:rPr>
                      <w:rFonts w:ascii="Cambria Math" w:eastAsiaTheme="minorHAnsi" w:hAnsi="Cambria Math" w:cstheme="minorBidi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  <m:r>
                <w:rPr>
                  <w:rFonts w:ascii="Cambria Math" w:hAnsi="Cambria Math"/>
                </w:rPr>
                <m:t xml:space="preserve"> dA</m:t>
              </m:r>
            </m:e>
          </m:nary>
        </m:oMath>
      </m:oMathPara>
    </w:p>
    <w:p w14:paraId="24461F69" w14:textId="6E6E4B65" w:rsidR="00CF04A9" w:rsidRDefault="00CF04A9" w:rsidP="00116CCA">
      <w:pPr>
        <w:rPr>
          <w:rFonts w:ascii="Baskerville" w:hAnsi="Baskerville"/>
        </w:rPr>
      </w:pPr>
    </w:p>
    <w:p w14:paraId="184F5E73" w14:textId="77777777" w:rsidR="00E20768" w:rsidRDefault="00E20768" w:rsidP="00116CCA">
      <w:pPr>
        <w:rPr>
          <w:rFonts w:ascii="Baskerville" w:hAnsi="Baskerville"/>
        </w:rPr>
      </w:pPr>
    </w:p>
    <w:p w14:paraId="0191414E" w14:textId="36563543" w:rsidR="00116CCA" w:rsidRDefault="00116CCA" w:rsidP="00116CCA">
      <w:pPr>
        <w:rPr>
          <w:rFonts w:ascii="Baskerville" w:hAnsi="Baskerville"/>
        </w:rPr>
      </w:pPr>
      <w:r>
        <w:rPr>
          <w:rFonts w:ascii="Baskerville" w:hAnsi="Baskerville"/>
        </w:rPr>
        <w:t xml:space="preserve">An example pressure distribution is visualized below:  </w:t>
      </w:r>
    </w:p>
    <w:p w14:paraId="25447892" w14:textId="77777777" w:rsidR="00116CCA" w:rsidRPr="00116CCA" w:rsidRDefault="00116CCA" w:rsidP="00116CCA">
      <w:pPr>
        <w:rPr>
          <w:rFonts w:ascii="Baskerville" w:hAnsi="Baskerville"/>
        </w:rPr>
      </w:pPr>
    </w:p>
    <w:p w14:paraId="7E87EDFF" w14:textId="61983D65" w:rsidR="00116CCA" w:rsidRDefault="00116CCA" w:rsidP="00116CCA">
      <w:pPr>
        <w:jc w:val="center"/>
        <w:rPr>
          <w:rFonts w:ascii="Baskerville" w:hAnsi="Baskerville"/>
        </w:rPr>
      </w:pPr>
      <w:r>
        <w:rPr>
          <w:noProof/>
        </w:rPr>
        <w:drawing>
          <wp:inline distT="0" distB="0" distL="0" distR="0" wp14:anchorId="1587C99A" wp14:editId="149635BD">
            <wp:extent cx="2794635" cy="1983740"/>
            <wp:effectExtent l="0" t="0" r="0" b="0"/>
            <wp:docPr id="2" name="Picture 2" descr="Image result for airfoil pressure distribu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airfoil pressure distribu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635" cy="198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AB033" w14:textId="77777777" w:rsidR="00116CCA" w:rsidRDefault="00116CCA" w:rsidP="00116CCA">
      <w:pPr>
        <w:ind w:left="2160"/>
        <w:jc w:val="center"/>
        <w:rPr>
          <w:rFonts w:ascii="Baskerville" w:hAnsi="Baskerville"/>
          <w:color w:val="7F7F7F" w:themeColor="text1" w:themeTint="80"/>
          <w:sz w:val="16"/>
          <w:szCs w:val="16"/>
        </w:rPr>
      </w:pPr>
    </w:p>
    <w:p w14:paraId="27E913AB" w14:textId="3D447088" w:rsidR="00116CCA" w:rsidRPr="00116CCA" w:rsidRDefault="00116CCA" w:rsidP="00116CCA">
      <w:pPr>
        <w:jc w:val="center"/>
        <w:rPr>
          <w:rFonts w:ascii="Baskerville" w:hAnsi="Baskerville"/>
          <w:color w:val="7F7F7F" w:themeColor="text1" w:themeTint="80"/>
          <w:sz w:val="16"/>
          <w:szCs w:val="16"/>
        </w:rPr>
      </w:pPr>
      <w:r w:rsidRPr="00116CCA">
        <w:rPr>
          <w:rFonts w:ascii="Baskerville" w:hAnsi="Baskerville"/>
          <w:color w:val="7F7F7F" w:themeColor="text1" w:themeTint="80"/>
          <w:sz w:val="16"/>
          <w:szCs w:val="16"/>
        </w:rPr>
        <w:t>From https://conself.com/blog/calculate-lift-drag-with-paraview/</w:t>
      </w:r>
    </w:p>
    <w:p w14:paraId="27E35BB2" w14:textId="77777777" w:rsidR="00116CCA" w:rsidRDefault="00116CCA">
      <w:pPr>
        <w:rPr>
          <w:rFonts w:ascii="Baskerville" w:hAnsi="Baskerville"/>
        </w:rPr>
      </w:pPr>
    </w:p>
    <w:p w14:paraId="7B4D065C" w14:textId="77777777" w:rsidR="0068487E" w:rsidRPr="001708DA" w:rsidRDefault="0068487E" w:rsidP="0068487E">
      <w:pPr>
        <w:rPr>
          <w:rFonts w:ascii="Baskerville" w:hAnsi="Baskervil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8487E" w14:paraId="4D7D51D5" w14:textId="77777777" w:rsidTr="006A44ED">
        <w:tc>
          <w:tcPr>
            <w:tcW w:w="935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EDEDED" w:themeFill="accent3" w:themeFillTint="33"/>
          </w:tcPr>
          <w:p w14:paraId="54F9E4D1" w14:textId="04FD4C8A" w:rsidR="0068487E" w:rsidRDefault="0068487E" w:rsidP="006A44ED">
            <w:pPr>
              <w:rPr>
                <w:rFonts w:ascii="Baskerville" w:hAnsi="Baskerville"/>
              </w:rPr>
            </w:pPr>
          </w:p>
          <w:p w14:paraId="046DF67F" w14:textId="67BC4EAB" w:rsidR="008F0732" w:rsidRDefault="008F0732" w:rsidP="006A44ED">
            <w:pPr>
              <w:rPr>
                <w:rFonts w:ascii="Baskerville" w:hAnsi="Baskerville"/>
              </w:rPr>
            </w:pPr>
            <w:r>
              <w:rPr>
                <w:rFonts w:ascii="Baskerville" w:hAnsi="Baskerville"/>
              </w:rPr>
              <w:t xml:space="preserve">Exercise 5: </w:t>
            </w:r>
            <w:r w:rsidR="00065049">
              <w:rPr>
                <w:rFonts w:ascii="Baskerville" w:hAnsi="Baskerville"/>
              </w:rPr>
              <w:t>(</w:t>
            </w:r>
            <w:r w:rsidR="00D14940">
              <w:rPr>
                <w:rFonts w:ascii="Baskerville" w:hAnsi="Baskerville"/>
              </w:rPr>
              <w:t>5</w:t>
            </w:r>
            <w:r w:rsidR="00065049">
              <w:rPr>
                <w:rFonts w:ascii="Baskerville" w:hAnsi="Baskerville"/>
              </w:rPr>
              <w:t xml:space="preserve"> points) </w:t>
            </w:r>
          </w:p>
          <w:p w14:paraId="391CFA89" w14:textId="77777777" w:rsidR="008F0732" w:rsidRDefault="008F0732" w:rsidP="006A44ED">
            <w:pPr>
              <w:rPr>
                <w:rFonts w:ascii="Baskerville" w:hAnsi="Baskerville"/>
              </w:rPr>
            </w:pPr>
          </w:p>
          <w:p w14:paraId="432C7B7F" w14:textId="297A1193" w:rsidR="0068487E" w:rsidRDefault="0068487E" w:rsidP="0068487E">
            <w:pPr>
              <w:pStyle w:val="ListParagraph"/>
              <w:numPr>
                <w:ilvl w:val="0"/>
                <w:numId w:val="11"/>
              </w:numPr>
              <w:rPr>
                <w:rFonts w:ascii="Baskerville" w:hAnsi="Baskerville"/>
              </w:rPr>
            </w:pPr>
            <w:r w:rsidRPr="002E3A2E">
              <w:rPr>
                <w:rFonts w:ascii="Baskerville" w:hAnsi="Baskerville"/>
              </w:rPr>
              <w:t xml:space="preserve">How </w:t>
            </w:r>
            <w:r w:rsidR="00813153">
              <w:rPr>
                <w:rFonts w:ascii="Baskerville" w:hAnsi="Baskerville"/>
              </w:rPr>
              <w:t>would</w:t>
            </w:r>
            <w:r w:rsidRPr="002E3A2E">
              <w:rPr>
                <w:rFonts w:ascii="Baskerville" w:hAnsi="Baskerville"/>
              </w:rPr>
              <w:t xml:space="preserve"> you write this in summation format? </w:t>
            </w:r>
            <w:r w:rsidR="00300314">
              <w:rPr>
                <w:rFonts w:ascii="Baskerville" w:hAnsi="Baskerville"/>
              </w:rPr>
              <w:t>(Hint: this uses index notation)</w:t>
            </w:r>
          </w:p>
          <w:p w14:paraId="1C8A96AC" w14:textId="6B39FE8A" w:rsidR="0068487E" w:rsidRPr="002E3A2E" w:rsidRDefault="0068487E" w:rsidP="0068487E">
            <w:pPr>
              <w:pStyle w:val="ListParagraph"/>
              <w:numPr>
                <w:ilvl w:val="0"/>
                <w:numId w:val="11"/>
              </w:numPr>
              <w:rPr>
                <w:rFonts w:ascii="Baskerville" w:eastAsiaTheme="minorEastAsia" w:hAnsi="Baskerville"/>
              </w:rPr>
            </w:pPr>
            <w:r w:rsidRPr="002E3A2E">
              <w:rPr>
                <w:rFonts w:ascii="Baskerville" w:hAnsi="Baskerville"/>
                <w:color w:val="000000" w:themeColor="text1"/>
              </w:rPr>
              <w:t xml:space="preserve">Given that </w:t>
            </w:r>
            <m:oMath>
              <m:acc>
                <m:accPr>
                  <m:chr m:val="⃗"/>
                  <m:ctrlPr>
                    <w:rPr>
                      <w:rFonts w:ascii="Cambria Math" w:eastAsiaTheme="minorHAnsi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  <m:r>
                <w:rPr>
                  <w:rFonts w:ascii="Cambria Math" w:hAnsi="Cambria Math"/>
                </w:rPr>
                <m:t>=u</m:t>
              </m:r>
              <m:acc>
                <m:accPr>
                  <m:ctrlPr>
                    <w:rPr>
                      <w:rFonts w:ascii="Cambria Math" w:eastAsiaTheme="minorHAnsi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acc>
              <m:r>
                <w:rPr>
                  <w:rFonts w:ascii="Cambria Math" w:hAnsi="Cambria Math"/>
                </w:rPr>
                <m:t>+v</m:t>
              </m:r>
              <m:acc>
                <m:accPr>
                  <m:ctrlPr>
                    <w:rPr>
                      <w:rFonts w:ascii="Cambria Math" w:eastAsiaTheme="minorHAnsi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acc>
            </m:oMath>
            <w:r w:rsidRPr="002E3A2E">
              <w:rPr>
                <w:rFonts w:ascii="Baskerville" w:eastAsiaTheme="minorEastAsia" w:hAnsi="Baskerville"/>
              </w:rPr>
              <w:t xml:space="preserve">, how </w:t>
            </w:r>
            <w:r w:rsidR="00813153">
              <w:rPr>
                <w:rFonts w:ascii="Baskerville" w:eastAsiaTheme="minorEastAsia" w:hAnsi="Baskerville"/>
              </w:rPr>
              <w:t>would</w:t>
            </w:r>
            <w:r w:rsidRPr="002E3A2E">
              <w:rPr>
                <w:rFonts w:ascii="Baskerville" w:eastAsiaTheme="minorEastAsia" w:hAnsi="Baskerville"/>
              </w:rPr>
              <w:t xml:space="preserve"> you rewrite this summation into vector components?</w:t>
            </w:r>
          </w:p>
          <w:p w14:paraId="0A35D01B" w14:textId="77777777" w:rsidR="0068487E" w:rsidRPr="0068487E" w:rsidRDefault="0068487E" w:rsidP="0068487E">
            <w:pPr>
              <w:ind w:left="360"/>
              <w:rPr>
                <w:rFonts w:ascii="Baskerville" w:hAnsi="Baskerville"/>
              </w:rPr>
            </w:pPr>
          </w:p>
        </w:tc>
      </w:tr>
    </w:tbl>
    <w:p w14:paraId="5BB930CB" w14:textId="77777777" w:rsidR="0068487E" w:rsidRDefault="0068487E" w:rsidP="0068487E">
      <w:pPr>
        <w:rPr>
          <w:rFonts w:ascii="Baskerville" w:hAnsi="Baskerville"/>
          <w:b/>
        </w:rPr>
      </w:pPr>
    </w:p>
    <w:p w14:paraId="71D05060" w14:textId="749A46AD" w:rsidR="00891253" w:rsidRDefault="00891253">
      <w:pPr>
        <w:rPr>
          <w:rFonts w:ascii="Baskerville" w:hAnsi="Baskerville"/>
        </w:rPr>
      </w:pPr>
    </w:p>
    <w:p w14:paraId="5D96423F" w14:textId="68785E33" w:rsidR="002E3A2E" w:rsidRDefault="002E3A2E">
      <w:pPr>
        <w:rPr>
          <w:rFonts w:ascii="Baskerville" w:hAnsi="Baskerville"/>
        </w:rPr>
      </w:pPr>
    </w:p>
    <w:p w14:paraId="6CC2B945" w14:textId="054A77BE" w:rsidR="002E3A2E" w:rsidRDefault="002E3A2E">
      <w:pPr>
        <w:rPr>
          <w:rFonts w:ascii="Baskerville" w:hAnsi="Baskerville"/>
        </w:rPr>
      </w:pPr>
    </w:p>
    <w:p w14:paraId="14E06840" w14:textId="000C29E2" w:rsidR="002E3A2E" w:rsidRDefault="002E3A2E">
      <w:pPr>
        <w:rPr>
          <w:rFonts w:ascii="Baskerville" w:hAnsi="Baskerville"/>
        </w:rPr>
      </w:pPr>
    </w:p>
    <w:p w14:paraId="6DAF7347" w14:textId="7EE66320" w:rsidR="002E3A2E" w:rsidRDefault="002E3A2E">
      <w:pPr>
        <w:rPr>
          <w:rFonts w:ascii="Baskerville" w:hAnsi="Baskerville"/>
        </w:rPr>
      </w:pPr>
    </w:p>
    <w:p w14:paraId="39A55393" w14:textId="77777777" w:rsidR="00E20768" w:rsidRDefault="00E20768">
      <w:pPr>
        <w:rPr>
          <w:rFonts w:ascii="Baskerville" w:hAnsi="Baskerville"/>
        </w:rPr>
      </w:pPr>
    </w:p>
    <w:sectPr w:rsidR="00E20768" w:rsidSect="00186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FA749D"/>
    <w:multiLevelType w:val="hybridMultilevel"/>
    <w:tmpl w:val="1012F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37992"/>
    <w:multiLevelType w:val="hybridMultilevel"/>
    <w:tmpl w:val="88606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E21382"/>
    <w:multiLevelType w:val="hybridMultilevel"/>
    <w:tmpl w:val="88606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27666E"/>
    <w:multiLevelType w:val="hybridMultilevel"/>
    <w:tmpl w:val="9238F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9317F7"/>
    <w:multiLevelType w:val="hybridMultilevel"/>
    <w:tmpl w:val="A6908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F97628"/>
    <w:multiLevelType w:val="hybridMultilevel"/>
    <w:tmpl w:val="88606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A25800"/>
    <w:multiLevelType w:val="hybridMultilevel"/>
    <w:tmpl w:val="96F80D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215D74"/>
    <w:multiLevelType w:val="hybridMultilevel"/>
    <w:tmpl w:val="F69667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064F86"/>
    <w:multiLevelType w:val="hybridMultilevel"/>
    <w:tmpl w:val="A6908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D07BEA"/>
    <w:multiLevelType w:val="hybridMultilevel"/>
    <w:tmpl w:val="1012F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B74620"/>
    <w:multiLevelType w:val="hybridMultilevel"/>
    <w:tmpl w:val="A824D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DA6ED3"/>
    <w:multiLevelType w:val="hybridMultilevel"/>
    <w:tmpl w:val="ADB6AC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4D3EDA"/>
    <w:multiLevelType w:val="hybridMultilevel"/>
    <w:tmpl w:val="A6908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9074DD"/>
    <w:multiLevelType w:val="hybridMultilevel"/>
    <w:tmpl w:val="88606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D47EC1"/>
    <w:multiLevelType w:val="hybridMultilevel"/>
    <w:tmpl w:val="28E09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10"/>
  </w:num>
  <w:num w:numId="4">
    <w:abstractNumId w:val="3"/>
  </w:num>
  <w:num w:numId="5">
    <w:abstractNumId w:val="12"/>
  </w:num>
  <w:num w:numId="6">
    <w:abstractNumId w:val="6"/>
  </w:num>
  <w:num w:numId="7">
    <w:abstractNumId w:val="11"/>
  </w:num>
  <w:num w:numId="8">
    <w:abstractNumId w:val="0"/>
  </w:num>
  <w:num w:numId="9">
    <w:abstractNumId w:val="1"/>
  </w:num>
  <w:num w:numId="10">
    <w:abstractNumId w:val="2"/>
  </w:num>
  <w:num w:numId="11">
    <w:abstractNumId w:val="13"/>
  </w:num>
  <w:num w:numId="12">
    <w:abstractNumId w:val="9"/>
  </w:num>
  <w:num w:numId="13">
    <w:abstractNumId w:val="5"/>
  </w:num>
  <w:num w:numId="14">
    <w:abstractNumId w:val="7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1AE"/>
    <w:rsid w:val="00012AB3"/>
    <w:rsid w:val="00065049"/>
    <w:rsid w:val="000D2AD9"/>
    <w:rsid w:val="000D7A6F"/>
    <w:rsid w:val="00101B97"/>
    <w:rsid w:val="0010670B"/>
    <w:rsid w:val="00116CCA"/>
    <w:rsid w:val="00125C7C"/>
    <w:rsid w:val="00144465"/>
    <w:rsid w:val="001708DA"/>
    <w:rsid w:val="001866E1"/>
    <w:rsid w:val="00190777"/>
    <w:rsid w:val="001C2442"/>
    <w:rsid w:val="0021558E"/>
    <w:rsid w:val="002172A7"/>
    <w:rsid w:val="00227BA0"/>
    <w:rsid w:val="002428AB"/>
    <w:rsid w:val="002571D6"/>
    <w:rsid w:val="002A759B"/>
    <w:rsid w:val="002C61FA"/>
    <w:rsid w:val="002E3A2E"/>
    <w:rsid w:val="00300314"/>
    <w:rsid w:val="003333ED"/>
    <w:rsid w:val="00350B00"/>
    <w:rsid w:val="00396083"/>
    <w:rsid w:val="00460C17"/>
    <w:rsid w:val="00523643"/>
    <w:rsid w:val="005360E7"/>
    <w:rsid w:val="00540013"/>
    <w:rsid w:val="00572ECA"/>
    <w:rsid w:val="00573AAE"/>
    <w:rsid w:val="00574354"/>
    <w:rsid w:val="00585885"/>
    <w:rsid w:val="00587BF0"/>
    <w:rsid w:val="00593CC1"/>
    <w:rsid w:val="006043CF"/>
    <w:rsid w:val="006719E7"/>
    <w:rsid w:val="0068487E"/>
    <w:rsid w:val="006B1A72"/>
    <w:rsid w:val="006D6A6D"/>
    <w:rsid w:val="007011AE"/>
    <w:rsid w:val="00725554"/>
    <w:rsid w:val="007453FD"/>
    <w:rsid w:val="00760D0A"/>
    <w:rsid w:val="007843A2"/>
    <w:rsid w:val="00793297"/>
    <w:rsid w:val="00794277"/>
    <w:rsid w:val="007A3522"/>
    <w:rsid w:val="007A6806"/>
    <w:rsid w:val="007D59A3"/>
    <w:rsid w:val="007E6470"/>
    <w:rsid w:val="007F0CB9"/>
    <w:rsid w:val="008073DF"/>
    <w:rsid w:val="00813153"/>
    <w:rsid w:val="00832834"/>
    <w:rsid w:val="00843567"/>
    <w:rsid w:val="00852AFD"/>
    <w:rsid w:val="0088242C"/>
    <w:rsid w:val="00891253"/>
    <w:rsid w:val="00893690"/>
    <w:rsid w:val="008B7375"/>
    <w:rsid w:val="008D20A7"/>
    <w:rsid w:val="008D2A43"/>
    <w:rsid w:val="008F0732"/>
    <w:rsid w:val="00910508"/>
    <w:rsid w:val="00922055"/>
    <w:rsid w:val="00966380"/>
    <w:rsid w:val="00971F48"/>
    <w:rsid w:val="009827C6"/>
    <w:rsid w:val="0099174B"/>
    <w:rsid w:val="009B538B"/>
    <w:rsid w:val="009B6222"/>
    <w:rsid w:val="009F05D5"/>
    <w:rsid w:val="00A37207"/>
    <w:rsid w:val="00AA17BA"/>
    <w:rsid w:val="00AB08DD"/>
    <w:rsid w:val="00B30066"/>
    <w:rsid w:val="00B37572"/>
    <w:rsid w:val="00B45BF9"/>
    <w:rsid w:val="00B903BB"/>
    <w:rsid w:val="00BD256F"/>
    <w:rsid w:val="00C15047"/>
    <w:rsid w:val="00C43ACF"/>
    <w:rsid w:val="00C627A8"/>
    <w:rsid w:val="00C77AD5"/>
    <w:rsid w:val="00C905FB"/>
    <w:rsid w:val="00C91D9F"/>
    <w:rsid w:val="00CB0CC3"/>
    <w:rsid w:val="00CE0B59"/>
    <w:rsid w:val="00CF04A9"/>
    <w:rsid w:val="00D013B5"/>
    <w:rsid w:val="00D0192D"/>
    <w:rsid w:val="00D14940"/>
    <w:rsid w:val="00D94E62"/>
    <w:rsid w:val="00DA33BB"/>
    <w:rsid w:val="00DC28F7"/>
    <w:rsid w:val="00DD1F89"/>
    <w:rsid w:val="00DE0FC0"/>
    <w:rsid w:val="00DE4EF0"/>
    <w:rsid w:val="00DF0465"/>
    <w:rsid w:val="00DF417F"/>
    <w:rsid w:val="00E20768"/>
    <w:rsid w:val="00E3064E"/>
    <w:rsid w:val="00E5564D"/>
    <w:rsid w:val="00E61D23"/>
    <w:rsid w:val="00E7485B"/>
    <w:rsid w:val="00E766F7"/>
    <w:rsid w:val="00E87654"/>
    <w:rsid w:val="00E90BD3"/>
    <w:rsid w:val="00E9364D"/>
    <w:rsid w:val="00EB63A4"/>
    <w:rsid w:val="00EF1278"/>
    <w:rsid w:val="00EF4C2E"/>
    <w:rsid w:val="00F00BAB"/>
    <w:rsid w:val="00F01D24"/>
    <w:rsid w:val="00F22451"/>
    <w:rsid w:val="00F318BB"/>
    <w:rsid w:val="00F32048"/>
    <w:rsid w:val="00F57CA0"/>
    <w:rsid w:val="00F94407"/>
    <w:rsid w:val="00FC0BC6"/>
    <w:rsid w:val="00FD28A2"/>
    <w:rsid w:val="00FE01C1"/>
    <w:rsid w:val="00FE2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1C6E9"/>
  <w14:defaultImageDpi w14:val="32767"/>
  <w15:chartTrackingRefBased/>
  <w15:docId w15:val="{BE949226-BAD5-BF41-A961-C47DD5E76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F417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52AFD"/>
    <w:rPr>
      <w:color w:val="808080"/>
    </w:rPr>
  </w:style>
  <w:style w:type="table" w:styleId="TableGrid">
    <w:name w:val="Table Grid"/>
    <w:basedOn w:val="TableNormal"/>
    <w:uiPriority w:val="39"/>
    <w:rsid w:val="00572E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E3A2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99174B"/>
    <w:rPr>
      <w:rFonts w:ascii="Courier New" w:eastAsia="Times New Roman" w:hAnsi="Courier New" w:cs="Courier New"/>
      <w:sz w:val="20"/>
      <w:szCs w:val="20"/>
    </w:rPr>
  </w:style>
  <w:style w:type="character" w:customStyle="1" w:styleId="mathtext">
    <w:name w:val="mathtext"/>
    <w:basedOn w:val="DefaultParagraphFont"/>
    <w:rsid w:val="00DF417F"/>
  </w:style>
  <w:style w:type="character" w:customStyle="1" w:styleId="mathtextbox">
    <w:name w:val="mathtextbox"/>
    <w:basedOn w:val="DefaultParagraphFont"/>
    <w:rsid w:val="00DF417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42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427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40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5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716</Words>
  <Characters>4084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 Sabidussi</dc:creator>
  <cp:keywords/>
  <dc:description/>
  <cp:lastModifiedBy>Jessica L. Wilson</cp:lastModifiedBy>
  <cp:revision>2</cp:revision>
  <dcterms:created xsi:type="dcterms:W3CDTF">2021-02-08T16:20:00Z</dcterms:created>
  <dcterms:modified xsi:type="dcterms:W3CDTF">2021-02-08T16:20:00Z</dcterms:modified>
</cp:coreProperties>
</file>