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2D7185C5"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399E4E1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53294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53294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53294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53294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53294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53294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53294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545F79E4"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23DDEB2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3095DA35" w14:textId="2E67F41A" w:rsidR="00801C70"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B7291A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4AFAB1B4"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bookmarkStart w:id="11" w:name="_GoBack"/>
      <w:bookmarkEnd w:id="11"/>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53294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53294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53294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875D4F" w:rsidRDefault="00875D4F">
      <w:pPr>
        <w:spacing w:after="0"/>
      </w:pPr>
      <w:r>
        <w:separator/>
      </w:r>
    </w:p>
  </w:endnote>
  <w:endnote w:type="continuationSeparator" w:id="0">
    <w:p w14:paraId="405CEB2F" w14:textId="77777777" w:rsidR="00875D4F" w:rsidRDefault="00875D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875D4F" w:rsidRDefault="00875D4F"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875D4F" w:rsidRDefault="00875D4F"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875D4F" w:rsidRDefault="00875D4F"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2946">
      <w:rPr>
        <w:rStyle w:val="PageNumber"/>
        <w:noProof/>
      </w:rPr>
      <w:t>1</w:t>
    </w:r>
    <w:r>
      <w:rPr>
        <w:rStyle w:val="PageNumber"/>
      </w:rPr>
      <w:fldChar w:fldCharType="end"/>
    </w:r>
  </w:p>
  <w:p w14:paraId="144DC86D" w14:textId="77777777" w:rsidR="00875D4F" w:rsidRDefault="00875D4F"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875D4F" w:rsidRDefault="00875D4F">
      <w:pPr>
        <w:spacing w:after="0"/>
      </w:pPr>
      <w:r>
        <w:separator/>
      </w:r>
    </w:p>
  </w:footnote>
  <w:footnote w:type="continuationSeparator" w:id="0">
    <w:p w14:paraId="35466555" w14:textId="77777777" w:rsidR="00875D4F" w:rsidRDefault="00875D4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5D90"/>
    <w:rsid w:val="004065CE"/>
    <w:rsid w:val="00406D2B"/>
    <w:rsid w:val="0041210F"/>
    <w:rsid w:val="00417F58"/>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F4045"/>
    <w:rsid w:val="0050025E"/>
    <w:rsid w:val="005009EA"/>
    <w:rsid w:val="00502DB7"/>
    <w:rsid w:val="00507639"/>
    <w:rsid w:val="00511849"/>
    <w:rsid w:val="0052102B"/>
    <w:rsid w:val="0052464A"/>
    <w:rsid w:val="00527BD4"/>
    <w:rsid w:val="00532946"/>
    <w:rsid w:val="00536868"/>
    <w:rsid w:val="00536A15"/>
    <w:rsid w:val="005370D1"/>
    <w:rsid w:val="0054159D"/>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3F64"/>
    <w:rsid w:val="0079721B"/>
    <w:rsid w:val="007A46DA"/>
    <w:rsid w:val="007A7C63"/>
    <w:rsid w:val="007A7C86"/>
    <w:rsid w:val="007D0A30"/>
    <w:rsid w:val="007D4B64"/>
    <w:rsid w:val="007D5AE3"/>
    <w:rsid w:val="007D6534"/>
    <w:rsid w:val="007E4993"/>
    <w:rsid w:val="007E6819"/>
    <w:rsid w:val="007F4C76"/>
    <w:rsid w:val="007F64BC"/>
    <w:rsid w:val="007F657F"/>
    <w:rsid w:val="00801870"/>
    <w:rsid w:val="00801C70"/>
    <w:rsid w:val="008048CD"/>
    <w:rsid w:val="0080741B"/>
    <w:rsid w:val="00814A97"/>
    <w:rsid w:val="008155C4"/>
    <w:rsid w:val="00816B09"/>
    <w:rsid w:val="00824297"/>
    <w:rsid w:val="0082503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4C8C"/>
    <w:rsid w:val="008B07B3"/>
    <w:rsid w:val="008B48F3"/>
    <w:rsid w:val="008B4CE5"/>
    <w:rsid w:val="008C59FC"/>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3CB5"/>
    <w:rsid w:val="00DA0969"/>
    <w:rsid w:val="00DA0A49"/>
    <w:rsid w:val="00DA50DB"/>
    <w:rsid w:val="00DA6F3C"/>
    <w:rsid w:val="00DA715C"/>
    <w:rsid w:val="00DB004F"/>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2E1D"/>
    <w:rsid w:val="00FD662B"/>
    <w:rsid w:val="00FE0E2E"/>
    <w:rsid w:val="00FE7527"/>
    <w:rsid w:val="00FF03A3"/>
    <w:rsid w:val="00FF3C30"/>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21F66-03DC-1B46-93B6-86A70C70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35</Pages>
  <Words>9122</Words>
  <Characters>51996</Characters>
  <Application>Microsoft Macintosh Word</Application>
  <DocSecurity>0</DocSecurity>
  <Lines>433</Lines>
  <Paragraphs>121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60997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358</cp:revision>
  <cp:lastPrinted>2014-07-03T17:11:00Z</cp:lastPrinted>
  <dcterms:created xsi:type="dcterms:W3CDTF">2014-06-22T15:48:00Z</dcterms:created>
  <dcterms:modified xsi:type="dcterms:W3CDTF">2015-01-28T22:22:00Z</dcterms:modified>
  <cp:category/>
</cp:coreProperties>
</file>