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DF2" w:rsidRPr="00C05DC5" w:rsidRDefault="00AB6DF2" w:rsidP="00AB6DF2">
      <w:pPr>
        <w:pStyle w:val="Heading1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</w:rPr>
        <w:t xml:space="preserve">Appendix </w:t>
      </w:r>
      <w:r w:rsidRPr="00C05DC5">
        <w:rPr>
          <w:rFonts w:ascii="Times New Roman" w:hAnsi="Times New Roman" w:cs="Times New Roman"/>
          <w:color w:val="auto"/>
        </w:rPr>
        <w:t>Tables</w:t>
      </w:r>
    </w:p>
    <w:p w:rsidR="00AB6DF2" w:rsidRPr="00C05DC5" w:rsidRDefault="00AB6DF2" w:rsidP="00AB6DF2">
      <w:pPr>
        <w:pStyle w:val="Caption"/>
        <w:keepNext/>
        <w:spacing w:line="48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05D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Table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A1</w:t>
      </w:r>
      <w:r w:rsidRPr="00C05D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Rockfish parameters</w:t>
      </w:r>
      <w:r w:rsidRPr="00C05DC5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1970"/>
        <w:gridCol w:w="4508"/>
      </w:tblGrid>
      <w:tr w:rsidR="00AB6DF2" w:rsidRPr="00AD2F1D" w:rsidTr="0029231A">
        <w:tc>
          <w:tcPr>
            <w:tcW w:w="2538" w:type="dxa"/>
            <w:tcBorders>
              <w:bottom w:val="single" w:sz="4" w:space="0" w:color="auto"/>
            </w:tcBorders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4968" w:type="dxa"/>
            <w:tcBorders>
              <w:bottom w:val="single" w:sz="4" w:space="0" w:color="auto"/>
            </w:tcBorders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</w:tr>
      <w:tr w:rsidR="00AB6DF2" w:rsidRPr="00AD2F1D" w:rsidTr="0029231A">
        <w:tc>
          <w:tcPr>
            <w:tcW w:w="2538" w:type="dxa"/>
            <w:vAlign w:val="center"/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/>
              </w:rPr>
              <w:sym w:font="Symbol" w:char="F0E1"/>
            </w:r>
            <w:r>
              <w:rPr>
                <w:rFonts w:ascii="Times New Roman" w:eastAsiaTheme="minorEastAsia" w:hAnsi="Times New Roman"/>
                <w:i/>
              </w:rPr>
              <w:t>d</w:t>
            </w:r>
            <w:r w:rsidRPr="00AD2F1D">
              <w:rPr>
                <w:rFonts w:ascii="Times New Roman" w:eastAsiaTheme="minorEastAsia" w:hAnsi="Times New Roman"/>
              </w:rPr>
              <w:sym w:font="Symbol" w:char="F0F1"/>
            </w:r>
          </w:p>
        </w:tc>
        <w:tc>
          <w:tcPr>
            <w:tcW w:w="2070" w:type="dxa"/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73 km </w:t>
            </w:r>
          </w:p>
        </w:tc>
        <w:tc>
          <w:tcPr>
            <w:tcW w:w="4968" w:type="dxa"/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 et al. (2010)</w:t>
            </w:r>
          </w:p>
        </w:tc>
      </w:tr>
      <w:tr w:rsidR="00AB6DF2" w:rsidRPr="00AD2F1D" w:rsidTr="0029231A">
        <w:tc>
          <w:tcPr>
            <w:tcW w:w="2538" w:type="dxa"/>
            <w:vAlign w:val="center"/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/>
                <w:i/>
              </w:rPr>
              <w:t>R</w:t>
            </w:r>
            <w:r>
              <w:rPr>
                <w:rFonts w:ascii="Times New Roman" w:eastAsiaTheme="minorEastAsia" w:hAnsi="Times New Roman"/>
                <w:i/>
                <w:vertAlign w:val="subscript"/>
              </w:rPr>
              <w:t>0</w:t>
            </w:r>
          </w:p>
        </w:tc>
        <w:tc>
          <w:tcPr>
            <w:tcW w:w="2070" w:type="dxa"/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2.86</w:t>
            </w:r>
          </w:p>
        </w:tc>
        <w:tc>
          <w:tcPr>
            <w:tcW w:w="4968" w:type="dxa"/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 et al. (2010), equivalent to 1/(CRT)</w:t>
            </w:r>
          </w:p>
        </w:tc>
      </w:tr>
      <w:tr w:rsidR="00AB6DF2" w:rsidRPr="00AD2F1D" w:rsidTr="0029231A">
        <w:tc>
          <w:tcPr>
            <w:tcW w:w="2538" w:type="dxa"/>
            <w:vAlign w:val="center"/>
          </w:tcPr>
          <w:p w:rsidR="00AB6DF2" w:rsidRPr="00AD2F1D" w:rsidRDefault="00AB6DF2" w:rsidP="0029231A">
            <w:pPr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2070" w:type="dxa"/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0-100%</w:t>
            </w:r>
          </w:p>
        </w:tc>
        <w:tc>
          <w:tcPr>
            <w:tcW w:w="4968" w:type="dxa"/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</w:p>
        </w:tc>
      </w:tr>
      <w:tr w:rsidR="00AB6DF2" w:rsidRPr="00AD2F1D" w:rsidTr="0029231A">
        <w:tc>
          <w:tcPr>
            <w:tcW w:w="2538" w:type="dxa"/>
            <w:vAlign w:val="center"/>
          </w:tcPr>
          <w:p w:rsidR="00AB6DF2" w:rsidRPr="00AD2F1D" w:rsidRDefault="00AB6DF2" w:rsidP="0029231A">
            <w:pPr>
              <w:rPr>
                <w:rFonts w:ascii="Times New Roman" w:eastAsia="Cambria" w:hAnsi="Times New Roman" w:cs="Times New Roman"/>
                <w:i/>
              </w:rPr>
            </w:pPr>
            <w:r>
              <w:rPr>
                <w:rFonts w:ascii="Times New Roman" w:eastAsia="Cambria" w:hAnsi="Times New Roman" w:cs="Times New Roman"/>
                <w:i/>
              </w:rPr>
              <w:t>L</w:t>
            </w:r>
          </w:p>
        </w:tc>
        <w:tc>
          <w:tcPr>
            <w:tcW w:w="2070" w:type="dxa"/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 km</w:t>
            </w:r>
          </w:p>
        </w:tc>
        <w:tc>
          <w:tcPr>
            <w:tcW w:w="4968" w:type="dxa"/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Froese (2014)</w:t>
            </w:r>
          </w:p>
        </w:tc>
      </w:tr>
      <w:tr w:rsidR="00AB6DF2" w:rsidRPr="00AD2F1D" w:rsidTr="0029231A">
        <w:tc>
          <w:tcPr>
            <w:tcW w:w="2538" w:type="dxa"/>
            <w:vAlign w:val="center"/>
          </w:tcPr>
          <w:p w:rsidR="00AB6DF2" w:rsidRPr="00AD2F1D" w:rsidRDefault="00AB6DF2" w:rsidP="0029231A">
            <w:pPr>
              <w:rPr>
                <w:rFonts w:ascii="Times New Roman" w:eastAsia="Cambria" w:hAnsi="Times New Roman" w:cs="Times New Roman"/>
                <w:i/>
              </w:rPr>
            </w:pPr>
            <w:r>
              <w:rPr>
                <w:rFonts w:ascii="Times New Roman" w:eastAsia="Cambria" w:hAnsi="Times New Roman" w:cs="Times New Roman"/>
                <w:i/>
              </w:rPr>
              <w:t>c</w:t>
            </w:r>
          </w:p>
        </w:tc>
        <w:tc>
          <w:tcPr>
            <w:tcW w:w="2070" w:type="dxa"/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0-200 km/decade</w:t>
            </w:r>
          </w:p>
        </w:tc>
        <w:tc>
          <w:tcPr>
            <w:tcW w:w="4968" w:type="dxa"/>
          </w:tcPr>
          <w:p w:rsidR="00AB6DF2" w:rsidRPr="00AD2F1D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Burrows et al. (2011)</w:t>
            </w:r>
          </w:p>
        </w:tc>
      </w:tr>
      <w:tr w:rsidR="00AB6DF2" w:rsidRPr="00AD2F1D" w:rsidTr="0029231A">
        <w:tc>
          <w:tcPr>
            <w:tcW w:w="2538" w:type="dxa"/>
            <w:vAlign w:val="center"/>
          </w:tcPr>
          <w:p w:rsidR="00AB6DF2" w:rsidRPr="00401F26" w:rsidRDefault="00AB6DF2" w:rsidP="0029231A">
            <w:pPr>
              <w:rPr>
                <w:rFonts w:ascii="Times New Roman" w:eastAsia="Cambria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generation time</w:t>
            </w:r>
          </w:p>
        </w:tc>
        <w:tc>
          <w:tcPr>
            <w:tcW w:w="2070" w:type="dxa"/>
          </w:tcPr>
          <w:p w:rsidR="00AB6DF2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years</w:t>
            </w:r>
          </w:p>
        </w:tc>
        <w:tc>
          <w:tcPr>
            <w:tcW w:w="4968" w:type="dxa"/>
          </w:tcPr>
          <w:p w:rsidR="00AB6DF2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Love (2011)</w:t>
            </w:r>
          </w:p>
        </w:tc>
      </w:tr>
      <w:tr w:rsidR="00AB6DF2" w:rsidRPr="00AD2F1D" w:rsidTr="0029231A">
        <w:tc>
          <w:tcPr>
            <w:tcW w:w="2538" w:type="dxa"/>
            <w:vAlign w:val="center"/>
          </w:tcPr>
          <w:p w:rsidR="00AB6DF2" w:rsidRPr="00693492" w:rsidRDefault="00AB6DF2" w:rsidP="0029231A">
            <w:pPr>
              <w:rPr>
                <w:rFonts w:ascii="Times New Roman" w:eastAsia="Cambria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MPA width</w:t>
            </w:r>
          </w:p>
        </w:tc>
        <w:tc>
          <w:tcPr>
            <w:tcW w:w="2070" w:type="dxa"/>
          </w:tcPr>
          <w:p w:rsidR="00AB6DF2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km </w:t>
            </w:r>
          </w:p>
        </w:tc>
        <w:tc>
          <w:tcPr>
            <w:tcW w:w="4968" w:type="dxa"/>
          </w:tcPr>
          <w:p w:rsidR="00AB6DF2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Gaines et al. (2010b)</w:t>
            </w:r>
          </w:p>
        </w:tc>
      </w:tr>
      <w:tr w:rsidR="00AB6DF2" w:rsidRPr="00AD2F1D" w:rsidTr="0029231A">
        <w:tc>
          <w:tcPr>
            <w:tcW w:w="2538" w:type="dxa"/>
            <w:vAlign w:val="center"/>
          </w:tcPr>
          <w:p w:rsidR="00AB6DF2" w:rsidRPr="00693492" w:rsidRDefault="00AB6DF2" w:rsidP="0029231A">
            <w:pPr>
              <w:rPr>
                <w:rFonts w:ascii="Times New Roman" w:eastAsia="Cambria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>Space between MPAs</w:t>
            </w:r>
          </w:p>
        </w:tc>
        <w:tc>
          <w:tcPr>
            <w:tcW w:w="2070" w:type="dxa"/>
          </w:tcPr>
          <w:p w:rsidR="00AB6DF2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 km</w:t>
            </w:r>
          </w:p>
        </w:tc>
        <w:tc>
          <w:tcPr>
            <w:tcW w:w="4968" w:type="dxa"/>
          </w:tcPr>
          <w:p w:rsidR="00AB6DF2" w:rsidRDefault="00AB6DF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Gaines et al. (2010b)</w:t>
            </w:r>
          </w:p>
        </w:tc>
      </w:tr>
    </w:tbl>
    <w:p w:rsidR="00862117" w:rsidRDefault="00862117">
      <w:bookmarkStart w:id="0" w:name="_GoBack"/>
      <w:bookmarkEnd w:id="0"/>
    </w:p>
    <w:sectPr w:rsidR="00862117" w:rsidSect="00EE7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F2"/>
    <w:rsid w:val="00862117"/>
    <w:rsid w:val="00AB6DF2"/>
    <w:rsid w:val="00E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0F9A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DF2"/>
    <w:pPr>
      <w:spacing w:after="200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D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F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table" w:styleId="TableGrid">
    <w:name w:val="Table Grid"/>
    <w:basedOn w:val="TableNormal"/>
    <w:rsid w:val="00AB6DF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rsid w:val="00AB6DF2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DF2"/>
    <w:pPr>
      <w:spacing w:after="200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D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F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table" w:styleId="TableGrid">
    <w:name w:val="Table Grid"/>
    <w:basedOn w:val="TableNormal"/>
    <w:rsid w:val="00AB6DF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rsid w:val="00AB6DF2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Macintosh Word</Application>
  <DocSecurity>0</DocSecurity>
  <Lines>2</Lines>
  <Paragraphs>1</Paragraphs>
  <ScaleCrop>false</ScaleCrop>
  <Company>Princeton University, Department of Ecology and Evo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Emma Fuller</cp:lastModifiedBy>
  <cp:revision>1</cp:revision>
  <dcterms:created xsi:type="dcterms:W3CDTF">2015-03-18T16:02:00Z</dcterms:created>
  <dcterms:modified xsi:type="dcterms:W3CDTF">2015-03-18T16:02:00Z</dcterms:modified>
</cp:coreProperties>
</file>