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409090" w14:textId="77777777" w:rsidR="00084BB6" w:rsidRPr="00577BE2" w:rsidRDefault="00084BB6" w:rsidP="00084BB6">
      <w:pPr>
        <w:spacing w:line="480" w:lineRule="auto"/>
        <w:rPr>
          <w:rFonts w:ascii="Times New Roman" w:hAnsi="Times New Roman"/>
          <w:b/>
          <w:noProof/>
          <w:color w:val="000000" w:themeColor="text1"/>
          <w:sz w:val="28"/>
        </w:rPr>
      </w:pPr>
      <w:r w:rsidRPr="00577BE2">
        <w:rPr>
          <w:rFonts w:ascii="Times New Roman" w:hAnsi="Times New Roman"/>
          <w:b/>
          <w:noProof/>
          <w:color w:val="000000" w:themeColor="text1"/>
          <w:sz w:val="28"/>
        </w:rPr>
        <w:t>Supplement</w:t>
      </w:r>
    </w:p>
    <w:p w14:paraId="42F6AD5E" w14:textId="77777777" w:rsidR="00084BB6" w:rsidRPr="00577BE2" w:rsidRDefault="00084BB6" w:rsidP="00084BB6">
      <w:pPr>
        <w:spacing w:line="480" w:lineRule="auto"/>
        <w:rPr>
          <w:rFonts w:ascii="Times New Roman" w:hAnsi="Times New Roman"/>
          <w:noProof/>
          <w:color w:val="000000" w:themeColor="text1"/>
          <w:sz w:val="28"/>
        </w:rPr>
      </w:pPr>
      <w:r w:rsidRPr="00577BE2">
        <w:rPr>
          <w:rFonts w:ascii="Times New Roman" w:hAnsi="Times New Roman"/>
          <w:noProof/>
          <w:color w:val="000000" w:themeColor="text1"/>
          <w:sz w:val="28"/>
        </w:rPr>
        <w:t>Evaluating realized fisheries classification</w:t>
      </w:r>
    </w:p>
    <w:p w14:paraId="0C65CCD0" w14:textId="77777777" w:rsidR="00084BB6" w:rsidRPr="00577BE2" w:rsidRDefault="00084BB6" w:rsidP="00084BB6">
      <w:pPr>
        <w:spacing w:line="480" w:lineRule="auto"/>
        <w:rPr>
          <w:rFonts w:ascii="Times New Roman" w:hAnsi="Times New Roman"/>
          <w:noProof/>
          <w:color w:val="000000" w:themeColor="text1"/>
          <w:sz w:val="28"/>
        </w:rPr>
      </w:pPr>
      <w:r w:rsidRPr="00577BE2">
        <w:rPr>
          <w:rFonts w:ascii="Times New Roman" w:hAnsi="Times New Roman"/>
          <w:noProof/>
          <w:color w:val="000000" w:themeColor="text1"/>
        </w:rPr>
        <w:drawing>
          <wp:inline distT="0" distB="0" distL="0" distR="0" wp14:anchorId="064BC754" wp14:editId="242AA75A">
            <wp:extent cx="6629400" cy="376618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29400" cy="3766185"/>
                    </a:xfrm>
                    <a:prstGeom prst="rect">
                      <a:avLst/>
                    </a:prstGeom>
                    <a:noFill/>
                    <a:ln>
                      <a:noFill/>
                    </a:ln>
                  </pic:spPr>
                </pic:pic>
              </a:graphicData>
            </a:graphic>
          </wp:inline>
        </w:drawing>
      </w:r>
    </w:p>
    <w:p w14:paraId="14EC3CF2" w14:textId="4FBA7760" w:rsidR="00084BB6" w:rsidRPr="00577BE2" w:rsidRDefault="00084BB6" w:rsidP="00084BB6">
      <w:pPr>
        <w:spacing w:line="480" w:lineRule="auto"/>
        <w:rPr>
          <w:rFonts w:ascii="Times New Roman" w:hAnsi="Times New Roman"/>
          <w:noProof/>
          <w:color w:val="000000" w:themeColor="text1"/>
        </w:rPr>
      </w:pPr>
      <w:r w:rsidRPr="00577BE2">
        <w:rPr>
          <w:rFonts w:ascii="Times New Roman" w:hAnsi="Times New Roman"/>
          <w:noProof/>
          <w:color w:val="000000" w:themeColor="text1"/>
        </w:rPr>
        <w:t>S1: A) Species composition for top ten realized fisheries (rows). Cell color represents the proportion of landings for which each species (column) is responsible. Most of the biggest realized fisheries are composed of primarily a single species, but groundfish trawl is multispecies. B) Comparison of effort and revenue for all realized fisheries between 2009-2010.</w:t>
      </w:r>
    </w:p>
    <w:p w14:paraId="45EACAE2" w14:textId="77777777" w:rsidR="00084BB6" w:rsidRPr="00577BE2" w:rsidRDefault="00084BB6" w:rsidP="00084BB6">
      <w:pPr>
        <w:spacing w:line="480" w:lineRule="auto"/>
        <w:rPr>
          <w:rFonts w:ascii="Times New Roman" w:hAnsi="Times New Roman"/>
          <w:noProof/>
          <w:color w:val="000000" w:themeColor="text1"/>
        </w:rPr>
      </w:pPr>
      <w:r w:rsidRPr="00577BE2">
        <w:rPr>
          <w:rFonts w:ascii="Times New Roman" w:hAnsi="Times New Roman"/>
          <w:noProof/>
          <w:color w:val="000000" w:themeColor="text1"/>
        </w:rPr>
        <w:lastRenderedPageBreak/>
        <w:drawing>
          <wp:inline distT="0" distB="0" distL="0" distR="0" wp14:anchorId="1362E643" wp14:editId="54286584">
            <wp:extent cx="5257800" cy="383794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3837940"/>
                    </a:xfrm>
                    <a:prstGeom prst="rect">
                      <a:avLst/>
                    </a:prstGeom>
                    <a:noFill/>
                    <a:ln>
                      <a:noFill/>
                    </a:ln>
                  </pic:spPr>
                </pic:pic>
              </a:graphicData>
            </a:graphic>
          </wp:inline>
        </w:drawing>
      </w:r>
    </w:p>
    <w:p w14:paraId="5C862774" w14:textId="1A6ED4F0" w:rsidR="00084BB6" w:rsidRDefault="00084BB6" w:rsidP="00084BB6">
      <w:pPr>
        <w:spacing w:line="480" w:lineRule="auto"/>
        <w:rPr>
          <w:rFonts w:ascii="Times New Roman" w:hAnsi="Times New Roman"/>
          <w:noProof/>
          <w:color w:val="000000" w:themeColor="text1"/>
        </w:rPr>
      </w:pPr>
      <w:r w:rsidRPr="00577BE2">
        <w:rPr>
          <w:rFonts w:ascii="Times New Roman" w:hAnsi="Times New Roman"/>
          <w:noProof/>
          <w:color w:val="000000" w:themeColor="text1"/>
        </w:rPr>
        <w:t xml:space="preserve">S2: A) Seasonality of five major realized fisheries between 2009-2010. Distinct seasonal patterns are observed in dungeness crab, market squid and pink shrimp fisheries. B) Spatial structure of landings for two example fisheries between 2009-2010. Landings are binned by latitude. Pink shrimp trawl is landed further north, while groundfish trawl landings are distributed more evenly across the coast. </w:t>
      </w:r>
    </w:p>
    <w:p w14:paraId="7CCE2E17" w14:textId="23D08D9D" w:rsidR="00416270" w:rsidRPr="00577BE2" w:rsidRDefault="00433A76" w:rsidP="00EB0C13">
      <w:pPr>
        <w:spacing w:line="480" w:lineRule="auto"/>
        <w:rPr>
          <w:rFonts w:ascii="Times New Roman" w:hAnsi="Times New Roman"/>
          <w:noProof/>
          <w:color w:val="000000" w:themeColor="text1"/>
        </w:rPr>
      </w:pPr>
      <w:r>
        <w:rPr>
          <w:rFonts w:ascii="Times New Roman" w:hAnsi="Times New Roman"/>
          <w:noProof/>
          <w:color w:val="000000" w:themeColor="text1"/>
        </w:rPr>
        <w:drawing>
          <wp:inline distT="0" distB="0" distL="0" distR="0" wp14:anchorId="0E99FB78" wp14:editId="3B250AE9">
            <wp:extent cx="5939155" cy="5939155"/>
            <wp:effectExtent l="0" t="0" r="0" b="0"/>
            <wp:docPr id="3" name="Picture 3" descr="../../../../../../../../../Desktop/CNH/Analysis/Metiers/bin/05_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NH/Analysis/Metiers/bin/05_fig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155" cy="5939155"/>
                    </a:xfrm>
                    <a:prstGeom prst="rect">
                      <a:avLst/>
                    </a:prstGeom>
                    <a:noFill/>
                    <a:ln>
                      <a:noFill/>
                    </a:ln>
                  </pic:spPr>
                </pic:pic>
              </a:graphicData>
            </a:graphic>
          </wp:inline>
        </w:drawing>
      </w:r>
      <w:r w:rsidR="00416270">
        <w:rPr>
          <w:rFonts w:ascii="Times New Roman" w:hAnsi="Times New Roman"/>
          <w:noProof/>
          <w:color w:val="000000" w:themeColor="text1"/>
        </w:rPr>
        <w:t>S3) Plotting vessel participation diversity (</w:t>
      </w:r>
      <w:r>
        <w:rPr>
          <w:rFonts w:ascii="Times New Roman" w:hAnsi="Times New Roman"/>
          <w:noProof/>
          <w:color w:val="000000" w:themeColor="text1"/>
        </w:rPr>
        <w:t xml:space="preserve">H, </w:t>
      </w:r>
      <w:r w:rsidR="00416270">
        <w:rPr>
          <w:rFonts w:ascii="Times New Roman" w:hAnsi="Times New Roman"/>
          <w:noProof/>
          <w:color w:val="000000" w:themeColor="text1"/>
        </w:rPr>
        <w:t xml:space="preserve">2009-2010) against port </w:t>
      </w:r>
      <w:r w:rsidR="00EB0C13">
        <w:rPr>
          <w:rFonts w:ascii="Times New Roman" w:hAnsi="Times New Roman"/>
          <w:noProof/>
          <w:color w:val="000000" w:themeColor="text1"/>
        </w:rPr>
        <w:t>connectivity</w:t>
      </w:r>
      <w:r w:rsidR="00416270">
        <w:rPr>
          <w:rFonts w:ascii="Times New Roman" w:hAnsi="Times New Roman"/>
          <w:noProof/>
          <w:color w:val="000000" w:themeColor="text1"/>
        </w:rPr>
        <w:t xml:space="preserve"> (</w:t>
      </w:r>
      <w:r>
        <w:rPr>
          <w:rFonts w:ascii="Times New Roman" w:hAnsi="Times New Roman"/>
          <w:noProof/>
          <w:color w:val="000000" w:themeColor="text1"/>
        </w:rPr>
        <w:t xml:space="preserve">C, </w:t>
      </w:r>
      <w:r w:rsidR="00416270">
        <w:rPr>
          <w:rFonts w:ascii="Times New Roman" w:hAnsi="Times New Roman"/>
          <w:noProof/>
          <w:color w:val="000000" w:themeColor="text1"/>
        </w:rPr>
        <w:t>2009-2010). We find vessel and port level diversity weakly correlated (</w:t>
      </w:r>
      <w:r>
        <w:rPr>
          <w:rFonts w:ascii="Times New Roman" w:hAnsi="Times New Roman"/>
          <w:noProof/>
          <w:color w:val="000000" w:themeColor="text1"/>
        </w:rPr>
        <w:t>Spearman’s</w:t>
      </w:r>
      <w:r w:rsidR="00416270">
        <w:rPr>
          <w:rFonts w:ascii="Times New Roman" w:hAnsi="Times New Roman"/>
          <w:noProof/>
          <w:color w:val="000000" w:themeColor="text1"/>
        </w:rPr>
        <w:t xml:space="preserve"> correlation 0.</w:t>
      </w:r>
      <w:r w:rsidRPr="00433A76">
        <w:rPr>
          <w:rFonts w:ascii="Times New Roman" w:hAnsi="Times New Roman"/>
          <w:noProof/>
          <w:color w:val="000000" w:themeColor="text1"/>
        </w:rPr>
        <w:t>1849745</w:t>
      </w:r>
      <w:r>
        <w:rPr>
          <w:rFonts w:ascii="Times New Roman" w:hAnsi="Times New Roman"/>
          <w:noProof/>
          <w:color w:val="000000" w:themeColor="text1"/>
        </w:rPr>
        <w:t xml:space="preserve">, p &lt; </w:t>
      </w:r>
      <w:r w:rsidRPr="00433A76">
        <w:rPr>
          <w:rFonts w:ascii="Times New Roman" w:hAnsi="Times New Roman"/>
          <w:noProof/>
          <w:color w:val="000000" w:themeColor="text1"/>
        </w:rPr>
        <w:t>2.2e-16</w:t>
      </w:r>
      <w:r w:rsidR="00416270">
        <w:rPr>
          <w:rFonts w:ascii="Times New Roman" w:hAnsi="Times New Roman"/>
          <w:noProof/>
          <w:color w:val="000000" w:themeColor="text1"/>
        </w:rPr>
        <w:t xml:space="preserve">). But the most diverse vessels tend to be found in the most diverse ports. </w:t>
      </w:r>
    </w:p>
    <w:p w14:paraId="0CCB1501" w14:textId="77777777" w:rsidR="00416270" w:rsidRDefault="00416270" w:rsidP="00084BB6">
      <w:pPr>
        <w:spacing w:line="480" w:lineRule="auto"/>
        <w:rPr>
          <w:rFonts w:ascii="Times New Roman" w:hAnsi="Times New Roman"/>
          <w:b/>
          <w:noProof/>
          <w:color w:val="000000" w:themeColor="text1"/>
        </w:rPr>
      </w:pPr>
    </w:p>
    <w:p w14:paraId="07382B77" w14:textId="77777777" w:rsidR="00A86D2C" w:rsidRPr="00577BE2" w:rsidRDefault="00A86D2C" w:rsidP="00A86D2C">
      <w:pPr>
        <w:pStyle w:val="Caption"/>
        <w:keepNext/>
        <w:rPr>
          <w:color w:val="000000" w:themeColor="text1"/>
        </w:rPr>
      </w:pPr>
      <w:r w:rsidRPr="00577BE2">
        <w:rPr>
          <w:color w:val="000000" w:themeColor="text1"/>
        </w:rPr>
        <w:t xml:space="preserve">Table </w:t>
      </w:r>
      <w:r>
        <w:rPr>
          <w:color w:val="000000" w:themeColor="text1"/>
        </w:rPr>
        <w:t>S</w:t>
      </w:r>
      <w:r w:rsidRPr="00577BE2">
        <w:rPr>
          <w:color w:val="000000" w:themeColor="text1"/>
        </w:rPr>
        <w:fldChar w:fldCharType="begin"/>
      </w:r>
      <w:r w:rsidRPr="00577BE2">
        <w:rPr>
          <w:color w:val="000000" w:themeColor="text1"/>
        </w:rPr>
        <w:instrText xml:space="preserve"> SEQ Table \* ARABIC </w:instrText>
      </w:r>
      <w:r w:rsidRPr="00577BE2">
        <w:rPr>
          <w:color w:val="000000" w:themeColor="text1"/>
        </w:rPr>
        <w:fldChar w:fldCharType="separate"/>
      </w:r>
      <w:r>
        <w:rPr>
          <w:noProof/>
          <w:color w:val="000000" w:themeColor="text1"/>
        </w:rPr>
        <w:t>1</w:t>
      </w:r>
      <w:r w:rsidRPr="00577BE2">
        <w:rPr>
          <w:noProof/>
          <w:color w:val="000000" w:themeColor="text1"/>
        </w:rPr>
        <w:fldChar w:fldCharType="end"/>
      </w:r>
      <w:r w:rsidRPr="00577BE2">
        <w:rPr>
          <w:color w:val="000000" w:themeColor="text1"/>
        </w:rPr>
        <w:t xml:space="preserve">: </w:t>
      </w:r>
      <w:proofErr w:type="spellStart"/>
      <w:r w:rsidRPr="00577BE2">
        <w:rPr>
          <w:color w:val="000000" w:themeColor="text1"/>
        </w:rPr>
        <w:t>Akaike</w:t>
      </w:r>
      <w:proofErr w:type="spellEnd"/>
      <w:r w:rsidRPr="00577BE2">
        <w:rPr>
          <w:color w:val="000000" w:themeColor="text1"/>
        </w:rPr>
        <w:t xml:space="preserve"> Information Criterion (AIC) values for the models with and without terms for catch shares. Values for the best model at each level are in boldface.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
        <w:gridCol w:w="663"/>
        <w:gridCol w:w="1608"/>
        <w:gridCol w:w="1876"/>
        <w:gridCol w:w="1518"/>
        <w:gridCol w:w="1340"/>
        <w:gridCol w:w="1424"/>
      </w:tblGrid>
      <w:tr w:rsidR="00A86D2C" w:rsidRPr="00577BE2" w14:paraId="0FAC841A" w14:textId="77777777" w:rsidTr="00513002">
        <w:trPr>
          <w:trHeight w:val="777"/>
        </w:trPr>
        <w:tc>
          <w:tcPr>
            <w:tcW w:w="856" w:type="dxa"/>
            <w:tcBorders>
              <w:top w:val="single" w:sz="4" w:space="0" w:color="auto"/>
              <w:bottom w:val="single" w:sz="4" w:space="0" w:color="auto"/>
            </w:tcBorders>
            <w:vAlign w:val="center"/>
          </w:tcPr>
          <w:p w14:paraId="10E823F7" w14:textId="77777777" w:rsidR="00A86D2C" w:rsidRPr="00577BE2" w:rsidRDefault="00A86D2C" w:rsidP="00513002">
            <w:pPr>
              <w:jc w:val="center"/>
              <w:rPr>
                <w:rFonts w:ascii="Times New Roman" w:hAnsi="Times New Roman"/>
                <w:color w:val="000000" w:themeColor="text1"/>
              </w:rPr>
            </w:pPr>
            <w:r w:rsidRPr="00577BE2">
              <w:rPr>
                <w:rFonts w:ascii="Times New Roman" w:hAnsi="Times New Roman"/>
                <w:color w:val="000000" w:themeColor="text1"/>
              </w:rPr>
              <w:t>Level</w:t>
            </w:r>
          </w:p>
        </w:tc>
        <w:tc>
          <w:tcPr>
            <w:tcW w:w="663" w:type="dxa"/>
            <w:tcBorders>
              <w:top w:val="single" w:sz="4" w:space="0" w:color="auto"/>
              <w:bottom w:val="single" w:sz="4" w:space="0" w:color="auto"/>
            </w:tcBorders>
            <w:vAlign w:val="center"/>
          </w:tcPr>
          <w:p w14:paraId="34B862E5" w14:textId="77777777" w:rsidR="00A86D2C" w:rsidRPr="00577BE2" w:rsidRDefault="00A86D2C" w:rsidP="00513002">
            <w:pPr>
              <w:jc w:val="center"/>
              <w:rPr>
                <w:rFonts w:ascii="Times New Roman" w:hAnsi="Times New Roman"/>
                <w:i/>
                <w:color w:val="000000" w:themeColor="text1"/>
              </w:rPr>
            </w:pPr>
            <w:proofErr w:type="spellStart"/>
            <w:r w:rsidRPr="00577BE2">
              <w:rPr>
                <w:rFonts w:ascii="Times New Roman" w:hAnsi="Times New Roman"/>
                <w:i/>
                <w:color w:val="000000" w:themeColor="text1"/>
              </w:rPr>
              <w:t>H</w:t>
            </w:r>
            <w:r w:rsidRPr="00577BE2">
              <w:rPr>
                <w:rFonts w:ascii="Times New Roman" w:hAnsi="Times New Roman"/>
                <w:i/>
                <w:color w:val="000000" w:themeColor="text1"/>
                <w:vertAlign w:val="subscript"/>
              </w:rPr>
              <w:t>pre</w:t>
            </w:r>
            <w:proofErr w:type="spellEnd"/>
          </w:p>
        </w:tc>
        <w:tc>
          <w:tcPr>
            <w:tcW w:w="1608" w:type="dxa"/>
            <w:tcBorders>
              <w:top w:val="single" w:sz="4" w:space="0" w:color="auto"/>
              <w:bottom w:val="single" w:sz="4" w:space="0" w:color="auto"/>
            </w:tcBorders>
            <w:vAlign w:val="center"/>
          </w:tcPr>
          <w:p w14:paraId="20B6AC75" w14:textId="77777777" w:rsidR="00A86D2C" w:rsidRPr="00577BE2" w:rsidRDefault="00A86D2C" w:rsidP="00513002">
            <w:pPr>
              <w:jc w:val="center"/>
              <w:rPr>
                <w:rFonts w:ascii="Times New Roman" w:hAnsi="Times New Roman"/>
                <w:color w:val="000000" w:themeColor="text1"/>
              </w:rPr>
            </w:pPr>
            <w:r w:rsidRPr="00577BE2">
              <w:rPr>
                <w:rFonts w:ascii="Times New Roman" w:hAnsi="Times New Roman"/>
                <w:color w:val="000000" w:themeColor="text1"/>
              </w:rPr>
              <w:t xml:space="preserve">Catch shares </w:t>
            </w:r>
          </w:p>
        </w:tc>
        <w:tc>
          <w:tcPr>
            <w:tcW w:w="1876" w:type="dxa"/>
            <w:tcBorders>
              <w:top w:val="single" w:sz="4" w:space="0" w:color="auto"/>
              <w:bottom w:val="single" w:sz="4" w:space="0" w:color="auto"/>
            </w:tcBorders>
            <w:vAlign w:val="center"/>
          </w:tcPr>
          <w:p w14:paraId="1B02C000" w14:textId="77777777" w:rsidR="00A86D2C" w:rsidRPr="00577BE2" w:rsidRDefault="00A86D2C" w:rsidP="00513002">
            <w:pPr>
              <w:jc w:val="center"/>
              <w:rPr>
                <w:rFonts w:ascii="Times New Roman" w:hAnsi="Times New Roman"/>
                <w:color w:val="000000" w:themeColor="text1"/>
              </w:rPr>
            </w:pPr>
            <w:r w:rsidRPr="00577BE2">
              <w:rPr>
                <w:rFonts w:ascii="Times New Roman" w:hAnsi="Times New Roman"/>
                <w:color w:val="000000" w:themeColor="text1"/>
              </w:rPr>
              <w:t>No. Parameters (</w:t>
            </w:r>
            <w:r w:rsidRPr="00577BE2">
              <w:rPr>
                <w:rFonts w:ascii="Times New Roman" w:hAnsi="Times New Roman"/>
                <w:i/>
                <w:color w:val="000000" w:themeColor="text1"/>
              </w:rPr>
              <w:t>K</w:t>
            </w:r>
            <w:r w:rsidRPr="00577BE2">
              <w:rPr>
                <w:rFonts w:ascii="Times New Roman" w:hAnsi="Times New Roman"/>
                <w:color w:val="000000" w:themeColor="text1"/>
              </w:rPr>
              <w:t>)</w:t>
            </w:r>
          </w:p>
        </w:tc>
        <w:tc>
          <w:tcPr>
            <w:tcW w:w="1518" w:type="dxa"/>
            <w:tcBorders>
              <w:top w:val="single" w:sz="4" w:space="0" w:color="auto"/>
              <w:bottom w:val="single" w:sz="4" w:space="0" w:color="auto"/>
            </w:tcBorders>
            <w:vAlign w:val="center"/>
          </w:tcPr>
          <w:p w14:paraId="538C7C04" w14:textId="77777777" w:rsidR="00A86D2C" w:rsidRPr="00577BE2" w:rsidRDefault="00A86D2C" w:rsidP="00513002">
            <w:pPr>
              <w:jc w:val="center"/>
              <w:rPr>
                <w:rFonts w:ascii="Times New Roman" w:hAnsi="Times New Roman"/>
                <w:color w:val="000000" w:themeColor="text1"/>
              </w:rPr>
            </w:pPr>
            <w:r w:rsidRPr="00577BE2">
              <w:rPr>
                <w:rFonts w:ascii="Times New Roman" w:hAnsi="Times New Roman"/>
                <w:color w:val="000000" w:themeColor="text1"/>
              </w:rPr>
              <w:t>AIC</w:t>
            </w:r>
          </w:p>
        </w:tc>
        <w:tc>
          <w:tcPr>
            <w:tcW w:w="1340" w:type="dxa"/>
            <w:tcBorders>
              <w:top w:val="single" w:sz="4" w:space="0" w:color="auto"/>
              <w:bottom w:val="single" w:sz="4" w:space="0" w:color="auto"/>
            </w:tcBorders>
            <w:vAlign w:val="center"/>
          </w:tcPr>
          <w:p w14:paraId="4F7E9240" w14:textId="77777777" w:rsidR="00A86D2C" w:rsidRPr="00577BE2" w:rsidRDefault="00A86D2C" w:rsidP="00513002">
            <w:pPr>
              <w:jc w:val="center"/>
              <w:rPr>
                <w:rFonts w:ascii="Times New Roman" w:hAnsi="Times New Roman"/>
                <w:color w:val="000000" w:themeColor="text1"/>
              </w:rPr>
            </w:pPr>
            <w:r w:rsidRPr="00577BE2">
              <w:rPr>
                <w:rFonts w:ascii="Times New Roman" w:hAnsi="Times New Roman"/>
                <w:color w:val="000000" w:themeColor="text1"/>
              </w:rPr>
              <w:sym w:font="Symbol" w:char="F044"/>
            </w:r>
            <w:r w:rsidRPr="00577BE2">
              <w:rPr>
                <w:rFonts w:ascii="Times New Roman" w:hAnsi="Times New Roman"/>
                <w:color w:val="000000" w:themeColor="text1"/>
              </w:rPr>
              <w:t>AIC</w:t>
            </w:r>
          </w:p>
        </w:tc>
        <w:tc>
          <w:tcPr>
            <w:tcW w:w="1424" w:type="dxa"/>
            <w:tcBorders>
              <w:top w:val="single" w:sz="4" w:space="0" w:color="auto"/>
              <w:bottom w:val="single" w:sz="4" w:space="0" w:color="auto"/>
            </w:tcBorders>
            <w:vAlign w:val="center"/>
          </w:tcPr>
          <w:p w14:paraId="45BD7133" w14:textId="77777777" w:rsidR="00A86D2C" w:rsidRPr="00577BE2" w:rsidRDefault="00A86D2C" w:rsidP="00513002">
            <w:pPr>
              <w:jc w:val="center"/>
              <w:rPr>
                <w:rFonts w:ascii="Times New Roman" w:hAnsi="Times New Roman"/>
                <w:color w:val="000000" w:themeColor="text1"/>
                <w:vertAlign w:val="superscript"/>
              </w:rPr>
            </w:pPr>
            <w:r w:rsidRPr="00577BE2">
              <w:rPr>
                <w:rFonts w:ascii="Times New Roman" w:hAnsi="Times New Roman"/>
                <w:color w:val="000000" w:themeColor="text1"/>
              </w:rPr>
              <w:t>Adjusted R</w:t>
            </w:r>
            <w:r w:rsidRPr="00577BE2">
              <w:rPr>
                <w:rFonts w:ascii="Times New Roman" w:hAnsi="Times New Roman"/>
                <w:color w:val="000000" w:themeColor="text1"/>
                <w:vertAlign w:val="superscript"/>
              </w:rPr>
              <w:t>2</w:t>
            </w:r>
          </w:p>
        </w:tc>
      </w:tr>
      <w:tr w:rsidR="00A86D2C" w:rsidRPr="00577BE2" w14:paraId="00394890" w14:textId="77777777" w:rsidTr="00513002">
        <w:trPr>
          <w:trHeight w:val="536"/>
        </w:trPr>
        <w:tc>
          <w:tcPr>
            <w:tcW w:w="856" w:type="dxa"/>
            <w:tcBorders>
              <w:top w:val="single" w:sz="4" w:space="0" w:color="auto"/>
            </w:tcBorders>
          </w:tcPr>
          <w:p w14:paraId="6854935D" w14:textId="77777777" w:rsidR="00A86D2C" w:rsidRPr="00577BE2" w:rsidRDefault="00A86D2C" w:rsidP="00513002">
            <w:pPr>
              <w:jc w:val="center"/>
              <w:rPr>
                <w:rFonts w:ascii="Times New Roman" w:hAnsi="Times New Roman"/>
                <w:color w:val="000000" w:themeColor="text1"/>
              </w:rPr>
            </w:pPr>
            <w:r w:rsidRPr="00577BE2">
              <w:rPr>
                <w:rFonts w:ascii="Times New Roman" w:hAnsi="Times New Roman"/>
                <w:color w:val="000000" w:themeColor="text1"/>
              </w:rPr>
              <w:t>Vessel</w:t>
            </w:r>
          </w:p>
        </w:tc>
        <w:tc>
          <w:tcPr>
            <w:tcW w:w="663" w:type="dxa"/>
            <w:tcBorders>
              <w:top w:val="single" w:sz="4" w:space="0" w:color="auto"/>
            </w:tcBorders>
          </w:tcPr>
          <w:p w14:paraId="0FA6404A" w14:textId="77777777" w:rsidR="00A86D2C" w:rsidRPr="00577BE2" w:rsidRDefault="00A86D2C" w:rsidP="00513002">
            <w:pPr>
              <w:jc w:val="center"/>
              <w:rPr>
                <w:rFonts w:ascii="Times New Roman" w:hAnsi="Times New Roman"/>
                <w:color w:val="000000" w:themeColor="text1"/>
              </w:rPr>
            </w:pPr>
            <w:r w:rsidRPr="00577BE2">
              <w:rPr>
                <w:rFonts w:ascii="Times New Roman" w:hAnsi="Times New Roman"/>
                <w:color w:val="000000" w:themeColor="text1"/>
              </w:rPr>
              <w:t>Yes</w:t>
            </w:r>
          </w:p>
        </w:tc>
        <w:tc>
          <w:tcPr>
            <w:tcW w:w="1608" w:type="dxa"/>
            <w:tcBorders>
              <w:top w:val="single" w:sz="4" w:space="0" w:color="auto"/>
            </w:tcBorders>
          </w:tcPr>
          <w:p w14:paraId="77FD00C4" w14:textId="77777777" w:rsidR="00A86D2C" w:rsidRPr="00577BE2" w:rsidRDefault="00A86D2C" w:rsidP="00513002">
            <w:pPr>
              <w:jc w:val="center"/>
              <w:rPr>
                <w:rFonts w:ascii="Times New Roman" w:hAnsi="Times New Roman"/>
                <w:color w:val="000000" w:themeColor="text1"/>
              </w:rPr>
            </w:pPr>
            <w:r w:rsidRPr="00577BE2">
              <w:rPr>
                <w:rFonts w:ascii="Times New Roman" w:hAnsi="Times New Roman"/>
                <w:color w:val="000000" w:themeColor="text1"/>
              </w:rPr>
              <w:t>No</w:t>
            </w:r>
          </w:p>
        </w:tc>
        <w:tc>
          <w:tcPr>
            <w:tcW w:w="1876" w:type="dxa"/>
            <w:tcBorders>
              <w:top w:val="single" w:sz="4" w:space="0" w:color="auto"/>
            </w:tcBorders>
          </w:tcPr>
          <w:p w14:paraId="40134DA6" w14:textId="77777777" w:rsidR="00A86D2C" w:rsidRPr="00577BE2" w:rsidRDefault="00A86D2C" w:rsidP="00513002">
            <w:pPr>
              <w:jc w:val="center"/>
              <w:rPr>
                <w:rFonts w:ascii="Times New Roman" w:hAnsi="Times New Roman"/>
                <w:color w:val="000000" w:themeColor="text1"/>
              </w:rPr>
            </w:pPr>
            <w:r w:rsidRPr="00577BE2">
              <w:rPr>
                <w:rFonts w:ascii="Times New Roman" w:hAnsi="Times New Roman"/>
                <w:color w:val="000000" w:themeColor="text1"/>
              </w:rPr>
              <w:t>1</w:t>
            </w:r>
          </w:p>
        </w:tc>
        <w:tc>
          <w:tcPr>
            <w:tcW w:w="1518" w:type="dxa"/>
            <w:tcBorders>
              <w:top w:val="single" w:sz="4" w:space="0" w:color="auto"/>
            </w:tcBorders>
          </w:tcPr>
          <w:p w14:paraId="3F96A941" w14:textId="77777777" w:rsidR="00A86D2C" w:rsidRPr="00577BE2" w:rsidRDefault="00A86D2C" w:rsidP="00513002">
            <w:pPr>
              <w:jc w:val="center"/>
              <w:rPr>
                <w:rFonts w:ascii="Times New Roman" w:hAnsi="Times New Roman"/>
                <w:color w:val="000000" w:themeColor="text1"/>
              </w:rPr>
            </w:pPr>
            <w:r w:rsidRPr="00577BE2">
              <w:rPr>
                <w:rFonts w:ascii="Times New Roman" w:hAnsi="Times New Roman"/>
                <w:color w:val="000000" w:themeColor="text1"/>
              </w:rPr>
              <w:t>3140.767</w:t>
            </w:r>
          </w:p>
        </w:tc>
        <w:tc>
          <w:tcPr>
            <w:tcW w:w="1340" w:type="dxa"/>
            <w:tcBorders>
              <w:top w:val="single" w:sz="4" w:space="0" w:color="auto"/>
            </w:tcBorders>
          </w:tcPr>
          <w:p w14:paraId="11E7F530" w14:textId="77777777" w:rsidR="00A86D2C" w:rsidRPr="00577BE2" w:rsidRDefault="00A86D2C" w:rsidP="00513002">
            <w:pPr>
              <w:jc w:val="center"/>
              <w:rPr>
                <w:rFonts w:ascii="Times New Roman" w:hAnsi="Times New Roman"/>
                <w:color w:val="000000" w:themeColor="text1"/>
              </w:rPr>
            </w:pPr>
            <w:r w:rsidRPr="00577BE2">
              <w:rPr>
                <w:rFonts w:ascii="Times New Roman" w:hAnsi="Times New Roman"/>
                <w:color w:val="000000" w:themeColor="text1"/>
              </w:rPr>
              <w:t>30.916</w:t>
            </w:r>
          </w:p>
        </w:tc>
        <w:tc>
          <w:tcPr>
            <w:tcW w:w="1424" w:type="dxa"/>
            <w:tcBorders>
              <w:top w:val="single" w:sz="4" w:space="0" w:color="auto"/>
            </w:tcBorders>
          </w:tcPr>
          <w:p w14:paraId="0AB5EC5C" w14:textId="77777777" w:rsidR="00A86D2C" w:rsidRPr="00577BE2" w:rsidRDefault="00A86D2C" w:rsidP="00513002">
            <w:pPr>
              <w:jc w:val="center"/>
              <w:rPr>
                <w:rFonts w:ascii="Times New Roman" w:hAnsi="Times New Roman"/>
                <w:color w:val="000000" w:themeColor="text1"/>
              </w:rPr>
            </w:pPr>
            <w:r w:rsidRPr="00577BE2">
              <w:rPr>
                <w:rFonts w:ascii="Times New Roman" w:hAnsi="Times New Roman"/>
                <w:color w:val="000000" w:themeColor="text1"/>
              </w:rPr>
              <w:t>0.2392</w:t>
            </w:r>
          </w:p>
        </w:tc>
      </w:tr>
      <w:tr w:rsidR="00A86D2C" w:rsidRPr="00577BE2" w14:paraId="2C8F26AC" w14:textId="77777777" w:rsidTr="00513002">
        <w:trPr>
          <w:trHeight w:val="550"/>
        </w:trPr>
        <w:tc>
          <w:tcPr>
            <w:tcW w:w="856" w:type="dxa"/>
          </w:tcPr>
          <w:p w14:paraId="30A16633" w14:textId="77777777" w:rsidR="00A86D2C" w:rsidRPr="00577BE2" w:rsidRDefault="00A86D2C" w:rsidP="00513002">
            <w:pPr>
              <w:jc w:val="center"/>
              <w:rPr>
                <w:rFonts w:ascii="Times New Roman" w:hAnsi="Times New Roman"/>
                <w:color w:val="000000" w:themeColor="text1"/>
              </w:rPr>
            </w:pPr>
          </w:p>
        </w:tc>
        <w:tc>
          <w:tcPr>
            <w:tcW w:w="663" w:type="dxa"/>
          </w:tcPr>
          <w:p w14:paraId="3ADA7A9C" w14:textId="77777777" w:rsidR="00A86D2C" w:rsidRPr="00577BE2" w:rsidRDefault="00A86D2C" w:rsidP="00513002">
            <w:pPr>
              <w:jc w:val="center"/>
              <w:rPr>
                <w:rFonts w:ascii="Times New Roman" w:hAnsi="Times New Roman"/>
                <w:b/>
                <w:color w:val="000000" w:themeColor="text1"/>
              </w:rPr>
            </w:pPr>
            <w:r w:rsidRPr="00577BE2">
              <w:rPr>
                <w:rFonts w:ascii="Times New Roman" w:hAnsi="Times New Roman"/>
                <w:b/>
                <w:color w:val="000000" w:themeColor="text1"/>
              </w:rPr>
              <w:t>Yes</w:t>
            </w:r>
          </w:p>
        </w:tc>
        <w:tc>
          <w:tcPr>
            <w:tcW w:w="1608" w:type="dxa"/>
          </w:tcPr>
          <w:p w14:paraId="6A9E90DB" w14:textId="77777777" w:rsidR="00A86D2C" w:rsidRPr="00577BE2" w:rsidRDefault="00A86D2C" w:rsidP="00513002">
            <w:pPr>
              <w:jc w:val="center"/>
              <w:rPr>
                <w:rFonts w:ascii="Times New Roman" w:hAnsi="Times New Roman"/>
                <w:b/>
                <w:color w:val="000000" w:themeColor="text1"/>
              </w:rPr>
            </w:pPr>
            <w:r w:rsidRPr="00577BE2">
              <w:rPr>
                <w:rFonts w:ascii="Times New Roman" w:hAnsi="Times New Roman"/>
                <w:b/>
                <w:color w:val="000000" w:themeColor="text1"/>
              </w:rPr>
              <w:t>Yes</w:t>
            </w:r>
          </w:p>
        </w:tc>
        <w:tc>
          <w:tcPr>
            <w:tcW w:w="1876" w:type="dxa"/>
          </w:tcPr>
          <w:p w14:paraId="602807C2" w14:textId="77777777" w:rsidR="00A86D2C" w:rsidRPr="00577BE2" w:rsidRDefault="00A86D2C" w:rsidP="00513002">
            <w:pPr>
              <w:jc w:val="center"/>
              <w:rPr>
                <w:rFonts w:ascii="Times New Roman" w:hAnsi="Times New Roman"/>
                <w:b/>
                <w:color w:val="000000" w:themeColor="text1"/>
              </w:rPr>
            </w:pPr>
            <w:r w:rsidRPr="00577BE2">
              <w:rPr>
                <w:rFonts w:ascii="Times New Roman" w:hAnsi="Times New Roman"/>
                <w:b/>
                <w:color w:val="000000" w:themeColor="text1"/>
              </w:rPr>
              <w:t>2</w:t>
            </w:r>
          </w:p>
        </w:tc>
        <w:tc>
          <w:tcPr>
            <w:tcW w:w="1518" w:type="dxa"/>
          </w:tcPr>
          <w:p w14:paraId="7ABE9462" w14:textId="77777777" w:rsidR="00A86D2C" w:rsidRPr="00577BE2" w:rsidRDefault="00A86D2C" w:rsidP="00513002">
            <w:pPr>
              <w:jc w:val="center"/>
              <w:rPr>
                <w:rFonts w:ascii="Times New Roman" w:hAnsi="Times New Roman"/>
                <w:b/>
                <w:color w:val="000000" w:themeColor="text1"/>
              </w:rPr>
            </w:pPr>
            <w:r w:rsidRPr="00577BE2">
              <w:rPr>
                <w:rFonts w:ascii="Times New Roman" w:hAnsi="Times New Roman"/>
                <w:b/>
                <w:color w:val="000000" w:themeColor="text1"/>
              </w:rPr>
              <w:t>3109.851</w:t>
            </w:r>
          </w:p>
        </w:tc>
        <w:tc>
          <w:tcPr>
            <w:tcW w:w="1340" w:type="dxa"/>
          </w:tcPr>
          <w:p w14:paraId="7C4F7DEA" w14:textId="77777777" w:rsidR="00A86D2C" w:rsidRPr="00577BE2" w:rsidRDefault="00A86D2C" w:rsidP="00513002">
            <w:pPr>
              <w:jc w:val="center"/>
              <w:rPr>
                <w:rFonts w:ascii="Times New Roman" w:hAnsi="Times New Roman"/>
                <w:b/>
                <w:color w:val="000000" w:themeColor="text1"/>
              </w:rPr>
            </w:pPr>
            <w:r w:rsidRPr="00577BE2">
              <w:rPr>
                <w:rFonts w:ascii="Times New Roman" w:hAnsi="Times New Roman"/>
                <w:b/>
                <w:color w:val="000000" w:themeColor="text1"/>
              </w:rPr>
              <w:t>0</w:t>
            </w:r>
          </w:p>
        </w:tc>
        <w:tc>
          <w:tcPr>
            <w:tcW w:w="1424" w:type="dxa"/>
          </w:tcPr>
          <w:p w14:paraId="109E8634" w14:textId="77777777" w:rsidR="00A86D2C" w:rsidRPr="00577BE2" w:rsidRDefault="00A86D2C" w:rsidP="00513002">
            <w:pPr>
              <w:jc w:val="center"/>
              <w:rPr>
                <w:rFonts w:ascii="Times New Roman" w:hAnsi="Times New Roman"/>
                <w:b/>
                <w:color w:val="000000" w:themeColor="text1"/>
              </w:rPr>
            </w:pPr>
            <w:r w:rsidRPr="00577BE2">
              <w:rPr>
                <w:rFonts w:ascii="Times New Roman" w:hAnsi="Times New Roman"/>
                <w:b/>
                <w:color w:val="000000" w:themeColor="text1"/>
              </w:rPr>
              <w:t>0.2471</w:t>
            </w:r>
          </w:p>
        </w:tc>
      </w:tr>
      <w:tr w:rsidR="00A86D2C" w:rsidRPr="00577BE2" w14:paraId="549EC2E8" w14:textId="77777777" w:rsidTr="00513002">
        <w:trPr>
          <w:trHeight w:val="536"/>
        </w:trPr>
        <w:tc>
          <w:tcPr>
            <w:tcW w:w="856" w:type="dxa"/>
          </w:tcPr>
          <w:p w14:paraId="0ACB6DA7" w14:textId="77777777" w:rsidR="00A86D2C" w:rsidRPr="00577BE2" w:rsidRDefault="00A86D2C" w:rsidP="00513002">
            <w:pPr>
              <w:jc w:val="center"/>
              <w:rPr>
                <w:rFonts w:ascii="Times New Roman" w:hAnsi="Times New Roman"/>
                <w:color w:val="000000" w:themeColor="text1"/>
              </w:rPr>
            </w:pPr>
          </w:p>
        </w:tc>
        <w:tc>
          <w:tcPr>
            <w:tcW w:w="663" w:type="dxa"/>
          </w:tcPr>
          <w:p w14:paraId="393A58FD" w14:textId="77777777" w:rsidR="00A86D2C" w:rsidRPr="00577BE2" w:rsidRDefault="00A86D2C" w:rsidP="00513002">
            <w:pPr>
              <w:jc w:val="center"/>
              <w:rPr>
                <w:rFonts w:ascii="Times New Roman" w:hAnsi="Times New Roman"/>
                <w:color w:val="000000" w:themeColor="text1"/>
              </w:rPr>
            </w:pPr>
            <w:r w:rsidRPr="00577BE2">
              <w:rPr>
                <w:rFonts w:ascii="Times New Roman" w:hAnsi="Times New Roman"/>
                <w:color w:val="000000" w:themeColor="text1"/>
              </w:rPr>
              <w:t>No</w:t>
            </w:r>
          </w:p>
        </w:tc>
        <w:tc>
          <w:tcPr>
            <w:tcW w:w="1608" w:type="dxa"/>
          </w:tcPr>
          <w:p w14:paraId="0E74BA07" w14:textId="77777777" w:rsidR="00A86D2C" w:rsidRPr="00577BE2" w:rsidRDefault="00A86D2C" w:rsidP="00513002">
            <w:pPr>
              <w:jc w:val="center"/>
              <w:rPr>
                <w:rFonts w:ascii="Times New Roman" w:hAnsi="Times New Roman"/>
                <w:color w:val="000000" w:themeColor="text1"/>
              </w:rPr>
            </w:pPr>
            <w:r w:rsidRPr="00577BE2">
              <w:rPr>
                <w:rFonts w:ascii="Times New Roman" w:hAnsi="Times New Roman"/>
                <w:color w:val="000000" w:themeColor="text1"/>
              </w:rPr>
              <w:t>Yes</w:t>
            </w:r>
          </w:p>
        </w:tc>
        <w:tc>
          <w:tcPr>
            <w:tcW w:w="1876" w:type="dxa"/>
          </w:tcPr>
          <w:p w14:paraId="2F116966" w14:textId="77777777" w:rsidR="00A86D2C" w:rsidRPr="00577BE2" w:rsidRDefault="00A86D2C" w:rsidP="00513002">
            <w:pPr>
              <w:jc w:val="center"/>
              <w:rPr>
                <w:rFonts w:ascii="Times New Roman" w:hAnsi="Times New Roman"/>
                <w:color w:val="000000" w:themeColor="text1"/>
              </w:rPr>
            </w:pPr>
            <w:r w:rsidRPr="00577BE2">
              <w:rPr>
                <w:rFonts w:ascii="Times New Roman" w:hAnsi="Times New Roman"/>
                <w:color w:val="000000" w:themeColor="text1"/>
              </w:rPr>
              <w:t>1</w:t>
            </w:r>
          </w:p>
        </w:tc>
        <w:tc>
          <w:tcPr>
            <w:tcW w:w="1518" w:type="dxa"/>
          </w:tcPr>
          <w:p w14:paraId="4A053323" w14:textId="77777777" w:rsidR="00A86D2C" w:rsidRPr="00577BE2" w:rsidRDefault="00A86D2C" w:rsidP="00513002">
            <w:pPr>
              <w:jc w:val="center"/>
              <w:rPr>
                <w:rFonts w:ascii="Times New Roman" w:hAnsi="Times New Roman"/>
                <w:color w:val="000000" w:themeColor="text1"/>
              </w:rPr>
            </w:pPr>
            <w:r w:rsidRPr="00577BE2">
              <w:rPr>
                <w:rFonts w:ascii="Times New Roman" w:hAnsi="Times New Roman"/>
                <w:color w:val="000000" w:themeColor="text1"/>
              </w:rPr>
              <w:t>3643.718</w:t>
            </w:r>
          </w:p>
        </w:tc>
        <w:tc>
          <w:tcPr>
            <w:tcW w:w="1340" w:type="dxa"/>
          </w:tcPr>
          <w:p w14:paraId="4487B1B0" w14:textId="77777777" w:rsidR="00A86D2C" w:rsidRPr="00577BE2" w:rsidRDefault="00A86D2C" w:rsidP="00513002">
            <w:pPr>
              <w:jc w:val="center"/>
              <w:rPr>
                <w:rFonts w:ascii="Times New Roman" w:hAnsi="Times New Roman"/>
                <w:color w:val="000000" w:themeColor="text1"/>
              </w:rPr>
            </w:pPr>
            <w:r w:rsidRPr="00577BE2">
              <w:rPr>
                <w:rFonts w:ascii="Times New Roman" w:hAnsi="Times New Roman"/>
                <w:color w:val="000000" w:themeColor="text1"/>
              </w:rPr>
              <w:t>533.867</w:t>
            </w:r>
          </w:p>
        </w:tc>
        <w:tc>
          <w:tcPr>
            <w:tcW w:w="1424" w:type="dxa"/>
          </w:tcPr>
          <w:p w14:paraId="24B87CF7" w14:textId="77777777" w:rsidR="00A86D2C" w:rsidRPr="00577BE2" w:rsidRDefault="00A86D2C" w:rsidP="00513002">
            <w:pPr>
              <w:jc w:val="center"/>
              <w:rPr>
                <w:rFonts w:ascii="Times New Roman" w:hAnsi="Times New Roman"/>
                <w:color w:val="000000" w:themeColor="text1"/>
              </w:rPr>
            </w:pPr>
            <w:r w:rsidRPr="00577BE2">
              <w:rPr>
                <w:rFonts w:ascii="Times New Roman" w:hAnsi="Times New Roman"/>
                <w:color w:val="000000" w:themeColor="text1"/>
              </w:rPr>
              <w:t>0.01007</w:t>
            </w:r>
          </w:p>
        </w:tc>
      </w:tr>
      <w:tr w:rsidR="00A86D2C" w:rsidRPr="00577BE2" w14:paraId="5E1E7D58" w14:textId="77777777" w:rsidTr="00513002">
        <w:trPr>
          <w:trHeight w:val="550"/>
        </w:trPr>
        <w:tc>
          <w:tcPr>
            <w:tcW w:w="856" w:type="dxa"/>
          </w:tcPr>
          <w:p w14:paraId="69A81A71" w14:textId="77777777" w:rsidR="00A86D2C" w:rsidRPr="00577BE2" w:rsidRDefault="00A86D2C" w:rsidP="00513002">
            <w:pPr>
              <w:jc w:val="center"/>
              <w:rPr>
                <w:rFonts w:ascii="Times New Roman" w:hAnsi="Times New Roman"/>
                <w:color w:val="000000" w:themeColor="text1"/>
              </w:rPr>
            </w:pPr>
            <w:r w:rsidRPr="00577BE2">
              <w:rPr>
                <w:rFonts w:ascii="Times New Roman" w:hAnsi="Times New Roman"/>
                <w:color w:val="000000" w:themeColor="text1"/>
              </w:rPr>
              <w:t>Port</w:t>
            </w:r>
          </w:p>
        </w:tc>
        <w:tc>
          <w:tcPr>
            <w:tcW w:w="663" w:type="dxa"/>
          </w:tcPr>
          <w:p w14:paraId="710B4AEC" w14:textId="77777777" w:rsidR="00A86D2C" w:rsidRPr="00577BE2" w:rsidRDefault="00A86D2C" w:rsidP="00513002">
            <w:pPr>
              <w:jc w:val="center"/>
              <w:rPr>
                <w:rFonts w:ascii="Times New Roman" w:hAnsi="Times New Roman"/>
                <w:b/>
                <w:color w:val="000000" w:themeColor="text1"/>
              </w:rPr>
            </w:pPr>
            <w:r w:rsidRPr="00577BE2">
              <w:rPr>
                <w:rFonts w:ascii="Times New Roman" w:hAnsi="Times New Roman"/>
                <w:b/>
                <w:color w:val="000000" w:themeColor="text1"/>
              </w:rPr>
              <w:t>Yes</w:t>
            </w:r>
          </w:p>
        </w:tc>
        <w:tc>
          <w:tcPr>
            <w:tcW w:w="1608" w:type="dxa"/>
          </w:tcPr>
          <w:p w14:paraId="594632D3" w14:textId="77777777" w:rsidR="00A86D2C" w:rsidRPr="00577BE2" w:rsidRDefault="00A86D2C" w:rsidP="00513002">
            <w:pPr>
              <w:jc w:val="center"/>
              <w:rPr>
                <w:rFonts w:ascii="Times New Roman" w:hAnsi="Times New Roman"/>
                <w:b/>
                <w:color w:val="000000" w:themeColor="text1"/>
              </w:rPr>
            </w:pPr>
            <w:r w:rsidRPr="00577BE2">
              <w:rPr>
                <w:rFonts w:ascii="Times New Roman" w:hAnsi="Times New Roman"/>
                <w:b/>
                <w:color w:val="000000" w:themeColor="text1"/>
              </w:rPr>
              <w:t>No</w:t>
            </w:r>
          </w:p>
        </w:tc>
        <w:tc>
          <w:tcPr>
            <w:tcW w:w="1876" w:type="dxa"/>
          </w:tcPr>
          <w:p w14:paraId="7518A27D" w14:textId="77777777" w:rsidR="00A86D2C" w:rsidRPr="00577BE2" w:rsidRDefault="00A86D2C" w:rsidP="00513002">
            <w:pPr>
              <w:jc w:val="center"/>
              <w:rPr>
                <w:rFonts w:ascii="Times New Roman" w:hAnsi="Times New Roman"/>
                <w:b/>
                <w:color w:val="000000" w:themeColor="text1"/>
              </w:rPr>
            </w:pPr>
            <w:r w:rsidRPr="00577BE2">
              <w:rPr>
                <w:rFonts w:ascii="Times New Roman" w:hAnsi="Times New Roman"/>
                <w:b/>
                <w:color w:val="000000" w:themeColor="text1"/>
              </w:rPr>
              <w:t>1</w:t>
            </w:r>
          </w:p>
        </w:tc>
        <w:tc>
          <w:tcPr>
            <w:tcW w:w="1518" w:type="dxa"/>
          </w:tcPr>
          <w:p w14:paraId="4D1E8D72" w14:textId="2BB514A9" w:rsidR="00A86D2C" w:rsidRPr="00577BE2" w:rsidRDefault="002253A1" w:rsidP="00513002">
            <w:pPr>
              <w:jc w:val="center"/>
              <w:rPr>
                <w:rFonts w:ascii="Times New Roman" w:hAnsi="Times New Roman"/>
                <w:b/>
                <w:color w:val="000000" w:themeColor="text1"/>
              </w:rPr>
            </w:pPr>
            <w:r w:rsidRPr="002253A1">
              <w:rPr>
                <w:rFonts w:ascii="Times New Roman" w:hAnsi="Times New Roman"/>
                <w:b/>
                <w:color w:val="000000" w:themeColor="text1"/>
              </w:rPr>
              <w:t>184.1367</w:t>
            </w:r>
          </w:p>
        </w:tc>
        <w:tc>
          <w:tcPr>
            <w:tcW w:w="1340" w:type="dxa"/>
          </w:tcPr>
          <w:p w14:paraId="282527F5" w14:textId="77777777" w:rsidR="00A86D2C" w:rsidRPr="00577BE2" w:rsidRDefault="00A86D2C" w:rsidP="00513002">
            <w:pPr>
              <w:jc w:val="center"/>
              <w:rPr>
                <w:rFonts w:ascii="Times New Roman" w:hAnsi="Times New Roman"/>
                <w:b/>
                <w:color w:val="000000" w:themeColor="text1"/>
              </w:rPr>
            </w:pPr>
            <w:r w:rsidRPr="00577BE2">
              <w:rPr>
                <w:rFonts w:ascii="Times New Roman" w:hAnsi="Times New Roman"/>
                <w:b/>
                <w:color w:val="000000" w:themeColor="text1"/>
              </w:rPr>
              <w:t>0</w:t>
            </w:r>
          </w:p>
        </w:tc>
        <w:tc>
          <w:tcPr>
            <w:tcW w:w="1424" w:type="dxa"/>
          </w:tcPr>
          <w:p w14:paraId="347A97CE" w14:textId="041C5912" w:rsidR="00A86D2C" w:rsidRPr="00577BE2" w:rsidRDefault="001347EE" w:rsidP="00513002">
            <w:pPr>
              <w:jc w:val="center"/>
              <w:rPr>
                <w:rFonts w:ascii="Times New Roman" w:hAnsi="Times New Roman"/>
                <w:b/>
                <w:color w:val="000000" w:themeColor="text1"/>
              </w:rPr>
            </w:pPr>
            <w:r w:rsidRPr="001347EE">
              <w:rPr>
                <w:rFonts w:ascii="Times New Roman" w:hAnsi="Times New Roman"/>
                <w:b/>
                <w:color w:val="000000" w:themeColor="text1"/>
              </w:rPr>
              <w:t>0.8866</w:t>
            </w:r>
          </w:p>
        </w:tc>
      </w:tr>
      <w:tr w:rsidR="00A86D2C" w:rsidRPr="00577BE2" w14:paraId="6725AB14" w14:textId="77777777" w:rsidTr="00513002">
        <w:trPr>
          <w:trHeight w:val="550"/>
        </w:trPr>
        <w:tc>
          <w:tcPr>
            <w:tcW w:w="856" w:type="dxa"/>
          </w:tcPr>
          <w:p w14:paraId="52BB8C0F" w14:textId="77777777" w:rsidR="00A86D2C" w:rsidRPr="00577BE2" w:rsidRDefault="00A86D2C" w:rsidP="00513002">
            <w:pPr>
              <w:jc w:val="center"/>
              <w:rPr>
                <w:rFonts w:ascii="Times New Roman" w:hAnsi="Times New Roman"/>
                <w:color w:val="000000" w:themeColor="text1"/>
              </w:rPr>
            </w:pPr>
          </w:p>
        </w:tc>
        <w:tc>
          <w:tcPr>
            <w:tcW w:w="663" w:type="dxa"/>
          </w:tcPr>
          <w:p w14:paraId="7FF8F549" w14:textId="77777777" w:rsidR="00A86D2C" w:rsidRPr="00577BE2" w:rsidRDefault="00A86D2C" w:rsidP="00513002">
            <w:pPr>
              <w:jc w:val="center"/>
              <w:rPr>
                <w:rFonts w:ascii="Times New Roman" w:hAnsi="Times New Roman"/>
                <w:color w:val="000000" w:themeColor="text1"/>
              </w:rPr>
            </w:pPr>
            <w:r w:rsidRPr="00577BE2">
              <w:rPr>
                <w:rFonts w:ascii="Times New Roman" w:hAnsi="Times New Roman"/>
                <w:color w:val="000000" w:themeColor="text1"/>
              </w:rPr>
              <w:t>Yes</w:t>
            </w:r>
          </w:p>
        </w:tc>
        <w:tc>
          <w:tcPr>
            <w:tcW w:w="1608" w:type="dxa"/>
          </w:tcPr>
          <w:p w14:paraId="0CE6E98F" w14:textId="77777777" w:rsidR="00A86D2C" w:rsidRPr="00577BE2" w:rsidRDefault="00A86D2C" w:rsidP="00513002">
            <w:pPr>
              <w:jc w:val="center"/>
              <w:rPr>
                <w:rFonts w:ascii="Times New Roman" w:hAnsi="Times New Roman"/>
                <w:color w:val="000000" w:themeColor="text1"/>
              </w:rPr>
            </w:pPr>
            <w:r w:rsidRPr="00577BE2">
              <w:rPr>
                <w:rFonts w:ascii="Times New Roman" w:hAnsi="Times New Roman"/>
                <w:color w:val="000000" w:themeColor="text1"/>
              </w:rPr>
              <w:t>Yes</w:t>
            </w:r>
          </w:p>
        </w:tc>
        <w:tc>
          <w:tcPr>
            <w:tcW w:w="1876" w:type="dxa"/>
          </w:tcPr>
          <w:p w14:paraId="119AC621" w14:textId="77777777" w:rsidR="00A86D2C" w:rsidRPr="00577BE2" w:rsidRDefault="00A86D2C" w:rsidP="00513002">
            <w:pPr>
              <w:jc w:val="center"/>
              <w:rPr>
                <w:rFonts w:ascii="Times New Roman" w:hAnsi="Times New Roman"/>
                <w:color w:val="000000" w:themeColor="text1"/>
              </w:rPr>
            </w:pPr>
            <w:r w:rsidRPr="00577BE2">
              <w:rPr>
                <w:rFonts w:ascii="Times New Roman" w:hAnsi="Times New Roman"/>
                <w:color w:val="000000" w:themeColor="text1"/>
              </w:rPr>
              <w:t>2</w:t>
            </w:r>
          </w:p>
        </w:tc>
        <w:tc>
          <w:tcPr>
            <w:tcW w:w="1518" w:type="dxa"/>
          </w:tcPr>
          <w:p w14:paraId="79AF95C9" w14:textId="0BFBFAD4" w:rsidR="00A86D2C" w:rsidRPr="00577BE2" w:rsidRDefault="00033C76" w:rsidP="00513002">
            <w:pPr>
              <w:jc w:val="center"/>
              <w:rPr>
                <w:rFonts w:ascii="Times New Roman" w:hAnsi="Times New Roman"/>
                <w:color w:val="000000" w:themeColor="text1"/>
              </w:rPr>
            </w:pPr>
            <w:r w:rsidRPr="00033C76">
              <w:rPr>
                <w:rFonts w:ascii="Times New Roman" w:hAnsi="Times New Roman"/>
                <w:color w:val="000000" w:themeColor="text1"/>
              </w:rPr>
              <w:t>186.5804</w:t>
            </w:r>
          </w:p>
        </w:tc>
        <w:tc>
          <w:tcPr>
            <w:tcW w:w="1340" w:type="dxa"/>
          </w:tcPr>
          <w:p w14:paraId="601229E4" w14:textId="0BB61F48" w:rsidR="00A86D2C" w:rsidRPr="00577BE2" w:rsidRDefault="00033C76" w:rsidP="00513002">
            <w:pPr>
              <w:jc w:val="center"/>
              <w:rPr>
                <w:rFonts w:ascii="Times New Roman" w:hAnsi="Times New Roman"/>
                <w:color w:val="000000" w:themeColor="text1"/>
              </w:rPr>
            </w:pPr>
            <w:r w:rsidRPr="00033C76">
              <w:rPr>
                <w:rFonts w:ascii="Times New Roman" w:hAnsi="Times New Roman"/>
                <w:color w:val="000000" w:themeColor="text1"/>
              </w:rPr>
              <w:t>2.4437</w:t>
            </w:r>
          </w:p>
        </w:tc>
        <w:tc>
          <w:tcPr>
            <w:tcW w:w="1424" w:type="dxa"/>
          </w:tcPr>
          <w:p w14:paraId="33DE02FE" w14:textId="0843AB91" w:rsidR="00A86D2C" w:rsidRPr="00577BE2" w:rsidRDefault="001347EE" w:rsidP="00513002">
            <w:pPr>
              <w:jc w:val="center"/>
              <w:rPr>
                <w:rFonts w:ascii="Times New Roman" w:hAnsi="Times New Roman"/>
                <w:color w:val="000000" w:themeColor="text1"/>
              </w:rPr>
            </w:pPr>
            <w:r w:rsidRPr="001347EE">
              <w:rPr>
                <w:rFonts w:ascii="Times New Roman" w:hAnsi="Times New Roman"/>
                <w:color w:val="000000" w:themeColor="text1"/>
              </w:rPr>
              <w:t>0.8858</w:t>
            </w:r>
          </w:p>
        </w:tc>
      </w:tr>
      <w:tr w:rsidR="00A86D2C" w:rsidRPr="00577BE2" w14:paraId="7A03EDDB" w14:textId="77777777" w:rsidTr="00033C76">
        <w:trPr>
          <w:trHeight w:val="621"/>
        </w:trPr>
        <w:tc>
          <w:tcPr>
            <w:tcW w:w="856" w:type="dxa"/>
          </w:tcPr>
          <w:p w14:paraId="2B21122E" w14:textId="77777777" w:rsidR="00A86D2C" w:rsidRPr="00577BE2" w:rsidRDefault="00A86D2C" w:rsidP="00513002">
            <w:pPr>
              <w:jc w:val="center"/>
              <w:rPr>
                <w:rFonts w:ascii="Times New Roman" w:hAnsi="Times New Roman"/>
                <w:color w:val="000000" w:themeColor="text1"/>
              </w:rPr>
            </w:pPr>
          </w:p>
        </w:tc>
        <w:tc>
          <w:tcPr>
            <w:tcW w:w="663" w:type="dxa"/>
          </w:tcPr>
          <w:p w14:paraId="2EC3487A" w14:textId="77777777" w:rsidR="00A86D2C" w:rsidRPr="00577BE2" w:rsidRDefault="00A86D2C" w:rsidP="00513002">
            <w:pPr>
              <w:jc w:val="center"/>
              <w:rPr>
                <w:rFonts w:ascii="Times New Roman" w:hAnsi="Times New Roman"/>
                <w:color w:val="000000" w:themeColor="text1"/>
              </w:rPr>
            </w:pPr>
            <w:r w:rsidRPr="00577BE2">
              <w:rPr>
                <w:rFonts w:ascii="Times New Roman" w:hAnsi="Times New Roman"/>
                <w:color w:val="000000" w:themeColor="text1"/>
              </w:rPr>
              <w:t>No</w:t>
            </w:r>
          </w:p>
        </w:tc>
        <w:tc>
          <w:tcPr>
            <w:tcW w:w="1608" w:type="dxa"/>
          </w:tcPr>
          <w:p w14:paraId="14C03B07" w14:textId="77777777" w:rsidR="00A86D2C" w:rsidRPr="00577BE2" w:rsidRDefault="00A86D2C" w:rsidP="00513002">
            <w:pPr>
              <w:jc w:val="center"/>
              <w:rPr>
                <w:rFonts w:ascii="Times New Roman" w:hAnsi="Times New Roman"/>
                <w:color w:val="000000" w:themeColor="text1"/>
              </w:rPr>
            </w:pPr>
            <w:r w:rsidRPr="00577BE2">
              <w:rPr>
                <w:rFonts w:ascii="Times New Roman" w:hAnsi="Times New Roman"/>
                <w:color w:val="000000" w:themeColor="text1"/>
              </w:rPr>
              <w:t>Yes</w:t>
            </w:r>
          </w:p>
        </w:tc>
        <w:tc>
          <w:tcPr>
            <w:tcW w:w="1876" w:type="dxa"/>
          </w:tcPr>
          <w:p w14:paraId="2DA532B1" w14:textId="77777777" w:rsidR="00A86D2C" w:rsidRPr="00577BE2" w:rsidRDefault="00A86D2C" w:rsidP="00513002">
            <w:pPr>
              <w:jc w:val="center"/>
              <w:rPr>
                <w:rFonts w:ascii="Times New Roman" w:hAnsi="Times New Roman"/>
                <w:color w:val="000000" w:themeColor="text1"/>
              </w:rPr>
            </w:pPr>
            <w:r w:rsidRPr="00577BE2">
              <w:rPr>
                <w:rFonts w:ascii="Times New Roman" w:hAnsi="Times New Roman"/>
                <w:color w:val="000000" w:themeColor="text1"/>
              </w:rPr>
              <w:t>1</w:t>
            </w:r>
          </w:p>
        </w:tc>
        <w:tc>
          <w:tcPr>
            <w:tcW w:w="1518" w:type="dxa"/>
          </w:tcPr>
          <w:p w14:paraId="35967E27" w14:textId="56ABC14C" w:rsidR="00A86D2C" w:rsidRPr="00577BE2" w:rsidRDefault="00033C76" w:rsidP="00513002">
            <w:pPr>
              <w:jc w:val="center"/>
              <w:rPr>
                <w:rFonts w:ascii="Times New Roman" w:hAnsi="Times New Roman"/>
                <w:color w:val="000000" w:themeColor="text1"/>
              </w:rPr>
            </w:pPr>
            <w:r w:rsidRPr="00033C76">
              <w:rPr>
                <w:rFonts w:ascii="Times New Roman" w:hAnsi="Times New Roman"/>
                <w:color w:val="000000" w:themeColor="text1"/>
              </w:rPr>
              <w:t>325.8152</w:t>
            </w:r>
          </w:p>
        </w:tc>
        <w:tc>
          <w:tcPr>
            <w:tcW w:w="1340" w:type="dxa"/>
          </w:tcPr>
          <w:p w14:paraId="69726D71" w14:textId="35619635" w:rsidR="00A86D2C" w:rsidRPr="00577BE2" w:rsidRDefault="00033C76" w:rsidP="00513002">
            <w:pPr>
              <w:jc w:val="center"/>
              <w:rPr>
                <w:rFonts w:ascii="Times New Roman" w:hAnsi="Times New Roman"/>
                <w:color w:val="000000" w:themeColor="text1"/>
              </w:rPr>
            </w:pPr>
            <w:r w:rsidRPr="00033C76">
              <w:rPr>
                <w:rFonts w:ascii="Times New Roman" w:hAnsi="Times New Roman"/>
                <w:color w:val="000000" w:themeColor="text1"/>
              </w:rPr>
              <w:t>141.6785</w:t>
            </w:r>
          </w:p>
        </w:tc>
        <w:tc>
          <w:tcPr>
            <w:tcW w:w="1424" w:type="dxa"/>
          </w:tcPr>
          <w:p w14:paraId="65DD68A2" w14:textId="02D92A0A" w:rsidR="00A86D2C" w:rsidRPr="00577BE2" w:rsidRDefault="00BA4B04" w:rsidP="00513002">
            <w:pPr>
              <w:jc w:val="center"/>
              <w:rPr>
                <w:rFonts w:ascii="Times New Roman" w:hAnsi="Times New Roman"/>
                <w:color w:val="000000" w:themeColor="text1"/>
              </w:rPr>
            </w:pPr>
            <w:r w:rsidRPr="00BA4B04">
              <w:rPr>
                <w:rFonts w:ascii="Times New Roman" w:hAnsi="Times New Roman"/>
                <w:color w:val="000000" w:themeColor="text1"/>
              </w:rPr>
              <w:t>0.2404</w:t>
            </w:r>
            <w:bookmarkStart w:id="0" w:name="_GoBack"/>
            <w:bookmarkEnd w:id="0"/>
          </w:p>
        </w:tc>
      </w:tr>
    </w:tbl>
    <w:p w14:paraId="470B1642" w14:textId="163973B3" w:rsidR="00033C76" w:rsidRPr="00577BE2" w:rsidRDefault="00033C76" w:rsidP="00033C76">
      <w:pPr>
        <w:pStyle w:val="Caption"/>
        <w:keepNext/>
        <w:rPr>
          <w:color w:val="000000" w:themeColor="text1"/>
        </w:rPr>
      </w:pPr>
      <w:r w:rsidRPr="00577BE2">
        <w:rPr>
          <w:color w:val="000000" w:themeColor="text1"/>
        </w:rPr>
        <w:t xml:space="preserve">Table </w:t>
      </w:r>
      <w:r>
        <w:rPr>
          <w:color w:val="000000" w:themeColor="text1"/>
        </w:rPr>
        <w:t>S</w:t>
      </w:r>
      <w:r w:rsidRPr="00577BE2">
        <w:rPr>
          <w:color w:val="000000" w:themeColor="text1"/>
        </w:rPr>
        <w:fldChar w:fldCharType="begin"/>
      </w:r>
      <w:r w:rsidRPr="00577BE2">
        <w:rPr>
          <w:color w:val="000000" w:themeColor="text1"/>
        </w:rPr>
        <w:instrText xml:space="preserve"> SEQ Table \* ARABIC </w:instrText>
      </w:r>
      <w:r w:rsidRPr="00577BE2">
        <w:rPr>
          <w:color w:val="000000" w:themeColor="text1"/>
        </w:rPr>
        <w:fldChar w:fldCharType="separate"/>
      </w:r>
      <w:r>
        <w:rPr>
          <w:noProof/>
          <w:color w:val="000000" w:themeColor="text1"/>
        </w:rPr>
        <w:t>2</w:t>
      </w:r>
      <w:r w:rsidRPr="00577BE2">
        <w:rPr>
          <w:noProof/>
          <w:color w:val="000000" w:themeColor="text1"/>
        </w:rPr>
        <w:fldChar w:fldCharType="end"/>
      </w:r>
      <w:r w:rsidRPr="00577BE2">
        <w:rPr>
          <w:color w:val="000000" w:themeColor="text1"/>
        </w:rPr>
        <w:t xml:space="preserve">: </w:t>
      </w:r>
      <w:r>
        <w:rPr>
          <w:color w:val="000000" w:themeColor="text1"/>
        </w:rPr>
        <w:t>Coefficient values for two best fit models for each scale of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2060"/>
        <w:gridCol w:w="1166"/>
        <w:gridCol w:w="1177"/>
      </w:tblGrid>
      <w:tr w:rsidR="00033C76" w:rsidRPr="00577BE2" w14:paraId="5F77A294" w14:textId="77777777" w:rsidTr="00513002">
        <w:trPr>
          <w:trHeight w:val="216"/>
        </w:trPr>
        <w:tc>
          <w:tcPr>
            <w:tcW w:w="0" w:type="auto"/>
            <w:tcBorders>
              <w:top w:val="single" w:sz="4" w:space="0" w:color="auto"/>
              <w:bottom w:val="single" w:sz="4" w:space="0" w:color="auto"/>
            </w:tcBorders>
            <w:vAlign w:val="center"/>
          </w:tcPr>
          <w:p w14:paraId="0F61C470" w14:textId="77777777" w:rsidR="00033C76" w:rsidRPr="00577BE2" w:rsidRDefault="00033C76" w:rsidP="00513002">
            <w:pPr>
              <w:jc w:val="center"/>
              <w:rPr>
                <w:rFonts w:ascii="Times New Roman" w:hAnsi="Times New Roman"/>
                <w:color w:val="000000" w:themeColor="text1"/>
              </w:rPr>
            </w:pPr>
            <w:r w:rsidRPr="00577BE2">
              <w:rPr>
                <w:rFonts w:ascii="Times New Roman" w:hAnsi="Times New Roman"/>
                <w:color w:val="000000" w:themeColor="text1"/>
              </w:rPr>
              <w:t>Level</w:t>
            </w:r>
          </w:p>
        </w:tc>
        <w:tc>
          <w:tcPr>
            <w:tcW w:w="0" w:type="auto"/>
            <w:tcBorders>
              <w:top w:val="single" w:sz="4" w:space="0" w:color="auto"/>
              <w:bottom w:val="single" w:sz="4" w:space="0" w:color="auto"/>
            </w:tcBorders>
            <w:vAlign w:val="center"/>
          </w:tcPr>
          <w:p w14:paraId="34B9A3BA" w14:textId="274D61F0" w:rsidR="00033C76" w:rsidRPr="00033C76" w:rsidRDefault="00033C76" w:rsidP="00513002">
            <w:pPr>
              <w:jc w:val="center"/>
              <w:rPr>
                <w:rFonts w:ascii="Times New Roman" w:hAnsi="Times New Roman"/>
                <w:color w:val="000000" w:themeColor="text1"/>
              </w:rPr>
            </w:pPr>
            <w:r>
              <w:rPr>
                <w:rFonts w:ascii="Times New Roman" w:hAnsi="Times New Roman"/>
                <w:color w:val="000000" w:themeColor="text1"/>
              </w:rPr>
              <w:t>Variable</w:t>
            </w:r>
          </w:p>
        </w:tc>
        <w:tc>
          <w:tcPr>
            <w:tcW w:w="0" w:type="auto"/>
            <w:tcBorders>
              <w:top w:val="single" w:sz="4" w:space="0" w:color="auto"/>
              <w:bottom w:val="single" w:sz="4" w:space="0" w:color="auto"/>
            </w:tcBorders>
            <w:vAlign w:val="center"/>
          </w:tcPr>
          <w:p w14:paraId="50CAE266" w14:textId="03983A8D" w:rsidR="00033C76" w:rsidRPr="00577BE2" w:rsidRDefault="00033C76" w:rsidP="00513002">
            <w:pPr>
              <w:jc w:val="center"/>
              <w:rPr>
                <w:rFonts w:ascii="Times New Roman" w:hAnsi="Times New Roman"/>
                <w:color w:val="000000" w:themeColor="text1"/>
              </w:rPr>
            </w:pPr>
            <w:r>
              <w:rPr>
                <w:rFonts w:ascii="Times New Roman" w:hAnsi="Times New Roman"/>
                <w:color w:val="000000" w:themeColor="text1"/>
              </w:rPr>
              <w:t>Best model</w:t>
            </w:r>
            <w:r w:rsidRPr="00577BE2">
              <w:rPr>
                <w:rFonts w:ascii="Times New Roman" w:hAnsi="Times New Roman"/>
                <w:color w:val="000000" w:themeColor="text1"/>
              </w:rPr>
              <w:t xml:space="preserve"> </w:t>
            </w:r>
          </w:p>
        </w:tc>
        <w:tc>
          <w:tcPr>
            <w:tcW w:w="0" w:type="auto"/>
            <w:tcBorders>
              <w:top w:val="single" w:sz="4" w:space="0" w:color="auto"/>
              <w:bottom w:val="single" w:sz="4" w:space="0" w:color="auto"/>
            </w:tcBorders>
            <w:vAlign w:val="center"/>
          </w:tcPr>
          <w:p w14:paraId="125C3601" w14:textId="78C8211C" w:rsidR="00033C76" w:rsidRPr="00577BE2" w:rsidRDefault="00033C76" w:rsidP="00513002">
            <w:pPr>
              <w:jc w:val="center"/>
              <w:rPr>
                <w:rFonts w:ascii="Times New Roman" w:hAnsi="Times New Roman"/>
                <w:color w:val="000000" w:themeColor="text1"/>
              </w:rPr>
            </w:pPr>
            <w:r>
              <w:rPr>
                <w:rFonts w:ascii="Times New Roman" w:hAnsi="Times New Roman"/>
                <w:color w:val="000000" w:themeColor="text1"/>
              </w:rPr>
              <w:t>Second best</w:t>
            </w:r>
          </w:p>
        </w:tc>
      </w:tr>
      <w:tr w:rsidR="00033C76" w:rsidRPr="00577BE2" w14:paraId="1ADE9A47" w14:textId="77777777" w:rsidTr="00513002">
        <w:trPr>
          <w:trHeight w:val="216"/>
        </w:trPr>
        <w:tc>
          <w:tcPr>
            <w:tcW w:w="0" w:type="auto"/>
            <w:tcBorders>
              <w:top w:val="single" w:sz="4" w:space="0" w:color="auto"/>
            </w:tcBorders>
          </w:tcPr>
          <w:p w14:paraId="0BA4DF83" w14:textId="77777777" w:rsidR="00033C76" w:rsidRPr="00577BE2" w:rsidRDefault="00033C76" w:rsidP="00513002">
            <w:pPr>
              <w:jc w:val="center"/>
              <w:rPr>
                <w:rFonts w:ascii="Times New Roman" w:hAnsi="Times New Roman"/>
                <w:color w:val="000000" w:themeColor="text1"/>
              </w:rPr>
            </w:pPr>
            <w:r w:rsidRPr="00577BE2">
              <w:rPr>
                <w:rFonts w:ascii="Times New Roman" w:hAnsi="Times New Roman"/>
                <w:color w:val="000000" w:themeColor="text1"/>
              </w:rPr>
              <w:t>Vessel</w:t>
            </w:r>
          </w:p>
        </w:tc>
        <w:tc>
          <w:tcPr>
            <w:tcW w:w="0" w:type="auto"/>
            <w:tcBorders>
              <w:top w:val="single" w:sz="4" w:space="0" w:color="auto"/>
            </w:tcBorders>
          </w:tcPr>
          <w:p w14:paraId="4F1F4C9A" w14:textId="596D01D1" w:rsidR="00033C76" w:rsidRPr="00577BE2" w:rsidRDefault="00033C76" w:rsidP="00513002">
            <w:pPr>
              <w:jc w:val="center"/>
              <w:rPr>
                <w:rFonts w:ascii="Times New Roman" w:hAnsi="Times New Roman"/>
                <w:color w:val="000000" w:themeColor="text1"/>
              </w:rPr>
            </w:pPr>
            <w:proofErr w:type="spellStart"/>
            <w:r w:rsidRPr="00577BE2">
              <w:rPr>
                <w:rFonts w:ascii="Times New Roman" w:hAnsi="Times New Roman"/>
                <w:i/>
                <w:color w:val="000000" w:themeColor="text1"/>
              </w:rPr>
              <w:t>H</w:t>
            </w:r>
            <w:r w:rsidRPr="00577BE2">
              <w:rPr>
                <w:rFonts w:ascii="Times New Roman" w:hAnsi="Times New Roman"/>
                <w:i/>
                <w:color w:val="000000" w:themeColor="text1"/>
                <w:vertAlign w:val="subscript"/>
              </w:rPr>
              <w:t>pre</w:t>
            </w:r>
            <w:proofErr w:type="spellEnd"/>
          </w:p>
        </w:tc>
        <w:tc>
          <w:tcPr>
            <w:tcW w:w="0" w:type="auto"/>
            <w:tcBorders>
              <w:top w:val="single" w:sz="4" w:space="0" w:color="auto"/>
            </w:tcBorders>
          </w:tcPr>
          <w:p w14:paraId="7ECA89A2" w14:textId="565D1BAA" w:rsidR="00033C76" w:rsidRPr="00577BE2" w:rsidRDefault="00033C76" w:rsidP="00513002">
            <w:pPr>
              <w:jc w:val="center"/>
              <w:rPr>
                <w:rFonts w:ascii="Times New Roman" w:hAnsi="Times New Roman"/>
                <w:color w:val="000000" w:themeColor="text1"/>
              </w:rPr>
            </w:pPr>
            <w:r w:rsidRPr="00033C76">
              <w:rPr>
                <w:rFonts w:ascii="Times New Roman" w:hAnsi="Times New Roman"/>
                <w:color w:val="000000" w:themeColor="text1"/>
              </w:rPr>
              <w:t>-0.46</w:t>
            </w:r>
            <w:r w:rsidR="00710C0B">
              <w:rPr>
                <w:rFonts w:ascii="Times New Roman" w:hAnsi="Times New Roman"/>
                <w:color w:val="000000" w:themeColor="text1"/>
              </w:rPr>
              <w:t xml:space="preserve"> (0.02)</w:t>
            </w:r>
          </w:p>
        </w:tc>
        <w:tc>
          <w:tcPr>
            <w:tcW w:w="0" w:type="auto"/>
            <w:tcBorders>
              <w:top w:val="single" w:sz="4" w:space="0" w:color="auto"/>
            </w:tcBorders>
          </w:tcPr>
          <w:p w14:paraId="3B0EF5F3" w14:textId="09B7EB96" w:rsidR="00033C76" w:rsidRPr="00577BE2" w:rsidRDefault="00710C0B" w:rsidP="00513002">
            <w:pPr>
              <w:jc w:val="center"/>
              <w:rPr>
                <w:rFonts w:ascii="Times New Roman" w:hAnsi="Times New Roman"/>
                <w:color w:val="000000" w:themeColor="text1"/>
              </w:rPr>
            </w:pPr>
            <w:r>
              <w:rPr>
                <w:rFonts w:ascii="Times New Roman" w:hAnsi="Times New Roman"/>
                <w:color w:val="000000" w:themeColor="text1"/>
              </w:rPr>
              <w:t>-0.46 (0.10)</w:t>
            </w:r>
          </w:p>
        </w:tc>
      </w:tr>
      <w:tr w:rsidR="00033C76" w:rsidRPr="00577BE2" w14:paraId="5485F3E5" w14:textId="77777777" w:rsidTr="00513002">
        <w:trPr>
          <w:trHeight w:val="216"/>
        </w:trPr>
        <w:tc>
          <w:tcPr>
            <w:tcW w:w="0" w:type="auto"/>
          </w:tcPr>
          <w:p w14:paraId="68D1638F" w14:textId="77777777" w:rsidR="00033C76" w:rsidRPr="00577BE2" w:rsidRDefault="00033C76" w:rsidP="00513002">
            <w:pPr>
              <w:jc w:val="center"/>
              <w:rPr>
                <w:rFonts w:ascii="Times New Roman" w:hAnsi="Times New Roman"/>
                <w:color w:val="000000" w:themeColor="text1"/>
              </w:rPr>
            </w:pPr>
          </w:p>
        </w:tc>
        <w:tc>
          <w:tcPr>
            <w:tcW w:w="0" w:type="auto"/>
          </w:tcPr>
          <w:p w14:paraId="43E5445F" w14:textId="2EB347AD" w:rsidR="00033C76" w:rsidRPr="00033C76" w:rsidRDefault="00033C76" w:rsidP="00513002">
            <w:pPr>
              <w:jc w:val="center"/>
              <w:rPr>
                <w:rFonts w:ascii="Times New Roman" w:hAnsi="Times New Roman"/>
                <w:color w:val="000000" w:themeColor="text1"/>
              </w:rPr>
            </w:pPr>
            <w:r>
              <w:rPr>
                <w:rFonts w:ascii="Times New Roman" w:hAnsi="Times New Roman"/>
                <w:color w:val="000000" w:themeColor="text1"/>
              </w:rPr>
              <w:t>General fleet</w:t>
            </w:r>
          </w:p>
        </w:tc>
        <w:tc>
          <w:tcPr>
            <w:tcW w:w="0" w:type="auto"/>
          </w:tcPr>
          <w:p w14:paraId="4D7CC362" w14:textId="66228BE1" w:rsidR="00033C76" w:rsidRPr="00710C0B" w:rsidRDefault="00033C76" w:rsidP="00513002">
            <w:pPr>
              <w:jc w:val="center"/>
              <w:rPr>
                <w:rFonts w:ascii="Times New Roman" w:hAnsi="Times New Roman"/>
                <w:color w:val="000000" w:themeColor="text1"/>
              </w:rPr>
            </w:pPr>
            <w:r w:rsidRPr="00710C0B">
              <w:rPr>
                <w:rFonts w:ascii="Times New Roman" w:hAnsi="Times New Roman"/>
                <w:color w:val="000000" w:themeColor="text1"/>
              </w:rPr>
              <w:t>0.74</w:t>
            </w:r>
            <w:r w:rsidR="00710C0B" w:rsidRPr="00710C0B">
              <w:rPr>
                <w:rFonts w:ascii="Times New Roman" w:hAnsi="Times New Roman"/>
                <w:color w:val="000000" w:themeColor="text1"/>
              </w:rPr>
              <w:t xml:space="preserve"> (0.03)</w:t>
            </w:r>
          </w:p>
        </w:tc>
        <w:tc>
          <w:tcPr>
            <w:tcW w:w="0" w:type="auto"/>
          </w:tcPr>
          <w:p w14:paraId="46605C65" w14:textId="0271323D" w:rsidR="00033C76" w:rsidRPr="00710C0B" w:rsidRDefault="00710C0B" w:rsidP="00710C0B">
            <w:pPr>
              <w:jc w:val="center"/>
              <w:rPr>
                <w:rFonts w:ascii="Times New Roman" w:hAnsi="Times New Roman"/>
                <w:color w:val="000000" w:themeColor="text1"/>
              </w:rPr>
            </w:pPr>
            <w:r>
              <w:rPr>
                <w:rFonts w:ascii="Times New Roman" w:hAnsi="Times New Roman"/>
                <w:color w:val="000000" w:themeColor="text1"/>
              </w:rPr>
              <w:t>0.74 (0.03)</w:t>
            </w:r>
          </w:p>
        </w:tc>
      </w:tr>
      <w:tr w:rsidR="00033C76" w:rsidRPr="00577BE2" w14:paraId="6E2314FD" w14:textId="77777777" w:rsidTr="00513002">
        <w:trPr>
          <w:trHeight w:val="216"/>
        </w:trPr>
        <w:tc>
          <w:tcPr>
            <w:tcW w:w="0" w:type="auto"/>
          </w:tcPr>
          <w:p w14:paraId="31EA8690" w14:textId="77777777" w:rsidR="00033C76" w:rsidRPr="00577BE2" w:rsidRDefault="00033C76" w:rsidP="00513002">
            <w:pPr>
              <w:jc w:val="center"/>
              <w:rPr>
                <w:rFonts w:ascii="Times New Roman" w:hAnsi="Times New Roman"/>
                <w:color w:val="000000" w:themeColor="text1"/>
              </w:rPr>
            </w:pPr>
          </w:p>
        </w:tc>
        <w:tc>
          <w:tcPr>
            <w:tcW w:w="0" w:type="auto"/>
          </w:tcPr>
          <w:p w14:paraId="0D390B25" w14:textId="384D846E" w:rsidR="00033C76" w:rsidRPr="00577BE2" w:rsidRDefault="00033C76" w:rsidP="00513002">
            <w:pPr>
              <w:jc w:val="center"/>
              <w:rPr>
                <w:rFonts w:ascii="Times New Roman" w:hAnsi="Times New Roman"/>
                <w:color w:val="000000" w:themeColor="text1"/>
              </w:rPr>
            </w:pPr>
            <w:r>
              <w:rPr>
                <w:rFonts w:ascii="Times New Roman" w:hAnsi="Times New Roman"/>
                <w:color w:val="000000" w:themeColor="text1"/>
              </w:rPr>
              <w:t>Catch share participant</w:t>
            </w:r>
          </w:p>
        </w:tc>
        <w:tc>
          <w:tcPr>
            <w:tcW w:w="0" w:type="auto"/>
          </w:tcPr>
          <w:p w14:paraId="606D5332" w14:textId="5D450CE5" w:rsidR="00033C76" w:rsidRPr="00577BE2" w:rsidRDefault="00710C0B" w:rsidP="00513002">
            <w:pPr>
              <w:jc w:val="center"/>
              <w:rPr>
                <w:rFonts w:ascii="Times New Roman" w:hAnsi="Times New Roman"/>
                <w:color w:val="000000" w:themeColor="text1"/>
              </w:rPr>
            </w:pPr>
            <w:r>
              <w:rPr>
                <w:rFonts w:ascii="Times New Roman" w:hAnsi="Times New Roman"/>
                <w:color w:val="000000" w:themeColor="text1"/>
              </w:rPr>
              <w:t>0.27 (0.07)</w:t>
            </w:r>
          </w:p>
        </w:tc>
        <w:tc>
          <w:tcPr>
            <w:tcW w:w="0" w:type="auto"/>
          </w:tcPr>
          <w:p w14:paraId="5D1D8D50" w14:textId="1F113CA3" w:rsidR="00033C76" w:rsidRPr="00577BE2" w:rsidRDefault="008613E0" w:rsidP="00513002">
            <w:pPr>
              <w:jc w:val="center"/>
              <w:rPr>
                <w:rFonts w:ascii="Times New Roman" w:hAnsi="Times New Roman"/>
                <w:color w:val="000000" w:themeColor="text1"/>
              </w:rPr>
            </w:pPr>
            <w:r>
              <w:rPr>
                <w:rFonts w:ascii="Times New Roman" w:hAnsi="Times New Roman"/>
                <w:color w:val="000000" w:themeColor="text1"/>
              </w:rPr>
              <w:t>-</w:t>
            </w:r>
          </w:p>
        </w:tc>
      </w:tr>
      <w:tr w:rsidR="00033C76" w:rsidRPr="00577BE2" w14:paraId="6A5B76BF" w14:textId="77777777" w:rsidTr="00513002">
        <w:trPr>
          <w:trHeight w:val="216"/>
        </w:trPr>
        <w:tc>
          <w:tcPr>
            <w:tcW w:w="0" w:type="auto"/>
          </w:tcPr>
          <w:p w14:paraId="52737B7B" w14:textId="77777777" w:rsidR="00033C76" w:rsidRPr="00577BE2" w:rsidRDefault="00033C76" w:rsidP="00513002">
            <w:pPr>
              <w:jc w:val="center"/>
              <w:rPr>
                <w:rFonts w:ascii="Times New Roman" w:hAnsi="Times New Roman"/>
                <w:color w:val="000000" w:themeColor="text1"/>
              </w:rPr>
            </w:pPr>
          </w:p>
        </w:tc>
        <w:tc>
          <w:tcPr>
            <w:tcW w:w="0" w:type="auto"/>
          </w:tcPr>
          <w:p w14:paraId="33550B4E" w14:textId="51E76683" w:rsidR="00033C76" w:rsidRDefault="00033C76" w:rsidP="00513002">
            <w:pPr>
              <w:jc w:val="center"/>
              <w:rPr>
                <w:rFonts w:ascii="Times New Roman" w:hAnsi="Times New Roman"/>
                <w:color w:val="000000" w:themeColor="text1"/>
              </w:rPr>
            </w:pPr>
            <w:r>
              <w:rPr>
                <w:rFonts w:ascii="Times New Roman" w:hAnsi="Times New Roman"/>
                <w:color w:val="000000" w:themeColor="text1"/>
              </w:rPr>
              <w:t>Limited entry exit</w:t>
            </w:r>
          </w:p>
        </w:tc>
        <w:tc>
          <w:tcPr>
            <w:tcW w:w="0" w:type="auto"/>
          </w:tcPr>
          <w:p w14:paraId="609F7F35" w14:textId="3D0C8C80" w:rsidR="00033C76" w:rsidRPr="00577BE2" w:rsidRDefault="00710C0B" w:rsidP="00513002">
            <w:pPr>
              <w:jc w:val="center"/>
              <w:rPr>
                <w:rFonts w:ascii="Times New Roman" w:hAnsi="Times New Roman"/>
                <w:color w:val="000000" w:themeColor="text1"/>
              </w:rPr>
            </w:pPr>
            <w:r>
              <w:rPr>
                <w:rFonts w:ascii="Times New Roman" w:hAnsi="Times New Roman"/>
                <w:color w:val="000000" w:themeColor="text1"/>
              </w:rPr>
              <w:t>-0.24 (0.10)</w:t>
            </w:r>
          </w:p>
        </w:tc>
        <w:tc>
          <w:tcPr>
            <w:tcW w:w="0" w:type="auto"/>
          </w:tcPr>
          <w:p w14:paraId="61E00638" w14:textId="73500351" w:rsidR="00033C76" w:rsidRPr="00577BE2" w:rsidRDefault="008613E0" w:rsidP="00513002">
            <w:pPr>
              <w:jc w:val="center"/>
              <w:rPr>
                <w:rFonts w:ascii="Times New Roman" w:hAnsi="Times New Roman"/>
                <w:color w:val="000000" w:themeColor="text1"/>
              </w:rPr>
            </w:pPr>
            <w:r>
              <w:rPr>
                <w:rFonts w:ascii="Times New Roman" w:hAnsi="Times New Roman"/>
                <w:color w:val="000000" w:themeColor="text1"/>
              </w:rPr>
              <w:t>-</w:t>
            </w:r>
          </w:p>
        </w:tc>
      </w:tr>
      <w:tr w:rsidR="00033C76" w:rsidRPr="00577BE2" w14:paraId="6A7838F0" w14:textId="77777777" w:rsidTr="00513002">
        <w:trPr>
          <w:trHeight w:val="216"/>
        </w:trPr>
        <w:tc>
          <w:tcPr>
            <w:tcW w:w="0" w:type="auto"/>
          </w:tcPr>
          <w:p w14:paraId="52E9300F" w14:textId="77777777" w:rsidR="00033C76" w:rsidRPr="00577BE2" w:rsidRDefault="00033C76" w:rsidP="00513002">
            <w:pPr>
              <w:jc w:val="center"/>
              <w:rPr>
                <w:rFonts w:ascii="Times New Roman" w:hAnsi="Times New Roman"/>
                <w:color w:val="000000" w:themeColor="text1"/>
              </w:rPr>
            </w:pPr>
            <w:r w:rsidRPr="00577BE2">
              <w:rPr>
                <w:rFonts w:ascii="Times New Roman" w:hAnsi="Times New Roman"/>
                <w:color w:val="000000" w:themeColor="text1"/>
              </w:rPr>
              <w:t>Port</w:t>
            </w:r>
          </w:p>
        </w:tc>
        <w:tc>
          <w:tcPr>
            <w:tcW w:w="0" w:type="auto"/>
          </w:tcPr>
          <w:p w14:paraId="56E59CEB" w14:textId="5670EB26" w:rsidR="00033C76" w:rsidRPr="00577BE2" w:rsidRDefault="00513002" w:rsidP="00513002">
            <w:pPr>
              <w:jc w:val="center"/>
              <w:rPr>
                <w:rFonts w:ascii="Times New Roman" w:hAnsi="Times New Roman"/>
                <w:b/>
                <w:color w:val="000000" w:themeColor="text1"/>
              </w:rPr>
            </w:pPr>
            <w:proofErr w:type="spellStart"/>
            <w:r>
              <w:rPr>
                <w:rFonts w:ascii="Times New Roman" w:hAnsi="Times New Roman"/>
                <w:i/>
                <w:color w:val="000000" w:themeColor="text1"/>
              </w:rPr>
              <w:t>C</w:t>
            </w:r>
            <w:r w:rsidRPr="00577BE2">
              <w:rPr>
                <w:rFonts w:ascii="Times New Roman" w:hAnsi="Times New Roman"/>
                <w:i/>
                <w:color w:val="000000" w:themeColor="text1"/>
                <w:vertAlign w:val="subscript"/>
              </w:rPr>
              <w:t>pre</w:t>
            </w:r>
            <w:proofErr w:type="spellEnd"/>
          </w:p>
        </w:tc>
        <w:tc>
          <w:tcPr>
            <w:tcW w:w="0" w:type="auto"/>
          </w:tcPr>
          <w:p w14:paraId="41C1CBAC" w14:textId="1C31E4C1" w:rsidR="00033C76" w:rsidRPr="00577BE2" w:rsidRDefault="008613E0" w:rsidP="00513002">
            <w:pPr>
              <w:jc w:val="center"/>
              <w:rPr>
                <w:rFonts w:ascii="Times New Roman" w:hAnsi="Times New Roman"/>
                <w:b/>
                <w:color w:val="000000" w:themeColor="text1"/>
              </w:rPr>
            </w:pPr>
            <w:r w:rsidRPr="008613E0">
              <w:rPr>
                <w:rFonts w:ascii="Times New Roman" w:hAnsi="Times New Roman"/>
                <w:color w:val="000000" w:themeColor="text1"/>
              </w:rPr>
              <w:t>-0.67 (0.03)</w:t>
            </w:r>
          </w:p>
        </w:tc>
        <w:tc>
          <w:tcPr>
            <w:tcW w:w="0" w:type="auto"/>
          </w:tcPr>
          <w:p w14:paraId="42AF5954" w14:textId="7B87B71C" w:rsidR="00033C76" w:rsidRPr="00710C0B" w:rsidRDefault="00710C0B" w:rsidP="00513002">
            <w:pPr>
              <w:jc w:val="center"/>
              <w:rPr>
                <w:rFonts w:ascii="Times New Roman" w:hAnsi="Times New Roman"/>
                <w:color w:val="000000" w:themeColor="text1"/>
              </w:rPr>
            </w:pPr>
            <w:r>
              <w:rPr>
                <w:rFonts w:ascii="Times New Roman" w:hAnsi="Times New Roman"/>
                <w:color w:val="000000" w:themeColor="text1"/>
              </w:rPr>
              <w:t>-0.66 (0.03)</w:t>
            </w:r>
          </w:p>
        </w:tc>
      </w:tr>
      <w:tr w:rsidR="00033C76" w:rsidRPr="00577BE2" w14:paraId="58251744" w14:textId="77777777" w:rsidTr="00513002">
        <w:trPr>
          <w:trHeight w:val="216"/>
        </w:trPr>
        <w:tc>
          <w:tcPr>
            <w:tcW w:w="0" w:type="auto"/>
          </w:tcPr>
          <w:p w14:paraId="212D4055" w14:textId="77777777" w:rsidR="00033C76" w:rsidRPr="00577BE2" w:rsidRDefault="00033C76" w:rsidP="00513002">
            <w:pPr>
              <w:jc w:val="center"/>
              <w:rPr>
                <w:rFonts w:ascii="Times New Roman" w:hAnsi="Times New Roman"/>
                <w:color w:val="000000" w:themeColor="text1"/>
              </w:rPr>
            </w:pPr>
          </w:p>
        </w:tc>
        <w:tc>
          <w:tcPr>
            <w:tcW w:w="0" w:type="auto"/>
          </w:tcPr>
          <w:p w14:paraId="6009BAFE" w14:textId="4471B92E" w:rsidR="00033C76" w:rsidRPr="00577BE2" w:rsidRDefault="00513002" w:rsidP="00513002">
            <w:pPr>
              <w:jc w:val="center"/>
              <w:rPr>
                <w:rFonts w:ascii="Times New Roman" w:hAnsi="Times New Roman"/>
                <w:color w:val="000000" w:themeColor="text1"/>
              </w:rPr>
            </w:pPr>
            <w:r>
              <w:rPr>
                <w:rFonts w:ascii="Times New Roman" w:hAnsi="Times New Roman"/>
                <w:color w:val="000000" w:themeColor="text1"/>
              </w:rPr>
              <w:t>General fleet</w:t>
            </w:r>
          </w:p>
        </w:tc>
        <w:tc>
          <w:tcPr>
            <w:tcW w:w="0" w:type="auto"/>
          </w:tcPr>
          <w:p w14:paraId="7057925D" w14:textId="5F9C2CEA" w:rsidR="00033C76" w:rsidRPr="00577BE2" w:rsidRDefault="008613E0" w:rsidP="00513002">
            <w:pPr>
              <w:jc w:val="center"/>
              <w:rPr>
                <w:rFonts w:ascii="Times New Roman" w:hAnsi="Times New Roman"/>
                <w:color w:val="000000" w:themeColor="text1"/>
              </w:rPr>
            </w:pPr>
            <w:r>
              <w:rPr>
                <w:rFonts w:ascii="Times New Roman" w:hAnsi="Times New Roman"/>
                <w:color w:val="000000" w:themeColor="text1"/>
              </w:rPr>
              <w:t>-</w:t>
            </w:r>
          </w:p>
        </w:tc>
        <w:tc>
          <w:tcPr>
            <w:tcW w:w="0" w:type="auto"/>
          </w:tcPr>
          <w:p w14:paraId="6A96EFCC" w14:textId="37A0BFEA" w:rsidR="00033C76" w:rsidRPr="00577BE2" w:rsidRDefault="00710C0B" w:rsidP="00513002">
            <w:pPr>
              <w:jc w:val="center"/>
              <w:rPr>
                <w:rFonts w:ascii="Times New Roman" w:hAnsi="Times New Roman"/>
                <w:color w:val="000000" w:themeColor="text1"/>
              </w:rPr>
            </w:pPr>
            <w:r>
              <w:rPr>
                <w:rFonts w:ascii="Times New Roman" w:hAnsi="Times New Roman"/>
                <w:color w:val="000000" w:themeColor="text1"/>
              </w:rPr>
              <w:t>0.29 (0.27)</w:t>
            </w:r>
          </w:p>
        </w:tc>
      </w:tr>
      <w:tr w:rsidR="00033C76" w:rsidRPr="00577BE2" w14:paraId="13F37F40" w14:textId="77777777" w:rsidTr="00513002">
        <w:trPr>
          <w:trHeight w:val="216"/>
        </w:trPr>
        <w:tc>
          <w:tcPr>
            <w:tcW w:w="0" w:type="auto"/>
          </w:tcPr>
          <w:p w14:paraId="21FA7C53" w14:textId="77777777" w:rsidR="00033C76" w:rsidRPr="00577BE2" w:rsidRDefault="00033C76" w:rsidP="00513002">
            <w:pPr>
              <w:jc w:val="center"/>
              <w:rPr>
                <w:rFonts w:ascii="Times New Roman" w:hAnsi="Times New Roman"/>
                <w:color w:val="000000" w:themeColor="text1"/>
              </w:rPr>
            </w:pPr>
          </w:p>
        </w:tc>
        <w:tc>
          <w:tcPr>
            <w:tcW w:w="0" w:type="auto"/>
          </w:tcPr>
          <w:p w14:paraId="21802FDB" w14:textId="342A2EB5" w:rsidR="00033C76" w:rsidRPr="00577BE2" w:rsidRDefault="00513002" w:rsidP="00513002">
            <w:pPr>
              <w:jc w:val="center"/>
              <w:rPr>
                <w:rFonts w:ascii="Times New Roman" w:hAnsi="Times New Roman"/>
                <w:color w:val="000000" w:themeColor="text1"/>
              </w:rPr>
            </w:pPr>
            <w:r>
              <w:rPr>
                <w:rFonts w:ascii="Times New Roman" w:hAnsi="Times New Roman"/>
                <w:color w:val="000000" w:themeColor="text1"/>
              </w:rPr>
              <w:t>Catch share participant</w:t>
            </w:r>
          </w:p>
        </w:tc>
        <w:tc>
          <w:tcPr>
            <w:tcW w:w="0" w:type="auto"/>
          </w:tcPr>
          <w:p w14:paraId="4DB8A4C6" w14:textId="0573FBD5" w:rsidR="00033C76" w:rsidRPr="00577BE2" w:rsidRDefault="008613E0" w:rsidP="00513002">
            <w:pPr>
              <w:jc w:val="center"/>
              <w:rPr>
                <w:rFonts w:ascii="Times New Roman" w:hAnsi="Times New Roman"/>
                <w:color w:val="000000" w:themeColor="text1"/>
              </w:rPr>
            </w:pPr>
            <w:r>
              <w:rPr>
                <w:rFonts w:ascii="Times New Roman" w:hAnsi="Times New Roman"/>
                <w:color w:val="000000" w:themeColor="text1"/>
              </w:rPr>
              <w:t>-</w:t>
            </w:r>
          </w:p>
        </w:tc>
        <w:tc>
          <w:tcPr>
            <w:tcW w:w="0" w:type="auto"/>
          </w:tcPr>
          <w:p w14:paraId="3F960CF5" w14:textId="724B3DDB" w:rsidR="00033C76" w:rsidRPr="00577BE2" w:rsidRDefault="00710C0B" w:rsidP="00513002">
            <w:pPr>
              <w:jc w:val="center"/>
              <w:rPr>
                <w:rFonts w:ascii="Times New Roman" w:hAnsi="Times New Roman"/>
                <w:color w:val="000000" w:themeColor="text1"/>
              </w:rPr>
            </w:pPr>
            <w:r>
              <w:rPr>
                <w:rFonts w:ascii="Times New Roman" w:hAnsi="Times New Roman"/>
                <w:color w:val="000000" w:themeColor="text1"/>
              </w:rPr>
              <w:t>0.19 (0.28)</w:t>
            </w:r>
          </w:p>
        </w:tc>
      </w:tr>
      <w:tr w:rsidR="00513002" w:rsidRPr="00577BE2" w14:paraId="21EF72F8" w14:textId="77777777" w:rsidTr="00513002">
        <w:trPr>
          <w:trHeight w:val="216"/>
        </w:trPr>
        <w:tc>
          <w:tcPr>
            <w:tcW w:w="0" w:type="auto"/>
          </w:tcPr>
          <w:p w14:paraId="4F263139" w14:textId="77777777" w:rsidR="00513002" w:rsidRPr="00577BE2" w:rsidRDefault="00513002" w:rsidP="00513002">
            <w:pPr>
              <w:jc w:val="center"/>
              <w:rPr>
                <w:rFonts w:ascii="Times New Roman" w:hAnsi="Times New Roman"/>
                <w:color w:val="000000" w:themeColor="text1"/>
              </w:rPr>
            </w:pPr>
          </w:p>
        </w:tc>
        <w:tc>
          <w:tcPr>
            <w:tcW w:w="0" w:type="auto"/>
          </w:tcPr>
          <w:p w14:paraId="073B3D3D" w14:textId="7A1A538E" w:rsidR="00513002" w:rsidRDefault="00513002" w:rsidP="00513002">
            <w:pPr>
              <w:jc w:val="center"/>
              <w:rPr>
                <w:rFonts w:ascii="Times New Roman" w:hAnsi="Times New Roman"/>
                <w:color w:val="000000" w:themeColor="text1"/>
              </w:rPr>
            </w:pPr>
            <w:r>
              <w:rPr>
                <w:rFonts w:ascii="Times New Roman" w:hAnsi="Times New Roman"/>
                <w:color w:val="000000" w:themeColor="text1"/>
              </w:rPr>
              <w:t>Limited entry exit</w:t>
            </w:r>
          </w:p>
        </w:tc>
        <w:tc>
          <w:tcPr>
            <w:tcW w:w="0" w:type="auto"/>
          </w:tcPr>
          <w:p w14:paraId="06A9055C" w14:textId="4D90C04B" w:rsidR="00513002" w:rsidRPr="00577BE2" w:rsidRDefault="008613E0" w:rsidP="00513002">
            <w:pPr>
              <w:jc w:val="center"/>
              <w:rPr>
                <w:rFonts w:ascii="Times New Roman" w:hAnsi="Times New Roman"/>
                <w:color w:val="000000" w:themeColor="text1"/>
              </w:rPr>
            </w:pPr>
            <w:r>
              <w:rPr>
                <w:rFonts w:ascii="Times New Roman" w:hAnsi="Times New Roman"/>
                <w:color w:val="000000" w:themeColor="text1"/>
              </w:rPr>
              <w:t>-</w:t>
            </w:r>
          </w:p>
        </w:tc>
        <w:tc>
          <w:tcPr>
            <w:tcW w:w="0" w:type="auto"/>
          </w:tcPr>
          <w:p w14:paraId="1D3F56BE" w14:textId="118D3B7C" w:rsidR="00513002" w:rsidRPr="00577BE2" w:rsidRDefault="00C504C8" w:rsidP="00513002">
            <w:pPr>
              <w:jc w:val="center"/>
              <w:rPr>
                <w:rFonts w:ascii="Times New Roman" w:hAnsi="Times New Roman"/>
                <w:color w:val="000000" w:themeColor="text1"/>
              </w:rPr>
            </w:pPr>
            <w:r>
              <w:rPr>
                <w:rFonts w:ascii="Times New Roman" w:hAnsi="Times New Roman"/>
                <w:color w:val="000000" w:themeColor="text1"/>
              </w:rPr>
              <w:t>0.33 (0.33)</w:t>
            </w:r>
          </w:p>
        </w:tc>
      </w:tr>
      <w:tr w:rsidR="00513002" w:rsidRPr="00577BE2" w14:paraId="76CC3844" w14:textId="77777777" w:rsidTr="00513002">
        <w:trPr>
          <w:trHeight w:val="216"/>
        </w:trPr>
        <w:tc>
          <w:tcPr>
            <w:tcW w:w="0" w:type="auto"/>
          </w:tcPr>
          <w:p w14:paraId="2EF7125C" w14:textId="77777777" w:rsidR="00513002" w:rsidRPr="00577BE2" w:rsidRDefault="00513002" w:rsidP="00513002">
            <w:pPr>
              <w:jc w:val="center"/>
              <w:rPr>
                <w:rFonts w:ascii="Times New Roman" w:hAnsi="Times New Roman"/>
                <w:color w:val="000000" w:themeColor="text1"/>
              </w:rPr>
            </w:pPr>
          </w:p>
        </w:tc>
        <w:tc>
          <w:tcPr>
            <w:tcW w:w="0" w:type="auto"/>
          </w:tcPr>
          <w:p w14:paraId="5788167B" w14:textId="77777777" w:rsidR="00513002" w:rsidRDefault="00513002" w:rsidP="00513002">
            <w:pPr>
              <w:jc w:val="center"/>
              <w:rPr>
                <w:rFonts w:ascii="Times New Roman" w:hAnsi="Times New Roman"/>
                <w:color w:val="000000" w:themeColor="text1"/>
              </w:rPr>
            </w:pPr>
          </w:p>
        </w:tc>
        <w:tc>
          <w:tcPr>
            <w:tcW w:w="0" w:type="auto"/>
          </w:tcPr>
          <w:p w14:paraId="1AD35C54" w14:textId="77777777" w:rsidR="00513002" w:rsidRPr="00577BE2" w:rsidRDefault="00513002" w:rsidP="00513002">
            <w:pPr>
              <w:jc w:val="center"/>
              <w:rPr>
                <w:rFonts w:ascii="Times New Roman" w:hAnsi="Times New Roman"/>
                <w:color w:val="000000" w:themeColor="text1"/>
              </w:rPr>
            </w:pPr>
          </w:p>
        </w:tc>
        <w:tc>
          <w:tcPr>
            <w:tcW w:w="0" w:type="auto"/>
          </w:tcPr>
          <w:p w14:paraId="3989CEB8" w14:textId="77777777" w:rsidR="00513002" w:rsidRPr="00577BE2" w:rsidRDefault="00513002" w:rsidP="00513002">
            <w:pPr>
              <w:jc w:val="center"/>
              <w:rPr>
                <w:rFonts w:ascii="Times New Roman" w:hAnsi="Times New Roman"/>
                <w:color w:val="000000" w:themeColor="text1"/>
              </w:rPr>
            </w:pPr>
          </w:p>
        </w:tc>
      </w:tr>
    </w:tbl>
    <w:p w14:paraId="6C86536D" w14:textId="24360283" w:rsidR="00033C76" w:rsidRPr="00577BE2" w:rsidRDefault="00033C76" w:rsidP="00033C76">
      <w:pPr>
        <w:pStyle w:val="Caption"/>
        <w:keepNext/>
        <w:rPr>
          <w:color w:val="000000" w:themeColor="text1"/>
        </w:rPr>
      </w:pPr>
    </w:p>
    <w:p w14:paraId="03C8F70E" w14:textId="77777777" w:rsidR="00A86D2C" w:rsidRPr="00577BE2" w:rsidRDefault="00A86D2C" w:rsidP="00A86D2C">
      <w:pPr>
        <w:spacing w:line="480" w:lineRule="auto"/>
        <w:rPr>
          <w:rFonts w:ascii="Times New Roman" w:hAnsi="Times New Roman"/>
          <w:noProof/>
          <w:color w:val="000000" w:themeColor="text1"/>
        </w:rPr>
      </w:pPr>
    </w:p>
    <w:p w14:paraId="64594264" w14:textId="77777777" w:rsidR="00A86D2C" w:rsidRDefault="00A86D2C" w:rsidP="00084BB6">
      <w:pPr>
        <w:spacing w:line="480" w:lineRule="auto"/>
        <w:rPr>
          <w:rFonts w:ascii="Times New Roman" w:hAnsi="Times New Roman"/>
          <w:b/>
          <w:noProof/>
          <w:color w:val="000000" w:themeColor="text1"/>
        </w:rPr>
      </w:pPr>
    </w:p>
    <w:p w14:paraId="4F54E73F" w14:textId="77777777" w:rsidR="00A86D2C" w:rsidRDefault="00A86D2C" w:rsidP="00084BB6">
      <w:pPr>
        <w:spacing w:line="480" w:lineRule="auto"/>
        <w:rPr>
          <w:rFonts w:ascii="Times New Roman" w:hAnsi="Times New Roman"/>
          <w:b/>
          <w:noProof/>
          <w:color w:val="000000" w:themeColor="text1"/>
        </w:rPr>
      </w:pPr>
    </w:p>
    <w:p w14:paraId="65F18986" w14:textId="77777777" w:rsidR="00084BB6" w:rsidRPr="00577BE2" w:rsidRDefault="00084BB6" w:rsidP="00084BB6">
      <w:pPr>
        <w:spacing w:line="480" w:lineRule="auto"/>
        <w:rPr>
          <w:rFonts w:ascii="Times New Roman" w:hAnsi="Times New Roman"/>
          <w:b/>
          <w:noProof/>
          <w:color w:val="000000" w:themeColor="text1"/>
        </w:rPr>
      </w:pPr>
      <w:r w:rsidRPr="00577BE2">
        <w:rPr>
          <w:rFonts w:ascii="Times New Roman" w:hAnsi="Times New Roman"/>
          <w:b/>
          <w:noProof/>
          <w:color w:val="000000" w:themeColor="text1"/>
        </w:rPr>
        <w:t>Testing based on ITQs</w:t>
      </w:r>
    </w:p>
    <w:p w14:paraId="7E35C26D" w14:textId="77777777" w:rsidR="00084BB6" w:rsidRPr="00577BE2" w:rsidRDefault="00084BB6" w:rsidP="00084BB6">
      <w:pPr>
        <w:spacing w:line="480" w:lineRule="auto"/>
        <w:rPr>
          <w:rFonts w:ascii="Times New Roman" w:hAnsi="Times New Roman"/>
          <w:noProof/>
          <w:color w:val="000000" w:themeColor="text1"/>
        </w:rPr>
      </w:pPr>
      <w:commentRangeStart w:id="1"/>
      <w:r w:rsidRPr="00577BE2">
        <w:rPr>
          <w:rFonts w:ascii="Times New Roman" w:hAnsi="Times New Roman"/>
          <w:noProof/>
          <w:color w:val="000000" w:themeColor="text1"/>
        </w:rPr>
        <w:t xml:space="preserve"> ITQs went in for the limited entry trawl fishery that targets federally managed groundfish species in 2011. </w:t>
      </w:r>
      <w:commentRangeEnd w:id="1"/>
      <w:r w:rsidRPr="00577BE2">
        <w:rPr>
          <w:rStyle w:val="CommentReference"/>
          <w:color w:val="000000" w:themeColor="text1"/>
        </w:rPr>
        <w:commentReference w:id="1"/>
      </w:r>
      <w:r w:rsidRPr="00577BE2">
        <w:rPr>
          <w:rFonts w:ascii="Times New Roman" w:hAnsi="Times New Roman"/>
          <w:noProof/>
          <w:color w:val="000000" w:themeColor="text1"/>
        </w:rPr>
        <w:t>Therefore we’d expect to see any metiers that are trawl based to have an IFQ flag in their landings. However when we examine our landings for trips landed after 2011, we find a number of trips that both use trawl gear, but do not use quota to land.</w:t>
      </w:r>
    </w:p>
    <w:p w14:paraId="6F70CD40" w14:textId="77777777" w:rsidR="00084BB6" w:rsidRPr="00577BE2" w:rsidRDefault="00084BB6" w:rsidP="00084BB6">
      <w:pPr>
        <w:widowControl w:val="0"/>
        <w:autoSpaceDE w:val="0"/>
        <w:autoSpaceDN w:val="0"/>
        <w:adjustRightInd w:val="0"/>
        <w:spacing w:before="0" w:after="0" w:line="480" w:lineRule="auto"/>
        <w:rPr>
          <w:rFonts w:ascii="Consolas" w:hAnsi="Consolas" w:cs="Consolas"/>
          <w:color w:val="000000" w:themeColor="text1"/>
        </w:rPr>
      </w:pPr>
      <w:proofErr w:type="gramStart"/>
      <w:r w:rsidRPr="00577BE2">
        <w:rPr>
          <w:rFonts w:ascii="Consolas" w:hAnsi="Consolas" w:cs="Consolas"/>
          <w:color w:val="000000" w:themeColor="text1"/>
        </w:rPr>
        <w:t>with(</w:t>
      </w:r>
      <w:proofErr w:type="gramEnd"/>
      <w:r w:rsidRPr="00577BE2">
        <w:rPr>
          <w:rFonts w:ascii="Consolas" w:hAnsi="Consolas" w:cs="Consolas"/>
          <w:color w:val="000000" w:themeColor="text1"/>
        </w:rPr>
        <w:t>subset(trips, year</w:t>
      </w:r>
      <w:r w:rsidRPr="00577BE2">
        <w:rPr>
          <w:rFonts w:ascii="Consolas" w:hAnsi="Consolas" w:cs="Consolas"/>
          <w:b/>
          <w:bCs/>
          <w:color w:val="000000" w:themeColor="text1"/>
        </w:rPr>
        <w:t>&gt;</w:t>
      </w:r>
      <w:r w:rsidRPr="00577BE2">
        <w:rPr>
          <w:rFonts w:ascii="Consolas" w:hAnsi="Consolas" w:cs="Consolas"/>
          <w:color w:val="000000" w:themeColor="text1"/>
        </w:rPr>
        <w:t xml:space="preserve">2011 </w:t>
      </w:r>
      <w:r w:rsidRPr="00577BE2">
        <w:rPr>
          <w:rFonts w:ascii="Consolas" w:hAnsi="Consolas" w:cs="Consolas"/>
          <w:b/>
          <w:bCs/>
          <w:color w:val="000000" w:themeColor="text1"/>
        </w:rPr>
        <w:t>&amp;</w:t>
      </w:r>
      <w:r w:rsidRPr="00577BE2">
        <w:rPr>
          <w:rFonts w:ascii="Consolas" w:hAnsi="Consolas" w:cs="Consolas"/>
          <w:color w:val="000000" w:themeColor="text1"/>
        </w:rPr>
        <w:t xml:space="preserve"> </w:t>
      </w:r>
      <w:proofErr w:type="spellStart"/>
      <w:r w:rsidRPr="00577BE2">
        <w:rPr>
          <w:rFonts w:ascii="Consolas" w:hAnsi="Consolas" w:cs="Consolas"/>
          <w:color w:val="000000" w:themeColor="text1"/>
        </w:rPr>
        <w:t>grgroup</w:t>
      </w:r>
      <w:proofErr w:type="spellEnd"/>
      <w:r w:rsidRPr="00577BE2">
        <w:rPr>
          <w:rFonts w:ascii="Consolas" w:hAnsi="Consolas" w:cs="Consolas"/>
          <w:b/>
          <w:bCs/>
          <w:color w:val="000000" w:themeColor="text1"/>
        </w:rPr>
        <w:t>==</w:t>
      </w:r>
      <w:r w:rsidRPr="00577BE2">
        <w:rPr>
          <w:rFonts w:ascii="Consolas" w:hAnsi="Consolas" w:cs="Consolas"/>
          <w:color w:val="000000" w:themeColor="text1"/>
        </w:rPr>
        <w:t xml:space="preserve">"TWL" </w:t>
      </w:r>
      <w:r w:rsidRPr="00577BE2">
        <w:rPr>
          <w:rFonts w:ascii="Consolas" w:hAnsi="Consolas" w:cs="Consolas"/>
          <w:b/>
          <w:bCs/>
          <w:color w:val="000000" w:themeColor="text1"/>
        </w:rPr>
        <w:t>&amp;</w:t>
      </w:r>
      <w:r w:rsidRPr="00577BE2">
        <w:rPr>
          <w:rFonts w:ascii="Consolas" w:hAnsi="Consolas" w:cs="Consolas"/>
          <w:color w:val="000000" w:themeColor="text1"/>
        </w:rPr>
        <w:t xml:space="preserve"> </w:t>
      </w:r>
      <w:r w:rsidRPr="00577BE2">
        <w:rPr>
          <w:rFonts w:ascii="Consolas" w:hAnsi="Consolas" w:cs="Consolas"/>
          <w:b/>
          <w:bCs/>
          <w:color w:val="000000" w:themeColor="text1"/>
        </w:rPr>
        <w:t>!</w:t>
      </w:r>
      <w:r w:rsidRPr="00577BE2">
        <w:rPr>
          <w:rFonts w:ascii="Consolas" w:hAnsi="Consolas" w:cs="Consolas"/>
          <w:color w:val="000000" w:themeColor="text1"/>
        </w:rPr>
        <w:t>(</w:t>
      </w:r>
      <w:proofErr w:type="spellStart"/>
      <w:r w:rsidRPr="00577BE2">
        <w:rPr>
          <w:rFonts w:ascii="Consolas" w:hAnsi="Consolas" w:cs="Consolas"/>
          <w:color w:val="000000" w:themeColor="text1"/>
        </w:rPr>
        <w:t>trips</w:t>
      </w:r>
      <w:r w:rsidRPr="00577BE2">
        <w:rPr>
          <w:rFonts w:ascii="Consolas" w:hAnsi="Consolas" w:cs="Consolas"/>
          <w:b/>
          <w:bCs/>
          <w:color w:val="000000" w:themeColor="text1"/>
        </w:rPr>
        <w:t>$</w:t>
      </w:r>
      <w:r w:rsidRPr="00577BE2">
        <w:rPr>
          <w:rFonts w:ascii="Consolas" w:hAnsi="Consolas" w:cs="Consolas"/>
          <w:color w:val="000000" w:themeColor="text1"/>
        </w:rPr>
        <w:t>drvid</w:t>
      </w:r>
      <w:proofErr w:type="spellEnd"/>
      <w:r w:rsidRPr="00577BE2">
        <w:rPr>
          <w:rFonts w:ascii="Consolas" w:hAnsi="Consolas" w:cs="Consolas"/>
          <w:color w:val="000000" w:themeColor="text1"/>
        </w:rPr>
        <w:t xml:space="preserve"> </w:t>
      </w:r>
      <w:r w:rsidRPr="00577BE2">
        <w:rPr>
          <w:rFonts w:ascii="Consolas" w:hAnsi="Consolas" w:cs="Consolas"/>
          <w:b/>
          <w:bCs/>
          <w:color w:val="000000" w:themeColor="text1"/>
        </w:rPr>
        <w:t>%in%</w:t>
      </w:r>
      <w:r w:rsidRPr="00577BE2">
        <w:rPr>
          <w:rFonts w:ascii="Consolas" w:hAnsi="Consolas" w:cs="Consolas"/>
          <w:color w:val="000000" w:themeColor="text1"/>
        </w:rPr>
        <w:t xml:space="preserve"> </w:t>
      </w:r>
      <w:proofErr w:type="spellStart"/>
      <w:r w:rsidRPr="00577BE2">
        <w:rPr>
          <w:rFonts w:ascii="Consolas" w:hAnsi="Consolas" w:cs="Consolas"/>
          <w:color w:val="000000" w:themeColor="text1"/>
        </w:rPr>
        <w:t>ak_ves</w:t>
      </w:r>
      <w:proofErr w:type="spellEnd"/>
      <w:r w:rsidRPr="00577BE2">
        <w:rPr>
          <w:rFonts w:ascii="Consolas" w:hAnsi="Consolas" w:cs="Consolas"/>
          <w:color w:val="000000" w:themeColor="text1"/>
        </w:rPr>
        <w:t>)), table(</w:t>
      </w:r>
      <w:proofErr w:type="spellStart"/>
      <w:r w:rsidRPr="00577BE2">
        <w:rPr>
          <w:rFonts w:ascii="Consolas" w:hAnsi="Consolas" w:cs="Consolas"/>
          <w:color w:val="000000" w:themeColor="text1"/>
        </w:rPr>
        <w:t>ifq_landing</w:t>
      </w:r>
      <w:proofErr w:type="spellEnd"/>
      <w:r w:rsidRPr="00577BE2">
        <w:rPr>
          <w:rFonts w:ascii="Consolas" w:hAnsi="Consolas" w:cs="Consolas"/>
          <w:color w:val="000000" w:themeColor="text1"/>
        </w:rPr>
        <w:t>, metier.2010))</w:t>
      </w:r>
    </w:p>
    <w:p w14:paraId="557F019E" w14:textId="77777777" w:rsidR="00084BB6" w:rsidRPr="00577BE2" w:rsidRDefault="00084BB6" w:rsidP="00084BB6">
      <w:pPr>
        <w:widowControl w:val="0"/>
        <w:autoSpaceDE w:val="0"/>
        <w:autoSpaceDN w:val="0"/>
        <w:adjustRightInd w:val="0"/>
        <w:spacing w:before="0" w:after="0" w:line="480" w:lineRule="auto"/>
        <w:rPr>
          <w:rFonts w:ascii="Consolas" w:hAnsi="Consolas" w:cs="Consolas"/>
          <w:color w:val="000000" w:themeColor="text1"/>
        </w:rPr>
      </w:pPr>
    </w:p>
    <w:p w14:paraId="046DDD7F" w14:textId="77777777" w:rsidR="00084BB6" w:rsidRPr="00577BE2" w:rsidRDefault="00084BB6" w:rsidP="00084BB6">
      <w:pPr>
        <w:widowControl w:val="0"/>
        <w:autoSpaceDE w:val="0"/>
        <w:autoSpaceDN w:val="0"/>
        <w:adjustRightInd w:val="0"/>
        <w:spacing w:before="0" w:after="0" w:line="480" w:lineRule="auto"/>
        <w:rPr>
          <w:rFonts w:ascii="Consolas" w:hAnsi="Consolas" w:cs="Consolas"/>
          <w:color w:val="000000" w:themeColor="text1"/>
        </w:rPr>
      </w:pPr>
      <w:proofErr w:type="spellStart"/>
      <w:r w:rsidRPr="00577BE2">
        <w:rPr>
          <w:rFonts w:ascii="Consolas" w:hAnsi="Consolas" w:cs="Consolas"/>
          <w:color w:val="000000" w:themeColor="text1"/>
        </w:rPr>
        <w:t>ifq_landing</w:t>
      </w:r>
      <w:proofErr w:type="spellEnd"/>
      <w:r w:rsidRPr="00577BE2">
        <w:rPr>
          <w:rFonts w:ascii="Consolas" w:hAnsi="Consolas" w:cs="Consolas"/>
          <w:color w:val="000000" w:themeColor="text1"/>
        </w:rPr>
        <w:t xml:space="preserve"> TWL_1 TWL_2 TWL_3 TWL_4 TWL_5 TWL_6 TWL_7</w:t>
      </w:r>
    </w:p>
    <w:p w14:paraId="05D7157A" w14:textId="77777777" w:rsidR="00084BB6" w:rsidRPr="00577BE2" w:rsidRDefault="00084BB6" w:rsidP="00084BB6">
      <w:pPr>
        <w:widowControl w:val="0"/>
        <w:autoSpaceDE w:val="0"/>
        <w:autoSpaceDN w:val="0"/>
        <w:adjustRightInd w:val="0"/>
        <w:spacing w:before="0" w:after="0" w:line="480" w:lineRule="auto"/>
        <w:rPr>
          <w:rFonts w:ascii="Consolas" w:hAnsi="Consolas" w:cs="Consolas"/>
          <w:color w:val="000000" w:themeColor="text1"/>
        </w:rPr>
      </w:pPr>
      <w:r w:rsidRPr="00577BE2">
        <w:rPr>
          <w:rFonts w:ascii="Consolas" w:hAnsi="Consolas" w:cs="Consolas"/>
          <w:color w:val="000000" w:themeColor="text1"/>
        </w:rPr>
        <w:t xml:space="preserve">                </w:t>
      </w:r>
      <w:proofErr w:type="gramStart"/>
      <w:r w:rsidRPr="00577BE2">
        <w:rPr>
          <w:rFonts w:ascii="Consolas" w:hAnsi="Consolas" w:cs="Consolas"/>
          <w:color w:val="000000" w:themeColor="text1"/>
        </w:rPr>
        <w:t>0  1146</w:t>
      </w:r>
      <w:proofErr w:type="gramEnd"/>
      <w:r w:rsidRPr="00577BE2">
        <w:rPr>
          <w:rFonts w:ascii="Consolas" w:hAnsi="Consolas" w:cs="Consolas"/>
          <w:color w:val="000000" w:themeColor="text1"/>
        </w:rPr>
        <w:t xml:space="preserve">   156     0   482   944     0</w:t>
      </w:r>
    </w:p>
    <w:p w14:paraId="275F8F9C" w14:textId="77777777" w:rsidR="00084BB6" w:rsidRPr="00577BE2" w:rsidRDefault="00084BB6" w:rsidP="00084BB6">
      <w:pPr>
        <w:widowControl w:val="0"/>
        <w:autoSpaceDE w:val="0"/>
        <w:autoSpaceDN w:val="0"/>
        <w:adjustRightInd w:val="0"/>
        <w:spacing w:before="0" w:after="0" w:line="480" w:lineRule="auto"/>
        <w:rPr>
          <w:rFonts w:ascii="Consolas" w:hAnsi="Consolas" w:cs="Consolas"/>
          <w:color w:val="000000" w:themeColor="text1"/>
        </w:rPr>
      </w:pPr>
      <w:r w:rsidRPr="00577BE2">
        <w:rPr>
          <w:rFonts w:ascii="Consolas" w:hAnsi="Consolas" w:cs="Consolas"/>
          <w:color w:val="000000" w:themeColor="text1"/>
        </w:rPr>
        <w:t xml:space="preserve">          N     5     0     0     0     0     0     0</w:t>
      </w:r>
    </w:p>
    <w:p w14:paraId="1815268C" w14:textId="77777777" w:rsidR="00084BB6" w:rsidRPr="00577BE2" w:rsidRDefault="00084BB6" w:rsidP="00084BB6">
      <w:pPr>
        <w:spacing w:line="480" w:lineRule="auto"/>
        <w:rPr>
          <w:rFonts w:ascii="Consolas" w:hAnsi="Consolas" w:cs="Consolas"/>
          <w:color w:val="000000" w:themeColor="text1"/>
        </w:rPr>
      </w:pPr>
      <w:r w:rsidRPr="00577BE2">
        <w:rPr>
          <w:rFonts w:ascii="Consolas" w:hAnsi="Consolas" w:cs="Consolas"/>
          <w:color w:val="000000" w:themeColor="text1"/>
        </w:rPr>
        <w:t xml:space="preserve">          </w:t>
      </w:r>
      <w:proofErr w:type="gramStart"/>
      <w:r w:rsidRPr="00577BE2">
        <w:rPr>
          <w:rFonts w:ascii="Consolas" w:hAnsi="Consolas" w:cs="Consolas"/>
          <w:color w:val="000000" w:themeColor="text1"/>
        </w:rPr>
        <w:t>Y  2215</w:t>
      </w:r>
      <w:proofErr w:type="gramEnd"/>
      <w:r w:rsidRPr="00577BE2">
        <w:rPr>
          <w:rFonts w:ascii="Consolas" w:hAnsi="Consolas" w:cs="Consolas"/>
          <w:color w:val="000000" w:themeColor="text1"/>
        </w:rPr>
        <w:t xml:space="preserve">    78   225   167     0     0    30</w:t>
      </w:r>
    </w:p>
    <w:p w14:paraId="7E747849" w14:textId="77777777" w:rsidR="00084BB6" w:rsidRPr="00577BE2" w:rsidRDefault="00084BB6" w:rsidP="00084BB6">
      <w:pPr>
        <w:spacing w:line="480" w:lineRule="auto"/>
        <w:rPr>
          <w:rFonts w:ascii="Times New Roman" w:hAnsi="Times New Roman"/>
          <w:noProof/>
          <w:color w:val="000000" w:themeColor="text1"/>
        </w:rPr>
      </w:pPr>
      <w:r w:rsidRPr="00577BE2">
        <w:rPr>
          <w:rFonts w:ascii="Times New Roman" w:hAnsi="Times New Roman"/>
          <w:noProof/>
          <w:color w:val="000000" w:themeColor="text1"/>
        </w:rPr>
        <w:t xml:space="preserve">Here TWL_1 corresponds to DTS, TWL_2 is california halibut, TWL_3 is chinook salmon caught with midwater trawl (bycatch for hake), TWL_4 is whiting, TWL_5 is bait shrimp, TWL_6 is sea cucumber, TWL_7 is yellowtail bycatch for whiting. </w:t>
      </w:r>
    </w:p>
    <w:p w14:paraId="553787E6" w14:textId="77777777" w:rsidR="00084BB6" w:rsidRPr="00577BE2" w:rsidRDefault="00084BB6" w:rsidP="00084BB6">
      <w:pPr>
        <w:spacing w:line="480" w:lineRule="auto"/>
        <w:rPr>
          <w:rFonts w:ascii="Times New Roman" w:hAnsi="Times New Roman"/>
          <w:noProof/>
          <w:color w:val="000000" w:themeColor="text1"/>
        </w:rPr>
      </w:pPr>
      <w:r w:rsidRPr="00577BE2">
        <w:rPr>
          <w:rFonts w:ascii="Times New Roman" w:hAnsi="Times New Roman"/>
          <w:noProof/>
          <w:color w:val="000000" w:themeColor="text1"/>
        </w:rPr>
        <w:t>We wouldn’t expect bait shrimp or sea cucumbers to involve species in ITQs, so the lack of ITQ flags makes sense. Similarly TWL_4 and TWL_7 having exclusively quota landings after 2011 makes sense both hake and yellowtail are quota species. TWL_3 having both quota and non-quota makes sense since some chinook catches are mixed with hake, and sometimes chinook are caught alone. The concerning sets of catches are the 5 TWL_1 catches and the fact that TWL_2 is split. TWL_2 is california halibut. California halibut are often caught with bottom trawls, but near shore. There’s two sectors for CA halibut, open access and federally manged limited entry. Limited entry boats are allowed to fish only in federal waters, can fish year round, but require quota. Limited entry boats are allowed to trawl in state waters and have to observe a 3 month closed period (March 15-June 15) for CA halibut spawning. Thus the split in TWL_2 is not suprising. However if the sector split can explain this, we’d expect all TWL_2 landings, reported  afte 2011, landed without ifq quota, would not be present between March 15 and June 15. Instead, we see that while April and May are the lowest months, there are still TWL_2 landings</w:t>
      </w:r>
      <w:r w:rsidR="007E69FC">
        <w:rPr>
          <w:rFonts w:ascii="Times New Roman" w:hAnsi="Times New Roman"/>
          <w:noProof/>
          <w:color w:val="000000" w:themeColor="text1"/>
        </w:rPr>
        <w:t xml:space="preserve"> without quota</w:t>
      </w:r>
      <w:r w:rsidRPr="00577BE2">
        <w:rPr>
          <w:rFonts w:ascii="Times New Roman" w:hAnsi="Times New Roman"/>
          <w:noProof/>
          <w:color w:val="000000" w:themeColor="text1"/>
        </w:rPr>
        <w:t xml:space="preserve">. </w:t>
      </w:r>
    </w:p>
    <w:p w14:paraId="4E65544D" w14:textId="77777777" w:rsidR="00084BB6" w:rsidRPr="00577BE2" w:rsidRDefault="00084BB6" w:rsidP="00574696">
      <w:pPr>
        <w:spacing w:line="480" w:lineRule="auto"/>
        <w:jc w:val="center"/>
        <w:rPr>
          <w:rFonts w:ascii="Times New Roman" w:hAnsi="Times New Roman"/>
          <w:noProof/>
          <w:color w:val="000000" w:themeColor="text1"/>
        </w:rPr>
      </w:pPr>
      <w:commentRangeStart w:id="2"/>
      <w:r w:rsidRPr="00577BE2">
        <w:rPr>
          <w:rFonts w:ascii="Times New Roman" w:hAnsi="Times New Roman"/>
          <w:noProof/>
          <w:color w:val="000000" w:themeColor="text1"/>
        </w:rPr>
        <w:drawing>
          <wp:inline distT="0" distB="0" distL="0" distR="0" wp14:anchorId="2AB4743C" wp14:editId="19A132D8">
            <wp:extent cx="4343184" cy="4343184"/>
            <wp:effectExtent l="0" t="0" r="635" b="635"/>
            <wp:docPr id="13" name="Picture 13" descr="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7326" cy="4347326"/>
                    </a:xfrm>
                    <a:prstGeom prst="rect">
                      <a:avLst/>
                    </a:prstGeom>
                    <a:noFill/>
                    <a:ln>
                      <a:noFill/>
                    </a:ln>
                  </pic:spPr>
                </pic:pic>
              </a:graphicData>
            </a:graphic>
          </wp:inline>
        </w:drawing>
      </w:r>
      <w:commentRangeEnd w:id="2"/>
      <w:r w:rsidRPr="00577BE2">
        <w:rPr>
          <w:rStyle w:val="CommentReference"/>
          <w:color w:val="000000" w:themeColor="text1"/>
        </w:rPr>
        <w:commentReference w:id="2"/>
      </w:r>
    </w:p>
    <w:p w14:paraId="205FEE55" w14:textId="77777777" w:rsidR="00084BB6" w:rsidRPr="00577BE2" w:rsidRDefault="00084BB6" w:rsidP="00084BB6">
      <w:pPr>
        <w:spacing w:line="480" w:lineRule="auto"/>
        <w:rPr>
          <w:rFonts w:ascii="Times New Roman" w:hAnsi="Times New Roman"/>
          <w:noProof/>
          <w:color w:val="000000" w:themeColor="text1"/>
        </w:rPr>
      </w:pPr>
      <w:r w:rsidRPr="00577BE2">
        <w:rPr>
          <w:rFonts w:ascii="Times New Roman" w:hAnsi="Times New Roman"/>
          <w:noProof/>
          <w:color w:val="000000" w:themeColor="text1"/>
        </w:rPr>
        <w:t xml:space="preserve">Here the numbers are months, and the color is whether or not there is quota present. “Y” is quota, the blank means no quota (although it’s coded as “Y”, “N” and “” in the fish tickets). </w:t>
      </w:r>
    </w:p>
    <w:p w14:paraId="1B46FCFC" w14:textId="77777777" w:rsidR="00084BB6" w:rsidRPr="00577BE2" w:rsidRDefault="00084BB6" w:rsidP="00084BB6">
      <w:pPr>
        <w:spacing w:line="480" w:lineRule="auto"/>
        <w:rPr>
          <w:rFonts w:ascii="Times New Roman" w:hAnsi="Times New Roman"/>
          <w:b/>
          <w:noProof/>
          <w:color w:val="000000" w:themeColor="text1"/>
        </w:rPr>
      </w:pPr>
      <w:r w:rsidRPr="00577BE2">
        <w:rPr>
          <w:rFonts w:ascii="Times New Roman" w:hAnsi="Times New Roman"/>
          <w:b/>
          <w:noProof/>
          <w:color w:val="000000" w:themeColor="text1"/>
        </w:rPr>
        <w:t>Parking lot</w:t>
      </w:r>
    </w:p>
    <w:p w14:paraId="0D641BAD" w14:textId="77777777" w:rsidR="00084BB6" w:rsidRPr="00577BE2" w:rsidRDefault="00084BB6" w:rsidP="00084BB6">
      <w:pPr>
        <w:spacing w:line="480" w:lineRule="auto"/>
        <w:rPr>
          <w:rFonts w:ascii="Times New Roman" w:hAnsi="Times New Roman"/>
          <w:noProof/>
          <w:color w:val="000000" w:themeColor="text1"/>
        </w:rPr>
      </w:pPr>
      <w:r w:rsidRPr="00577BE2">
        <w:rPr>
          <w:rFonts w:ascii="Times New Roman" w:hAnsi="Times New Roman"/>
          <w:noProof/>
          <w:color w:val="000000" w:themeColor="text1"/>
        </w:rPr>
        <w:t>What about 2012 metiers?</w:t>
      </w:r>
    </w:p>
    <w:p w14:paraId="5486844D" w14:textId="77777777" w:rsidR="00084BB6" w:rsidRPr="00084BB6" w:rsidRDefault="00084BB6" w:rsidP="00084BB6"/>
    <w:sectPr w:rsidR="00084BB6" w:rsidRPr="00084BB6" w:rsidSect="00995F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mma Fuller" w:date="2015-12-05T14:01:00Z" w:initials="EF">
    <w:p w14:paraId="2424952D" w14:textId="77777777" w:rsidR="00084BB6" w:rsidRDefault="00084BB6" w:rsidP="00084BB6">
      <w:pPr>
        <w:pStyle w:val="CommentText"/>
      </w:pPr>
      <w:r>
        <w:rPr>
          <w:rStyle w:val="CommentReference"/>
        </w:rPr>
        <w:annotationRef/>
      </w:r>
      <w:r>
        <w:t>Exactly which ones?</w:t>
      </w:r>
    </w:p>
  </w:comment>
  <w:comment w:id="2" w:author="Emma Fuller" w:date="2015-12-07T19:05:00Z" w:initials="EF">
    <w:p w14:paraId="2A7BAF99" w14:textId="77777777" w:rsidR="00084BB6" w:rsidRDefault="00084BB6" w:rsidP="00084BB6">
      <w:pPr>
        <w:pStyle w:val="CommentText"/>
      </w:pPr>
      <w:r>
        <w:rPr>
          <w:rStyle w:val="CommentReference"/>
        </w:rPr>
        <w:annotationRef/>
      </w:r>
      <w:r>
        <w:t>See if port latitude explains this, all in CA?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24952D" w15:done="0"/>
  <w15:commentEx w15:paraId="2A7BAF9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20005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a Fuller">
    <w15:presenceInfo w15:providerId="None" w15:userId="Emma Fu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BB6"/>
    <w:rsid w:val="000056A3"/>
    <w:rsid w:val="00033C76"/>
    <w:rsid w:val="00084BB6"/>
    <w:rsid w:val="001347EE"/>
    <w:rsid w:val="002253A1"/>
    <w:rsid w:val="003A6777"/>
    <w:rsid w:val="00416270"/>
    <w:rsid w:val="00433A76"/>
    <w:rsid w:val="00513002"/>
    <w:rsid w:val="00574696"/>
    <w:rsid w:val="00710C0B"/>
    <w:rsid w:val="007E69FC"/>
    <w:rsid w:val="008613E0"/>
    <w:rsid w:val="008D42E2"/>
    <w:rsid w:val="00995F4F"/>
    <w:rsid w:val="00A86D2C"/>
    <w:rsid w:val="00BA4B04"/>
    <w:rsid w:val="00C33BE6"/>
    <w:rsid w:val="00C504C8"/>
    <w:rsid w:val="00EB0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1639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BB6"/>
    <w:pPr>
      <w:spacing w:before="180" w:after="180"/>
    </w:pPr>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084BB6"/>
    <w:rPr>
      <w:sz w:val="18"/>
      <w:szCs w:val="18"/>
    </w:rPr>
  </w:style>
  <w:style w:type="paragraph" w:styleId="CommentText">
    <w:name w:val="annotation text"/>
    <w:basedOn w:val="Normal"/>
    <w:link w:val="CommentTextChar"/>
    <w:uiPriority w:val="99"/>
    <w:unhideWhenUsed/>
    <w:rsid w:val="00084BB6"/>
  </w:style>
  <w:style w:type="character" w:customStyle="1" w:styleId="CommentTextChar">
    <w:name w:val="Comment Text Char"/>
    <w:basedOn w:val="DefaultParagraphFont"/>
    <w:link w:val="CommentText"/>
    <w:uiPriority w:val="99"/>
    <w:rsid w:val="00084BB6"/>
    <w:rPr>
      <w:rFonts w:ascii="Cambria" w:eastAsia="Cambria" w:hAnsi="Cambria" w:cs="Times New Roman"/>
    </w:rPr>
  </w:style>
  <w:style w:type="paragraph" w:styleId="Caption">
    <w:name w:val="caption"/>
    <w:basedOn w:val="Normal"/>
    <w:next w:val="Normal"/>
    <w:unhideWhenUsed/>
    <w:rsid w:val="00084BB6"/>
    <w:pPr>
      <w:spacing w:before="0" w:after="200"/>
    </w:pPr>
    <w:rPr>
      <w:i/>
      <w:iCs/>
      <w:color w:val="1F497D"/>
      <w:sz w:val="18"/>
      <w:szCs w:val="18"/>
    </w:rPr>
  </w:style>
  <w:style w:type="table" w:styleId="TableGrid">
    <w:name w:val="Table Grid"/>
    <w:basedOn w:val="TableNormal"/>
    <w:rsid w:val="00084BB6"/>
    <w:rPr>
      <w:rFonts w:ascii="Cambria" w:eastAsia="Cambria" w:hAnsi="Cambria"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84BB6"/>
    <w:pPr>
      <w:spacing w:before="0" w:after="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084BB6"/>
    <w:rPr>
      <w:rFonts w:ascii="Times New Roman" w:eastAsia="Cambr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4.emf"/><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661</Words>
  <Characters>3770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4</cp:revision>
  <dcterms:created xsi:type="dcterms:W3CDTF">2015-12-19T22:07:00Z</dcterms:created>
  <dcterms:modified xsi:type="dcterms:W3CDTF">2016-02-05T02:13:00Z</dcterms:modified>
</cp:coreProperties>
</file>