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75A9B" w14:textId="77777777" w:rsidR="001958EA" w:rsidRPr="00534122" w:rsidRDefault="009F1C84" w:rsidP="00016B9B">
      <w:pPr>
        <w:pStyle w:val="Title"/>
        <w:spacing w:line="480" w:lineRule="auto"/>
        <w:rPr>
          <w:rFonts w:ascii="Times New Roman" w:hAnsi="Times New Roman"/>
          <w:color w:val="000000"/>
          <w:sz w:val="24"/>
          <w:szCs w:val="24"/>
        </w:rPr>
      </w:pPr>
      <w:r w:rsidRPr="00534122">
        <w:rPr>
          <w:rFonts w:ascii="Times New Roman" w:hAnsi="Times New Roman"/>
          <w:color w:val="000000"/>
          <w:sz w:val="24"/>
          <w:szCs w:val="24"/>
        </w:rPr>
        <w:t xml:space="preserve">Fleet connectivity across West Coast fisheries: </w:t>
      </w:r>
      <w:r w:rsidR="00775D8C" w:rsidRPr="00534122">
        <w:rPr>
          <w:rFonts w:ascii="Times New Roman" w:hAnsi="Times New Roman"/>
          <w:color w:val="000000"/>
          <w:sz w:val="24"/>
          <w:szCs w:val="24"/>
        </w:rPr>
        <w:t>q</w:t>
      </w:r>
      <w:r w:rsidR="00CE0D42" w:rsidRPr="00534122">
        <w:rPr>
          <w:rFonts w:ascii="Times New Roman" w:hAnsi="Times New Roman"/>
          <w:color w:val="000000"/>
          <w:sz w:val="24"/>
          <w:szCs w:val="24"/>
        </w:rPr>
        <w:t xml:space="preserve">uantifying the effect of a management </w:t>
      </w:r>
      <w:r w:rsidR="002F5195" w:rsidRPr="00534122">
        <w:rPr>
          <w:rFonts w:ascii="Times New Roman" w:hAnsi="Times New Roman"/>
          <w:color w:val="000000"/>
          <w:sz w:val="24"/>
          <w:szCs w:val="24"/>
        </w:rPr>
        <w:t xml:space="preserve">intervention </w:t>
      </w:r>
      <w:r w:rsidR="00CE0D42" w:rsidRPr="00534122">
        <w:rPr>
          <w:rFonts w:ascii="Times New Roman" w:hAnsi="Times New Roman"/>
          <w:color w:val="000000"/>
          <w:sz w:val="24"/>
          <w:szCs w:val="24"/>
        </w:rPr>
        <w:t>on revenue diversity</w:t>
      </w:r>
      <w:r w:rsidRPr="00534122">
        <w:rPr>
          <w:rFonts w:ascii="Times New Roman" w:hAnsi="Times New Roman"/>
          <w:color w:val="000000"/>
          <w:sz w:val="24"/>
          <w:szCs w:val="24"/>
        </w:rPr>
        <w:t xml:space="preserve"> </w:t>
      </w:r>
      <w:r w:rsidR="002F5195" w:rsidRPr="00534122">
        <w:rPr>
          <w:rFonts w:ascii="Times New Roman" w:hAnsi="Times New Roman"/>
          <w:color w:val="000000"/>
          <w:sz w:val="24"/>
          <w:szCs w:val="24"/>
        </w:rPr>
        <w:t>in an interconnected</w:t>
      </w:r>
      <w:r w:rsidRPr="00534122">
        <w:rPr>
          <w:rFonts w:ascii="Times New Roman" w:hAnsi="Times New Roman"/>
          <w:color w:val="000000"/>
          <w:sz w:val="24"/>
          <w:szCs w:val="24"/>
        </w:rPr>
        <w:t xml:space="preserve"> socioeconomic</w:t>
      </w:r>
      <w:r w:rsidR="002F5195" w:rsidRPr="00534122">
        <w:rPr>
          <w:rFonts w:ascii="Times New Roman" w:hAnsi="Times New Roman"/>
          <w:color w:val="000000"/>
          <w:sz w:val="24"/>
          <w:szCs w:val="24"/>
        </w:rPr>
        <w:t xml:space="preserve"> environment </w:t>
      </w:r>
      <w:r w:rsidRPr="00534122">
        <w:rPr>
          <w:rFonts w:ascii="Times New Roman" w:hAnsi="Times New Roman"/>
          <w:color w:val="000000"/>
          <w:sz w:val="24"/>
          <w:szCs w:val="24"/>
        </w:rPr>
        <w:t xml:space="preserve"> </w:t>
      </w:r>
    </w:p>
    <w:p w14:paraId="0ECBD3F0" w14:textId="77777777" w:rsidR="001958EA" w:rsidRPr="00534122" w:rsidRDefault="007A27E0" w:rsidP="00016B9B">
      <w:pPr>
        <w:pStyle w:val="Author"/>
        <w:spacing w:line="480" w:lineRule="auto"/>
        <w:rPr>
          <w:rFonts w:ascii="Times New Roman" w:hAnsi="Times New Roman"/>
          <w:color w:val="000000"/>
        </w:rPr>
      </w:pPr>
      <w:r w:rsidRPr="00534122">
        <w:rPr>
          <w:rFonts w:ascii="Times New Roman" w:hAnsi="Times New Roman"/>
          <w:color w:val="000000"/>
        </w:rPr>
        <w:t xml:space="preserve">Emma Fuller, </w:t>
      </w:r>
      <w:proofErr w:type="spellStart"/>
      <w:r w:rsidRPr="00534122">
        <w:rPr>
          <w:rFonts w:ascii="Times New Roman" w:hAnsi="Times New Roman"/>
          <w:color w:val="000000"/>
        </w:rPr>
        <w:t>Jameal</w:t>
      </w:r>
      <w:proofErr w:type="spellEnd"/>
      <w:r w:rsidRPr="00534122">
        <w:rPr>
          <w:rFonts w:ascii="Times New Roman" w:hAnsi="Times New Roman"/>
          <w:color w:val="000000"/>
        </w:rPr>
        <w:t xml:space="preserve"> </w:t>
      </w:r>
      <w:proofErr w:type="spellStart"/>
      <w:r w:rsidRPr="00534122">
        <w:rPr>
          <w:rFonts w:ascii="Times New Roman" w:hAnsi="Times New Roman"/>
          <w:color w:val="000000"/>
        </w:rPr>
        <w:t>Samhouri</w:t>
      </w:r>
      <w:proofErr w:type="spellEnd"/>
      <w:r w:rsidRPr="00534122">
        <w:rPr>
          <w:rFonts w:ascii="Times New Roman" w:hAnsi="Times New Roman"/>
          <w:color w:val="000000"/>
        </w:rPr>
        <w:t>, James Watson</w:t>
      </w:r>
      <w:r w:rsidR="00E009E5" w:rsidRPr="00534122">
        <w:rPr>
          <w:rFonts w:ascii="Times New Roman" w:hAnsi="Times New Roman"/>
          <w:color w:val="000000"/>
        </w:rPr>
        <w:t>, Joshua Stoll</w:t>
      </w:r>
    </w:p>
    <w:p w14:paraId="3C8E59AE" w14:textId="77777777" w:rsidR="001958EA" w:rsidRPr="00534122" w:rsidRDefault="00FF649A" w:rsidP="00016B9B">
      <w:pPr>
        <w:pStyle w:val="Date"/>
        <w:spacing w:line="480" w:lineRule="auto"/>
        <w:rPr>
          <w:rFonts w:ascii="Times New Roman" w:hAnsi="Times New Roman"/>
          <w:color w:val="000000"/>
        </w:rPr>
      </w:pPr>
      <w:r>
        <w:rPr>
          <w:rFonts w:ascii="Times New Roman" w:hAnsi="Times New Roman"/>
          <w:color w:val="000000"/>
        </w:rPr>
        <w:t>Nov</w:t>
      </w:r>
      <w:r w:rsidR="007A27E0" w:rsidRPr="00534122">
        <w:rPr>
          <w:rFonts w:ascii="Times New Roman" w:hAnsi="Times New Roman"/>
          <w:color w:val="000000"/>
        </w:rPr>
        <w:t xml:space="preserve"> </w:t>
      </w:r>
      <w:r>
        <w:rPr>
          <w:rFonts w:ascii="Times New Roman" w:hAnsi="Times New Roman"/>
          <w:color w:val="000000"/>
        </w:rPr>
        <w:t>6</w:t>
      </w:r>
      <w:r w:rsidR="007A27E0" w:rsidRPr="00534122">
        <w:rPr>
          <w:rFonts w:ascii="Times New Roman" w:hAnsi="Times New Roman"/>
          <w:color w:val="000000"/>
        </w:rPr>
        <w:t>, 2015</w:t>
      </w:r>
    </w:p>
    <w:p w14:paraId="3C134A98" w14:textId="77777777" w:rsidR="00172153" w:rsidRDefault="007A27E0" w:rsidP="00016B9B">
      <w:pPr>
        <w:pStyle w:val="Heading1"/>
        <w:spacing w:line="480" w:lineRule="auto"/>
        <w:rPr>
          <w:rFonts w:ascii="Times New Roman" w:hAnsi="Times New Roman"/>
          <w:bCs w:val="0"/>
          <w:color w:val="000000"/>
          <w:sz w:val="28"/>
          <w:szCs w:val="24"/>
        </w:rPr>
      </w:pPr>
      <w:bookmarkStart w:id="0" w:name="introduction"/>
      <w:bookmarkEnd w:id="0"/>
      <w:commentRangeStart w:id="1"/>
      <w:r w:rsidRPr="00DF71E2">
        <w:rPr>
          <w:rFonts w:ascii="Times New Roman" w:hAnsi="Times New Roman"/>
          <w:bCs w:val="0"/>
          <w:color w:val="000000"/>
          <w:sz w:val="28"/>
          <w:szCs w:val="24"/>
        </w:rPr>
        <w:t>Introduction</w:t>
      </w:r>
      <w:commentRangeEnd w:id="1"/>
      <w:r w:rsidR="003D0E9F">
        <w:rPr>
          <w:rStyle w:val="CommentReference"/>
          <w:rFonts w:ascii="Cambria" w:eastAsia="Cambria" w:hAnsi="Cambria"/>
          <w:b w:val="0"/>
          <w:bCs w:val="0"/>
          <w:color w:val="auto"/>
        </w:rPr>
        <w:commentReference w:id="1"/>
      </w:r>
    </w:p>
    <w:p w14:paraId="4B216FA7" w14:textId="4676D6D3" w:rsidR="0039672C" w:rsidRDefault="008119EC" w:rsidP="00016B9B">
      <w:pPr>
        <w:spacing w:line="480" w:lineRule="auto"/>
        <w:rPr>
          <w:rFonts w:ascii="Times New Roman" w:hAnsi="Times New Roman"/>
          <w:color w:val="000000"/>
        </w:rPr>
      </w:pPr>
      <w:r>
        <w:rPr>
          <w:rFonts w:ascii="Times New Roman" w:hAnsi="Times New Roman"/>
          <w:color w:val="000000"/>
        </w:rPr>
        <w:t xml:space="preserve">We employed a novel clustering algorithm to determine commercial fishing strategies along the US west coast. We found that the </w:t>
      </w:r>
      <w:r w:rsidR="00E30963" w:rsidRPr="00534122">
        <w:rPr>
          <w:rFonts w:ascii="Times New Roman" w:hAnsi="Times New Roman"/>
          <w:color w:val="000000"/>
        </w:rPr>
        <w:t xml:space="preserve">algorithm correctly </w:t>
      </w:r>
      <w:r w:rsidR="00D72851" w:rsidRPr="008119EC">
        <w:rPr>
          <w:rFonts w:ascii="Times New Roman" w:hAnsi="Times New Roman"/>
          <w:color w:val="000000"/>
        </w:rPr>
        <w:t>identifie</w:t>
      </w:r>
      <w:r w:rsidR="00835CAC" w:rsidRPr="008119EC">
        <w:rPr>
          <w:rFonts w:ascii="Times New Roman" w:hAnsi="Times New Roman"/>
          <w:color w:val="000000"/>
        </w:rPr>
        <w:t>d</w:t>
      </w:r>
      <w:r w:rsidR="00D72851" w:rsidRPr="00534122">
        <w:rPr>
          <w:rFonts w:ascii="Times New Roman" w:hAnsi="Times New Roman"/>
          <w:color w:val="000000"/>
        </w:rPr>
        <w:t xml:space="preserve"> </w:t>
      </w:r>
      <w:r w:rsidR="00E30963" w:rsidRPr="00534122">
        <w:rPr>
          <w:rFonts w:ascii="Times New Roman" w:hAnsi="Times New Roman"/>
          <w:color w:val="000000"/>
        </w:rPr>
        <w:t>spatial and temporal patt</w:t>
      </w:r>
      <w:r w:rsidR="00E30963">
        <w:rPr>
          <w:rFonts w:ascii="Times New Roman" w:hAnsi="Times New Roman"/>
          <w:color w:val="000000"/>
        </w:rPr>
        <w:t>erns of known single – and multi</w:t>
      </w:r>
      <w:r w:rsidR="00E30963" w:rsidRPr="00534122">
        <w:rPr>
          <w:rFonts w:ascii="Times New Roman" w:hAnsi="Times New Roman"/>
          <w:color w:val="000000"/>
        </w:rPr>
        <w:t>species fisheries,</w:t>
      </w:r>
      <w:r w:rsidR="00E30963">
        <w:rPr>
          <w:rFonts w:ascii="Times New Roman" w:hAnsi="Times New Roman"/>
          <w:color w:val="000000"/>
        </w:rPr>
        <w:t xml:space="preserve"> </w:t>
      </w:r>
      <w:r w:rsidR="00D72851" w:rsidRPr="008119EC">
        <w:rPr>
          <w:rFonts w:ascii="Times New Roman" w:hAnsi="Times New Roman"/>
          <w:color w:val="000000"/>
        </w:rPr>
        <w:t xml:space="preserve">and </w:t>
      </w:r>
      <w:r w:rsidR="00454892" w:rsidRPr="008119EC">
        <w:rPr>
          <w:rFonts w:ascii="Times New Roman" w:hAnsi="Times New Roman"/>
          <w:color w:val="000000"/>
        </w:rPr>
        <w:t>use</w:t>
      </w:r>
      <w:r w:rsidRPr="008119EC">
        <w:rPr>
          <w:rFonts w:ascii="Times New Roman" w:hAnsi="Times New Roman"/>
          <w:color w:val="000000"/>
        </w:rPr>
        <w:t>d</w:t>
      </w:r>
      <w:r>
        <w:rPr>
          <w:rFonts w:ascii="Times New Roman" w:hAnsi="Times New Roman"/>
          <w:color w:val="000000"/>
        </w:rPr>
        <w:t xml:space="preserve"> the classification method</w:t>
      </w:r>
      <w:r w:rsidR="00454892" w:rsidRPr="00534122">
        <w:rPr>
          <w:rFonts w:ascii="Times New Roman" w:hAnsi="Times New Roman"/>
          <w:color w:val="000000"/>
        </w:rPr>
        <w:t xml:space="preserve"> to </w:t>
      </w:r>
      <w:r w:rsidR="000B6F04" w:rsidRPr="00534122">
        <w:rPr>
          <w:rFonts w:ascii="Times New Roman" w:hAnsi="Times New Roman"/>
          <w:color w:val="000000"/>
        </w:rPr>
        <w:t>(</w:t>
      </w:r>
      <w:proofErr w:type="spellStart"/>
      <w:r w:rsidR="000B6F04" w:rsidRPr="00534122">
        <w:rPr>
          <w:rFonts w:ascii="Times New Roman" w:hAnsi="Times New Roman"/>
          <w:color w:val="000000"/>
        </w:rPr>
        <w:t>i</w:t>
      </w:r>
      <w:proofErr w:type="spellEnd"/>
      <w:r w:rsidR="000B6F04" w:rsidRPr="00534122">
        <w:rPr>
          <w:rFonts w:ascii="Times New Roman" w:hAnsi="Times New Roman"/>
          <w:color w:val="000000"/>
        </w:rPr>
        <w:t xml:space="preserve">) </w:t>
      </w:r>
      <w:r w:rsidR="0074669F">
        <w:rPr>
          <w:rFonts w:ascii="Times New Roman" w:hAnsi="Times New Roman"/>
          <w:color w:val="000000"/>
        </w:rPr>
        <w:t xml:space="preserve">determine vessel-level participation in individual fisheries and emergent </w:t>
      </w:r>
      <w:r w:rsidR="00454892" w:rsidRPr="00534122">
        <w:rPr>
          <w:rFonts w:ascii="Times New Roman" w:hAnsi="Times New Roman"/>
          <w:color w:val="000000"/>
        </w:rPr>
        <w:t xml:space="preserve">diversification </w:t>
      </w:r>
      <w:r w:rsidR="0074669F">
        <w:rPr>
          <w:rFonts w:ascii="Times New Roman" w:hAnsi="Times New Roman"/>
          <w:color w:val="000000"/>
        </w:rPr>
        <w:t>of their participation across fisheries</w:t>
      </w:r>
      <w:r w:rsidR="000B6F04" w:rsidRPr="00534122">
        <w:rPr>
          <w:rFonts w:ascii="Times New Roman" w:hAnsi="Times New Roman"/>
          <w:color w:val="000000"/>
        </w:rPr>
        <w:t>,</w:t>
      </w:r>
      <w:r w:rsidR="00454892" w:rsidRPr="00534122">
        <w:rPr>
          <w:rFonts w:ascii="Times New Roman" w:hAnsi="Times New Roman"/>
          <w:color w:val="000000"/>
        </w:rPr>
        <w:t xml:space="preserve"> and </w:t>
      </w:r>
      <w:r w:rsidR="000B6F04" w:rsidRPr="00534122">
        <w:rPr>
          <w:rFonts w:ascii="Times New Roman" w:hAnsi="Times New Roman"/>
          <w:color w:val="000000"/>
        </w:rPr>
        <w:t xml:space="preserve">(ii) </w:t>
      </w:r>
      <w:r w:rsidR="00454892" w:rsidRPr="00534122">
        <w:rPr>
          <w:rFonts w:ascii="Times New Roman" w:hAnsi="Times New Roman"/>
          <w:color w:val="000000"/>
        </w:rPr>
        <w:t>describe networks of fisheries participation for entire communities (ports).</w:t>
      </w:r>
      <w:r w:rsidR="000B6F04" w:rsidRPr="00534122">
        <w:rPr>
          <w:rFonts w:ascii="Times New Roman" w:hAnsi="Times New Roman"/>
          <w:color w:val="000000"/>
        </w:rPr>
        <w:t xml:space="preserve"> </w:t>
      </w:r>
      <w:r w:rsidR="00B029E5">
        <w:rPr>
          <w:rFonts w:ascii="Times New Roman" w:hAnsi="Times New Roman"/>
          <w:color w:val="000000"/>
        </w:rPr>
        <w:t xml:space="preserve">We </w:t>
      </w:r>
      <w:r w:rsidR="00F12FB9" w:rsidRPr="008119EC">
        <w:rPr>
          <w:rFonts w:ascii="Times New Roman" w:hAnsi="Times New Roman"/>
          <w:color w:val="000000"/>
        </w:rPr>
        <w:t>found</w:t>
      </w:r>
      <w:r w:rsidR="00B029E5">
        <w:rPr>
          <w:rFonts w:ascii="Times New Roman" w:hAnsi="Times New Roman"/>
          <w:color w:val="000000"/>
        </w:rPr>
        <w:t xml:space="preserve"> that the majority of vessels examined </w:t>
      </w:r>
      <w:r w:rsidR="00F12FB9">
        <w:rPr>
          <w:rFonts w:ascii="Times New Roman" w:hAnsi="Times New Roman"/>
          <w:color w:val="000000"/>
        </w:rPr>
        <w:t>were</w:t>
      </w:r>
      <w:r w:rsidR="00B029E5">
        <w:rPr>
          <w:rFonts w:ascii="Times New Roman" w:hAnsi="Times New Roman"/>
          <w:color w:val="000000"/>
        </w:rPr>
        <w:t xml:space="preserve"> generalists,</w:t>
      </w:r>
      <w:r w:rsidR="00C67D6D">
        <w:rPr>
          <w:rFonts w:ascii="Times New Roman" w:hAnsi="Times New Roman"/>
          <w:color w:val="000000"/>
        </w:rPr>
        <w:t xml:space="preserve"> which</w:t>
      </w:r>
      <w:r w:rsidR="00B029E5">
        <w:rPr>
          <w:rFonts w:ascii="Times New Roman" w:hAnsi="Times New Roman"/>
          <w:color w:val="000000"/>
        </w:rPr>
        <w:t xml:space="preserve"> participat</w:t>
      </w:r>
      <w:r w:rsidR="00C67D6D">
        <w:rPr>
          <w:rFonts w:ascii="Times New Roman" w:hAnsi="Times New Roman"/>
          <w:color w:val="000000"/>
        </w:rPr>
        <w:t>ed</w:t>
      </w:r>
      <w:r w:rsidR="00B029E5">
        <w:rPr>
          <w:rFonts w:ascii="Times New Roman" w:hAnsi="Times New Roman"/>
          <w:color w:val="000000"/>
        </w:rPr>
        <w:t xml:space="preserve"> in more than one commercial fishery in our time-period.</w:t>
      </w:r>
      <w:r w:rsidR="00F12FB9">
        <w:rPr>
          <w:rFonts w:ascii="Times New Roman" w:hAnsi="Times New Roman"/>
          <w:color w:val="000000"/>
        </w:rPr>
        <w:t xml:space="preserve"> </w:t>
      </w:r>
      <w:r w:rsidR="00D72851">
        <w:rPr>
          <w:rFonts w:ascii="Times New Roman" w:hAnsi="Times New Roman"/>
          <w:color w:val="000000"/>
        </w:rPr>
        <w:t>In addition,</w:t>
      </w:r>
      <w:r w:rsidR="00E30963">
        <w:rPr>
          <w:rFonts w:ascii="Times New Roman" w:hAnsi="Times New Roman"/>
          <w:color w:val="000000"/>
        </w:rPr>
        <w:t xml:space="preserve"> interconnectedness of fisheries </w:t>
      </w:r>
      <w:r w:rsidR="00D72851">
        <w:rPr>
          <w:rFonts w:ascii="Times New Roman" w:hAnsi="Times New Roman"/>
          <w:color w:val="000000"/>
        </w:rPr>
        <w:t xml:space="preserve">participation </w:t>
      </w:r>
      <w:r w:rsidR="00E30963">
        <w:rPr>
          <w:rFonts w:ascii="Times New Roman" w:hAnsi="Times New Roman"/>
          <w:color w:val="000000"/>
        </w:rPr>
        <w:t xml:space="preserve">varied strongly </w:t>
      </w:r>
      <w:r w:rsidR="00D72851">
        <w:rPr>
          <w:rFonts w:ascii="Times New Roman" w:hAnsi="Times New Roman"/>
          <w:color w:val="000000"/>
        </w:rPr>
        <w:t>across ports</w:t>
      </w:r>
      <w:r w:rsidR="00E30963">
        <w:rPr>
          <w:rFonts w:ascii="Times New Roman" w:hAnsi="Times New Roman"/>
          <w:color w:val="000000"/>
        </w:rPr>
        <w:t xml:space="preserve">. Using these individual and community-level measures of </w:t>
      </w:r>
      <w:r w:rsidR="00C67D6D">
        <w:rPr>
          <w:rFonts w:ascii="Times New Roman" w:hAnsi="Times New Roman"/>
          <w:color w:val="000000"/>
        </w:rPr>
        <w:t>fisheries diversification</w:t>
      </w:r>
      <w:r w:rsidR="00E30963">
        <w:rPr>
          <w:rFonts w:ascii="Times New Roman" w:hAnsi="Times New Roman"/>
          <w:color w:val="000000"/>
        </w:rPr>
        <w:t xml:space="preserve">, </w:t>
      </w:r>
      <w:r w:rsidR="00E30963" w:rsidRPr="00534122">
        <w:rPr>
          <w:rFonts w:ascii="Times New Roman" w:hAnsi="Times New Roman"/>
          <w:color w:val="000000"/>
        </w:rPr>
        <w:t>we evaluate</w:t>
      </w:r>
      <w:r w:rsidR="00E30963">
        <w:rPr>
          <w:rFonts w:ascii="Times New Roman" w:hAnsi="Times New Roman"/>
          <w:color w:val="000000"/>
        </w:rPr>
        <w:t>d</w:t>
      </w:r>
      <w:r w:rsidR="00E30963" w:rsidRPr="00534122">
        <w:rPr>
          <w:rFonts w:ascii="Times New Roman" w:hAnsi="Times New Roman"/>
          <w:color w:val="000000"/>
        </w:rPr>
        <w:t xml:space="preserve"> how the introduction of a new management structure</w:t>
      </w:r>
      <w:r w:rsidR="009030E5">
        <w:rPr>
          <w:rFonts w:ascii="Times New Roman" w:hAnsi="Times New Roman"/>
          <w:color w:val="000000"/>
        </w:rPr>
        <w:t xml:space="preserve"> </w:t>
      </w:r>
      <w:r w:rsidR="00E30963">
        <w:rPr>
          <w:rFonts w:ascii="Times New Roman" w:hAnsi="Times New Roman"/>
          <w:color w:val="000000"/>
        </w:rPr>
        <w:t xml:space="preserve">influenced </w:t>
      </w:r>
      <w:r w:rsidR="00D72851">
        <w:rPr>
          <w:rFonts w:ascii="Times New Roman" w:hAnsi="Times New Roman"/>
          <w:color w:val="000000"/>
        </w:rPr>
        <w:t xml:space="preserve">vessel-level </w:t>
      </w:r>
      <w:r w:rsidR="00E30963">
        <w:rPr>
          <w:rFonts w:ascii="Times New Roman" w:hAnsi="Times New Roman"/>
          <w:color w:val="000000"/>
        </w:rPr>
        <w:t xml:space="preserve">participation in the affected, along with </w:t>
      </w:r>
      <w:r w:rsidR="00C67D6D">
        <w:rPr>
          <w:rFonts w:ascii="Times New Roman" w:hAnsi="Times New Roman"/>
          <w:color w:val="000000"/>
        </w:rPr>
        <w:t>diversity measures</w:t>
      </w:r>
      <w:r w:rsidR="00E30963">
        <w:rPr>
          <w:rFonts w:ascii="Times New Roman" w:hAnsi="Times New Roman"/>
          <w:color w:val="000000"/>
        </w:rPr>
        <w:t xml:space="preserve"> for vessels and ports </w:t>
      </w:r>
      <w:r w:rsidR="00326CF3">
        <w:rPr>
          <w:rFonts w:ascii="Times New Roman" w:hAnsi="Times New Roman"/>
          <w:color w:val="000000"/>
        </w:rPr>
        <w:t xml:space="preserve">as a function of their </w:t>
      </w:r>
      <w:r w:rsidR="009030E5">
        <w:rPr>
          <w:rFonts w:ascii="Times New Roman" w:hAnsi="Times New Roman"/>
          <w:color w:val="000000"/>
        </w:rPr>
        <w:t>participation in the affected</w:t>
      </w:r>
      <w:r w:rsidR="00326CF3">
        <w:rPr>
          <w:rFonts w:ascii="Times New Roman" w:hAnsi="Times New Roman"/>
          <w:color w:val="000000"/>
        </w:rPr>
        <w:t xml:space="preserve"> fishery. </w:t>
      </w:r>
      <w:r w:rsidR="00E30963">
        <w:rPr>
          <w:rFonts w:ascii="Times New Roman" w:hAnsi="Times New Roman"/>
          <w:color w:val="000000"/>
        </w:rPr>
        <w:t>We</w:t>
      </w:r>
      <w:r w:rsidR="00F12FB9">
        <w:rPr>
          <w:rFonts w:ascii="Times New Roman" w:hAnsi="Times New Roman"/>
          <w:color w:val="000000"/>
        </w:rPr>
        <w:t xml:space="preserve"> hypothesized that catch shares would affect fishing strategies in one of two ways: </w:t>
      </w:r>
      <w:r w:rsidR="00D72851">
        <w:rPr>
          <w:rFonts w:ascii="Times New Roman" w:hAnsi="Times New Roman"/>
          <w:color w:val="000000"/>
        </w:rPr>
        <w:t xml:space="preserve">causing vessels to either drop out of the fishery or, for those that remained in the fishery, allowing them </w:t>
      </w:r>
      <w:r w:rsidR="00F12FB9">
        <w:rPr>
          <w:rFonts w:ascii="Times New Roman" w:hAnsi="Times New Roman"/>
          <w:color w:val="000000"/>
        </w:rPr>
        <w:t xml:space="preserve">to diversify </w:t>
      </w:r>
      <w:r w:rsidR="00D72851">
        <w:rPr>
          <w:rFonts w:ascii="Times New Roman" w:hAnsi="Times New Roman"/>
          <w:color w:val="000000"/>
        </w:rPr>
        <w:t>by participating more heavily in other fisheries</w:t>
      </w:r>
      <w:r w:rsidR="00F12FB9">
        <w:rPr>
          <w:rFonts w:ascii="Times New Roman" w:hAnsi="Times New Roman"/>
          <w:color w:val="000000"/>
        </w:rPr>
        <w:t xml:space="preserve">. </w:t>
      </w:r>
      <w:r w:rsidR="00C67D6D">
        <w:rPr>
          <w:rFonts w:ascii="Times New Roman" w:hAnsi="Times New Roman"/>
          <w:color w:val="000000"/>
        </w:rPr>
        <w:t xml:space="preserve">For port communities, we tested whether changes at the vessel level were reflected at </w:t>
      </w:r>
      <w:r w:rsidR="00D72851">
        <w:rPr>
          <w:rFonts w:ascii="Times New Roman" w:hAnsi="Times New Roman"/>
          <w:color w:val="000000"/>
        </w:rPr>
        <w:t xml:space="preserve">the </w:t>
      </w:r>
      <w:r w:rsidR="00C67D6D">
        <w:rPr>
          <w:rFonts w:ascii="Times New Roman" w:hAnsi="Times New Roman"/>
          <w:color w:val="000000"/>
        </w:rPr>
        <w:t>port-level.</w:t>
      </w:r>
      <w:r w:rsidR="006B767E">
        <w:rPr>
          <w:rFonts w:ascii="Times New Roman" w:hAnsi="Times New Roman"/>
          <w:color w:val="000000"/>
        </w:rPr>
        <w:t xml:space="preserve"> </w:t>
      </w:r>
      <w:r w:rsidR="00F12FB9">
        <w:rPr>
          <w:rFonts w:ascii="Times New Roman" w:hAnsi="Times New Roman"/>
          <w:color w:val="000000"/>
        </w:rPr>
        <w:t xml:space="preserve">We found that </w:t>
      </w:r>
      <w:r w:rsidR="00757546">
        <w:rPr>
          <w:rFonts w:ascii="Times New Roman" w:hAnsi="Times New Roman"/>
          <w:color w:val="000000"/>
        </w:rPr>
        <w:t xml:space="preserve">the </w:t>
      </w:r>
      <w:r w:rsidR="00757546">
        <w:rPr>
          <w:rFonts w:ascii="Times New Roman" w:hAnsi="Times New Roman"/>
          <w:color w:val="000000"/>
        </w:rPr>
        <w:lastRenderedPageBreak/>
        <w:t>implementation of catch shares</w:t>
      </w:r>
      <w:r w:rsidR="00B029E5">
        <w:rPr>
          <w:rFonts w:ascii="Times New Roman" w:hAnsi="Times New Roman"/>
          <w:color w:val="000000"/>
        </w:rPr>
        <w:t xml:space="preserve"> </w:t>
      </w:r>
      <w:r w:rsidR="00757546">
        <w:rPr>
          <w:rFonts w:ascii="Times New Roman" w:hAnsi="Times New Roman"/>
          <w:color w:val="000000"/>
        </w:rPr>
        <w:t>caused</w:t>
      </w:r>
      <w:r w:rsidR="00B029E5">
        <w:rPr>
          <w:rFonts w:ascii="Times New Roman" w:hAnsi="Times New Roman"/>
          <w:color w:val="000000"/>
        </w:rPr>
        <w:t xml:space="preserve"> a minority (</w:t>
      </w:r>
      <w:r w:rsidR="00845B2E">
        <w:rPr>
          <w:rFonts w:ascii="Times New Roman" w:hAnsi="Times New Roman"/>
          <w:color w:val="000000"/>
        </w:rPr>
        <w:t>6</w:t>
      </w:r>
      <w:r w:rsidR="00B029E5">
        <w:rPr>
          <w:rFonts w:ascii="Times New Roman" w:hAnsi="Times New Roman"/>
          <w:color w:val="000000"/>
        </w:rPr>
        <w:t>%) of vessels</w:t>
      </w:r>
      <w:r w:rsidR="00F12FB9">
        <w:rPr>
          <w:rFonts w:ascii="Times New Roman" w:hAnsi="Times New Roman"/>
          <w:color w:val="000000"/>
        </w:rPr>
        <w:t xml:space="preserve"> </w:t>
      </w:r>
      <w:r w:rsidR="00757546">
        <w:rPr>
          <w:rFonts w:ascii="Times New Roman" w:hAnsi="Times New Roman"/>
          <w:color w:val="000000"/>
        </w:rPr>
        <w:t xml:space="preserve">to leave </w:t>
      </w:r>
      <w:r w:rsidR="00104456">
        <w:rPr>
          <w:rFonts w:ascii="Times New Roman" w:hAnsi="Times New Roman"/>
          <w:color w:val="000000"/>
        </w:rPr>
        <w:t>commercial fishing altogether</w:t>
      </w:r>
      <w:r w:rsidR="006D323F">
        <w:rPr>
          <w:rFonts w:ascii="Times New Roman" w:hAnsi="Times New Roman"/>
          <w:color w:val="000000"/>
        </w:rPr>
        <w:t>,</w:t>
      </w:r>
      <w:r w:rsidR="00B029E5">
        <w:rPr>
          <w:rFonts w:ascii="Times New Roman" w:hAnsi="Times New Roman"/>
          <w:color w:val="000000"/>
        </w:rPr>
        <w:t xml:space="preserve"> </w:t>
      </w:r>
      <w:r w:rsidR="006D323F">
        <w:rPr>
          <w:rFonts w:ascii="Times New Roman" w:hAnsi="Times New Roman"/>
          <w:color w:val="000000"/>
        </w:rPr>
        <w:t>while 5</w:t>
      </w:r>
      <w:r w:rsidR="00845B2E">
        <w:rPr>
          <w:rFonts w:ascii="Times New Roman" w:hAnsi="Times New Roman"/>
          <w:color w:val="000000"/>
        </w:rPr>
        <w:t>3</w:t>
      </w:r>
      <w:r w:rsidR="00E26196">
        <w:rPr>
          <w:rFonts w:ascii="Times New Roman" w:hAnsi="Times New Roman"/>
          <w:color w:val="000000"/>
        </w:rPr>
        <w:t>% of</w:t>
      </w:r>
      <w:r w:rsidR="00B029E5">
        <w:rPr>
          <w:rFonts w:ascii="Times New Roman" w:hAnsi="Times New Roman"/>
          <w:color w:val="000000"/>
        </w:rPr>
        <w:t xml:space="preserve"> vessels continued to participate in the affected fishery </w:t>
      </w:r>
      <w:r w:rsidR="00E26196">
        <w:rPr>
          <w:rFonts w:ascii="Times New Roman" w:hAnsi="Times New Roman"/>
          <w:color w:val="000000"/>
        </w:rPr>
        <w:t xml:space="preserve">and </w:t>
      </w:r>
      <w:r w:rsidR="00B029E5">
        <w:rPr>
          <w:rFonts w:ascii="Times New Roman" w:hAnsi="Times New Roman"/>
          <w:color w:val="000000"/>
        </w:rPr>
        <w:t xml:space="preserve">diversified </w:t>
      </w:r>
      <w:r w:rsidR="00B029E5" w:rsidRPr="00534122">
        <w:rPr>
          <w:rFonts w:ascii="Times New Roman" w:hAnsi="Times New Roman"/>
          <w:color w:val="000000"/>
        </w:rPr>
        <w:t xml:space="preserve">by participating in </w:t>
      </w:r>
      <w:r w:rsidR="00757546">
        <w:rPr>
          <w:rFonts w:ascii="Times New Roman" w:hAnsi="Times New Roman"/>
          <w:color w:val="000000"/>
        </w:rPr>
        <w:t>additional</w:t>
      </w:r>
      <w:r w:rsidR="00757546" w:rsidRPr="00534122">
        <w:rPr>
          <w:rFonts w:ascii="Times New Roman" w:hAnsi="Times New Roman"/>
          <w:color w:val="000000"/>
        </w:rPr>
        <w:t xml:space="preserve"> </w:t>
      </w:r>
      <w:r w:rsidR="00B029E5" w:rsidRPr="00534122">
        <w:rPr>
          <w:rFonts w:ascii="Times New Roman" w:hAnsi="Times New Roman"/>
          <w:color w:val="000000"/>
        </w:rPr>
        <w:t>fisheries</w:t>
      </w:r>
      <w:r w:rsidR="00104456">
        <w:rPr>
          <w:rFonts w:ascii="Times New Roman" w:hAnsi="Times New Roman"/>
          <w:color w:val="000000"/>
        </w:rPr>
        <w:t xml:space="preserve">, only </w:t>
      </w:r>
      <w:r w:rsidR="00104456">
        <w:rPr>
          <w:rFonts w:ascii="Times New Roman" w:hAnsi="Times New Roman"/>
          <w:color w:val="000000"/>
        </w:rPr>
        <w:t>1</w:t>
      </w:r>
      <w:r w:rsidR="00845B2E">
        <w:rPr>
          <w:rFonts w:ascii="Times New Roman" w:hAnsi="Times New Roman"/>
          <w:color w:val="000000"/>
        </w:rPr>
        <w:t>3</w:t>
      </w:r>
      <w:r w:rsidR="00104456">
        <w:rPr>
          <w:rFonts w:ascii="Times New Roman" w:hAnsi="Times New Roman"/>
          <w:color w:val="000000"/>
        </w:rPr>
        <w:t>% of vessels continued to particip</w:t>
      </w:r>
      <w:r w:rsidR="00104456">
        <w:rPr>
          <w:rFonts w:ascii="Times New Roman" w:hAnsi="Times New Roman"/>
          <w:color w:val="000000"/>
        </w:rPr>
        <w:t xml:space="preserve">ate in the affected fishery with </w:t>
      </w:r>
      <w:r w:rsidR="00104456">
        <w:rPr>
          <w:rFonts w:ascii="Times New Roman" w:hAnsi="Times New Roman"/>
          <w:color w:val="000000"/>
        </w:rPr>
        <w:t>fishing participation unchanged</w:t>
      </w:r>
      <w:r w:rsidR="00104456">
        <w:rPr>
          <w:rFonts w:ascii="Times New Roman" w:hAnsi="Times New Roman"/>
          <w:color w:val="000000"/>
        </w:rPr>
        <w:t xml:space="preserve"> </w:t>
      </w:r>
      <w:r w:rsidR="00E26196">
        <w:rPr>
          <w:rFonts w:ascii="Times New Roman" w:hAnsi="Times New Roman"/>
          <w:color w:val="000000"/>
        </w:rPr>
        <w:t xml:space="preserve">A third group consisted of vessels that </w:t>
      </w:r>
      <w:r w:rsidR="00B029E5">
        <w:rPr>
          <w:rFonts w:ascii="Times New Roman" w:hAnsi="Times New Roman"/>
          <w:color w:val="000000"/>
        </w:rPr>
        <w:t xml:space="preserve">exited </w:t>
      </w:r>
      <w:r w:rsidR="00E30963">
        <w:rPr>
          <w:rFonts w:ascii="Times New Roman" w:hAnsi="Times New Roman"/>
          <w:color w:val="000000"/>
        </w:rPr>
        <w:t>catch share</w:t>
      </w:r>
      <w:r w:rsidR="00B029E5">
        <w:rPr>
          <w:rFonts w:ascii="Times New Roman" w:hAnsi="Times New Roman"/>
          <w:color w:val="000000"/>
        </w:rPr>
        <w:t xml:space="preserve">s but continued to fish commercially </w:t>
      </w:r>
      <w:r w:rsidR="006D323F">
        <w:rPr>
          <w:rFonts w:ascii="Times New Roman" w:hAnsi="Times New Roman"/>
          <w:color w:val="000000"/>
        </w:rPr>
        <w:t>(28</w:t>
      </w:r>
      <w:r w:rsidR="00E26196">
        <w:rPr>
          <w:rFonts w:ascii="Times New Roman" w:hAnsi="Times New Roman"/>
          <w:color w:val="000000"/>
        </w:rPr>
        <w:t xml:space="preserve">%). These vessels </w:t>
      </w:r>
      <w:r w:rsidR="00757546">
        <w:rPr>
          <w:rFonts w:ascii="Times New Roman" w:hAnsi="Times New Roman"/>
          <w:color w:val="000000"/>
        </w:rPr>
        <w:t xml:space="preserve">showed </w:t>
      </w:r>
      <w:r w:rsidR="00B029E5">
        <w:rPr>
          <w:rFonts w:ascii="Times New Roman" w:hAnsi="Times New Roman"/>
          <w:color w:val="000000"/>
        </w:rPr>
        <w:t>a mixed response, with increase</w:t>
      </w:r>
      <w:r w:rsidR="00F12FB9">
        <w:rPr>
          <w:rFonts w:ascii="Times New Roman" w:hAnsi="Times New Roman"/>
          <w:color w:val="000000"/>
        </w:rPr>
        <w:t>d</w:t>
      </w:r>
      <w:r w:rsidR="00B029E5">
        <w:rPr>
          <w:rFonts w:ascii="Times New Roman" w:hAnsi="Times New Roman"/>
          <w:color w:val="000000"/>
        </w:rPr>
        <w:t xml:space="preserve"> and decrease</w:t>
      </w:r>
      <w:r w:rsidR="00F12FB9">
        <w:rPr>
          <w:rFonts w:ascii="Times New Roman" w:hAnsi="Times New Roman"/>
          <w:color w:val="000000"/>
        </w:rPr>
        <w:t>d</w:t>
      </w:r>
      <w:r w:rsidR="00B029E5">
        <w:rPr>
          <w:rFonts w:ascii="Times New Roman" w:hAnsi="Times New Roman"/>
          <w:color w:val="000000"/>
        </w:rPr>
        <w:t xml:space="preserve"> fishing diversity observed. We also found that these changes at the vessel-level </w:t>
      </w:r>
      <w:r w:rsidR="00B029E5" w:rsidRPr="00534122">
        <w:rPr>
          <w:rFonts w:ascii="Times New Roman" w:hAnsi="Times New Roman"/>
          <w:color w:val="000000"/>
        </w:rPr>
        <w:t xml:space="preserve">did not affect participation among fisheries at a community level. </w:t>
      </w:r>
      <w:r w:rsidR="00EF695F" w:rsidRPr="00534122">
        <w:rPr>
          <w:rFonts w:ascii="Times New Roman" w:hAnsi="Times New Roman"/>
          <w:color w:val="000000"/>
        </w:rPr>
        <w:t>This work helps to formalize and quantify social ecological linkages across scales.</w:t>
      </w:r>
      <w:bookmarkStart w:id="2" w:name="methods"/>
      <w:bookmarkEnd w:id="2"/>
    </w:p>
    <w:p w14:paraId="5CC5299D" w14:textId="77777777" w:rsidR="004F16B0" w:rsidRDefault="004F16B0" w:rsidP="00016B9B">
      <w:pPr>
        <w:spacing w:line="480" w:lineRule="auto"/>
        <w:rPr>
          <w:rFonts w:ascii="Times New Roman" w:hAnsi="Times New Roman"/>
          <w:b/>
          <w:color w:val="000000"/>
          <w:sz w:val="28"/>
        </w:rPr>
      </w:pPr>
      <w:r w:rsidRPr="004F16B0">
        <w:rPr>
          <w:rFonts w:ascii="Times New Roman" w:hAnsi="Times New Roman"/>
          <w:b/>
          <w:color w:val="000000"/>
          <w:sz w:val="28"/>
        </w:rPr>
        <w:t>Methods</w:t>
      </w:r>
    </w:p>
    <w:p w14:paraId="12DA64F9" w14:textId="77777777" w:rsidR="006A7016" w:rsidRPr="00FF649A" w:rsidRDefault="004E5955" w:rsidP="00016B9B">
      <w:pPr>
        <w:spacing w:line="480" w:lineRule="auto"/>
        <w:rPr>
          <w:rFonts w:ascii="Times New Roman" w:hAnsi="Times New Roman"/>
          <w:b/>
          <w:color w:val="000000"/>
        </w:rPr>
      </w:pPr>
      <w:r w:rsidRPr="00FF649A">
        <w:rPr>
          <w:rFonts w:ascii="Times New Roman" w:hAnsi="Times New Roman"/>
          <w:b/>
          <w:color w:val="000000"/>
        </w:rPr>
        <w:t xml:space="preserve">Description of </w:t>
      </w:r>
      <w:r w:rsidR="006A7016" w:rsidRPr="00FF649A">
        <w:rPr>
          <w:rFonts w:ascii="Times New Roman" w:hAnsi="Times New Roman"/>
          <w:b/>
          <w:color w:val="000000"/>
        </w:rPr>
        <w:t>Data</w:t>
      </w:r>
      <w:r w:rsidRPr="00FF649A">
        <w:rPr>
          <w:rFonts w:ascii="Times New Roman" w:hAnsi="Times New Roman"/>
          <w:b/>
          <w:color w:val="000000"/>
        </w:rPr>
        <w:t xml:space="preserve"> Sources</w:t>
      </w:r>
    </w:p>
    <w:p w14:paraId="5F605E60" w14:textId="44512F9C" w:rsidR="006A7016" w:rsidRDefault="00FB0694" w:rsidP="00016B9B">
      <w:pPr>
        <w:spacing w:line="480" w:lineRule="auto"/>
        <w:rPr>
          <w:rFonts w:ascii="Times New Roman" w:hAnsi="Times New Roman"/>
          <w:color w:val="000000"/>
        </w:rPr>
      </w:pPr>
      <w:r>
        <w:rPr>
          <w:rFonts w:ascii="Times New Roman" w:hAnsi="Times New Roman"/>
          <w:color w:val="000000"/>
        </w:rPr>
        <w:t>We use</w:t>
      </w:r>
      <w:r w:rsidR="007C2BF7">
        <w:rPr>
          <w:rFonts w:ascii="Times New Roman" w:hAnsi="Times New Roman"/>
          <w:color w:val="000000"/>
        </w:rPr>
        <w:t>d</w:t>
      </w:r>
      <w:r>
        <w:rPr>
          <w:rFonts w:ascii="Times New Roman" w:hAnsi="Times New Roman"/>
          <w:color w:val="000000"/>
        </w:rPr>
        <w:t xml:space="preserve"> landings tickets which record all commercial landings on the US west coast between 2009-2013. </w:t>
      </w:r>
      <w:r w:rsidR="00226AE8">
        <w:rPr>
          <w:rFonts w:ascii="Times New Roman" w:hAnsi="Times New Roman"/>
          <w:color w:val="000000"/>
        </w:rPr>
        <w:t>While rich, this dataset lacked</w:t>
      </w:r>
      <w:r w:rsidR="006A7016">
        <w:rPr>
          <w:rFonts w:ascii="Times New Roman" w:hAnsi="Times New Roman"/>
          <w:color w:val="000000"/>
        </w:rPr>
        <w:t xml:space="preserve"> information on outside employment and/or any commercial fishing landings outside of the US west coast EEZ. </w:t>
      </w:r>
      <w:r w:rsidR="00226AE8">
        <w:rPr>
          <w:rFonts w:ascii="Times New Roman" w:hAnsi="Times New Roman"/>
          <w:color w:val="000000"/>
        </w:rPr>
        <w:t>To account for this, w</w:t>
      </w:r>
      <w:r w:rsidR="006A7016">
        <w:rPr>
          <w:rFonts w:ascii="Times New Roman" w:hAnsi="Times New Roman"/>
          <w:color w:val="000000"/>
        </w:rPr>
        <w:t>e restrict</w:t>
      </w:r>
      <w:r w:rsidR="007C2BF7">
        <w:rPr>
          <w:rFonts w:ascii="Times New Roman" w:hAnsi="Times New Roman"/>
          <w:color w:val="000000"/>
        </w:rPr>
        <w:t>ed</w:t>
      </w:r>
      <w:r w:rsidR="006A7016">
        <w:rPr>
          <w:rFonts w:ascii="Times New Roman" w:hAnsi="Times New Roman"/>
          <w:color w:val="000000"/>
        </w:rPr>
        <w:t xml:space="preserve"> our analyses to vessels with</w:t>
      </w:r>
      <w:r w:rsidR="00A4416E">
        <w:rPr>
          <w:rFonts w:ascii="Times New Roman" w:hAnsi="Times New Roman"/>
          <w:color w:val="000000"/>
        </w:rPr>
        <w:t xml:space="preserve"> an average of</w:t>
      </w:r>
      <w:r w:rsidR="006A7016">
        <w:rPr>
          <w:rFonts w:ascii="Times New Roman" w:hAnsi="Times New Roman"/>
          <w:color w:val="000000"/>
        </w:rPr>
        <w:t xml:space="preserve"> at least $5000 in annual revenue and remove vessels </w:t>
      </w:r>
      <w:r w:rsidR="007C2BF7">
        <w:rPr>
          <w:rFonts w:ascii="Times New Roman" w:hAnsi="Times New Roman"/>
          <w:color w:val="000000"/>
        </w:rPr>
        <w:t xml:space="preserve">which </w:t>
      </w:r>
      <w:r w:rsidR="001D2D3C">
        <w:rPr>
          <w:rFonts w:ascii="Times New Roman" w:hAnsi="Times New Roman"/>
          <w:color w:val="000000"/>
        </w:rPr>
        <w:t xml:space="preserve">landed </w:t>
      </w:r>
      <w:r w:rsidR="002E08E6">
        <w:rPr>
          <w:rFonts w:ascii="Times New Roman" w:hAnsi="Times New Roman"/>
          <w:color w:val="000000"/>
        </w:rPr>
        <w:t>commercial catch in Alaska</w:t>
      </w:r>
      <w:r w:rsidR="006A7016">
        <w:rPr>
          <w:rFonts w:ascii="Times New Roman" w:hAnsi="Times New Roman"/>
          <w:color w:val="000000"/>
        </w:rPr>
        <w:t>.  We also discard</w:t>
      </w:r>
      <w:r w:rsidR="007C2BF7">
        <w:rPr>
          <w:rFonts w:ascii="Times New Roman" w:hAnsi="Times New Roman"/>
          <w:color w:val="000000"/>
        </w:rPr>
        <w:t>ed</w:t>
      </w:r>
      <w:r w:rsidR="006A7016">
        <w:rPr>
          <w:rFonts w:ascii="Times New Roman" w:hAnsi="Times New Roman"/>
          <w:color w:val="000000"/>
        </w:rPr>
        <w:t xml:space="preserve"> landings from 2011, the year in which </w:t>
      </w:r>
      <w:r w:rsidR="00E30963">
        <w:rPr>
          <w:rFonts w:ascii="Times New Roman" w:hAnsi="Times New Roman"/>
          <w:color w:val="000000"/>
        </w:rPr>
        <w:t xml:space="preserve">catch shares </w:t>
      </w:r>
      <w:r w:rsidR="006A7016">
        <w:rPr>
          <w:rFonts w:ascii="Times New Roman" w:hAnsi="Times New Roman"/>
          <w:color w:val="000000"/>
        </w:rPr>
        <w:t xml:space="preserve">were established. </w:t>
      </w:r>
      <w:r w:rsidR="00683DCA">
        <w:rPr>
          <w:rFonts w:ascii="Times New Roman" w:hAnsi="Times New Roman"/>
          <w:color w:val="000000"/>
        </w:rPr>
        <w:t>This le</w:t>
      </w:r>
      <w:r w:rsidR="009939FC">
        <w:rPr>
          <w:rFonts w:ascii="Times New Roman" w:hAnsi="Times New Roman"/>
          <w:color w:val="000000"/>
        </w:rPr>
        <w:t>ft</w:t>
      </w:r>
      <w:r w:rsidR="00683DCA">
        <w:rPr>
          <w:rFonts w:ascii="Times New Roman" w:hAnsi="Times New Roman"/>
          <w:color w:val="000000"/>
        </w:rPr>
        <w:t xml:space="preserve"> </w:t>
      </w:r>
      <w:r w:rsidR="009B5733" w:rsidRPr="009B5733">
        <w:rPr>
          <w:rFonts w:ascii="Times New Roman" w:hAnsi="Times New Roman"/>
          <w:color w:val="000000"/>
        </w:rPr>
        <w:t>3</w:t>
      </w:r>
      <w:r w:rsidR="009B5733">
        <w:rPr>
          <w:rFonts w:ascii="Times New Roman" w:hAnsi="Times New Roman"/>
          <w:color w:val="000000"/>
        </w:rPr>
        <w:t>,</w:t>
      </w:r>
      <w:r w:rsidR="00810344">
        <w:rPr>
          <w:rFonts w:ascii="Times New Roman" w:hAnsi="Times New Roman"/>
          <w:color w:val="000000"/>
        </w:rPr>
        <w:t>040</w:t>
      </w:r>
      <w:r w:rsidR="009B5733" w:rsidRPr="009B5733">
        <w:rPr>
          <w:rFonts w:ascii="Times New Roman" w:hAnsi="Times New Roman"/>
          <w:color w:val="000000"/>
        </w:rPr>
        <w:t xml:space="preserve"> </w:t>
      </w:r>
      <w:r w:rsidR="00683DCA">
        <w:rPr>
          <w:rFonts w:ascii="Times New Roman" w:hAnsi="Times New Roman"/>
          <w:color w:val="000000"/>
        </w:rPr>
        <w:t xml:space="preserve">vessels which </w:t>
      </w:r>
      <w:r w:rsidR="009939FC">
        <w:rPr>
          <w:rFonts w:ascii="Times New Roman" w:hAnsi="Times New Roman"/>
          <w:color w:val="000000"/>
        </w:rPr>
        <w:t>were</w:t>
      </w:r>
      <w:r w:rsidR="00683DCA">
        <w:rPr>
          <w:rFonts w:ascii="Times New Roman" w:hAnsi="Times New Roman"/>
          <w:color w:val="000000"/>
        </w:rPr>
        <w:t xml:space="preserve"> responsible for approximately </w:t>
      </w:r>
      <w:r w:rsidR="009B5733">
        <w:rPr>
          <w:rFonts w:ascii="Times New Roman" w:hAnsi="Times New Roman"/>
          <w:color w:val="000000"/>
        </w:rPr>
        <w:t>99</w:t>
      </w:r>
      <w:r w:rsidR="00683DCA">
        <w:rPr>
          <w:rFonts w:ascii="Times New Roman" w:hAnsi="Times New Roman"/>
          <w:color w:val="000000"/>
        </w:rPr>
        <w:t xml:space="preserve">% of the total revenue and </w:t>
      </w:r>
      <w:r w:rsidR="00D15678">
        <w:rPr>
          <w:rFonts w:ascii="Times New Roman" w:hAnsi="Times New Roman"/>
          <w:color w:val="000000"/>
        </w:rPr>
        <w:t>biomass</w:t>
      </w:r>
      <w:r w:rsidR="00683DCA">
        <w:rPr>
          <w:rFonts w:ascii="Times New Roman" w:hAnsi="Times New Roman"/>
          <w:color w:val="000000"/>
        </w:rPr>
        <w:t xml:space="preserve"> </w:t>
      </w:r>
      <w:r w:rsidR="009D38CA">
        <w:rPr>
          <w:rFonts w:ascii="Times New Roman" w:hAnsi="Times New Roman"/>
          <w:color w:val="000000"/>
        </w:rPr>
        <w:t xml:space="preserve">commercially </w:t>
      </w:r>
      <w:r w:rsidR="00683DCA">
        <w:rPr>
          <w:rFonts w:ascii="Times New Roman" w:hAnsi="Times New Roman"/>
          <w:color w:val="000000"/>
        </w:rPr>
        <w:t xml:space="preserve">landed during this period. </w:t>
      </w:r>
    </w:p>
    <w:p w14:paraId="0F117261" w14:textId="77777777" w:rsidR="00832B45" w:rsidRPr="00FF649A" w:rsidRDefault="007C2BF7" w:rsidP="00016B9B">
      <w:pPr>
        <w:spacing w:line="480" w:lineRule="auto"/>
        <w:rPr>
          <w:rFonts w:ascii="Times New Roman" w:hAnsi="Times New Roman"/>
          <w:b/>
          <w:color w:val="000000"/>
        </w:rPr>
      </w:pPr>
      <w:r w:rsidRPr="00FF649A">
        <w:rPr>
          <w:rFonts w:ascii="Times New Roman" w:hAnsi="Times New Roman"/>
          <w:b/>
          <w:color w:val="000000"/>
        </w:rPr>
        <w:t xml:space="preserve">Defining </w:t>
      </w:r>
      <w:r w:rsidR="00832B45" w:rsidRPr="00FF649A">
        <w:rPr>
          <w:rFonts w:ascii="Times New Roman" w:hAnsi="Times New Roman"/>
          <w:b/>
          <w:color w:val="000000"/>
        </w:rPr>
        <w:t>Realized Fisheries</w:t>
      </w:r>
    </w:p>
    <w:p w14:paraId="2B5D9D20" w14:textId="4E68E617" w:rsidR="00D15678" w:rsidRDefault="00D15678" w:rsidP="00016B9B">
      <w:pPr>
        <w:spacing w:line="480" w:lineRule="auto"/>
        <w:rPr>
          <w:rFonts w:ascii="Times New Roman" w:hAnsi="Times New Roman"/>
          <w:color w:val="000000"/>
        </w:rPr>
      </w:pPr>
      <w:r w:rsidRPr="00D15678">
        <w:rPr>
          <w:rFonts w:ascii="Times New Roman" w:hAnsi="Times New Roman"/>
          <w:color w:val="000000"/>
        </w:rPr>
        <w:t>We define</w:t>
      </w:r>
      <w:r>
        <w:rPr>
          <w:rFonts w:ascii="Times New Roman" w:hAnsi="Times New Roman"/>
          <w:color w:val="000000"/>
        </w:rPr>
        <w:t>d</w:t>
      </w:r>
      <w:r w:rsidRPr="00D15678">
        <w:rPr>
          <w:rFonts w:ascii="Times New Roman" w:hAnsi="Times New Roman"/>
          <w:color w:val="000000"/>
        </w:rPr>
        <w:t xml:space="preserve"> realize</w:t>
      </w:r>
      <w:r w:rsidR="009939FC">
        <w:rPr>
          <w:rFonts w:ascii="Times New Roman" w:hAnsi="Times New Roman"/>
          <w:color w:val="000000"/>
        </w:rPr>
        <w:t>d fisheries</w:t>
      </w:r>
      <w:r>
        <w:rPr>
          <w:rFonts w:ascii="Times New Roman" w:hAnsi="Times New Roman"/>
          <w:color w:val="000000"/>
        </w:rPr>
        <w:t xml:space="preserve"> as a gear-type which targeted</w:t>
      </w:r>
      <w:r w:rsidRPr="00D15678">
        <w:rPr>
          <w:rFonts w:ascii="Times New Roman" w:hAnsi="Times New Roman"/>
          <w:color w:val="000000"/>
        </w:rPr>
        <w:t xml:space="preserve"> a coherent species assemblage </w:t>
      </w:r>
      <w:r>
        <w:rPr>
          <w:rFonts w:ascii="Times New Roman" w:hAnsi="Times New Roman"/>
          <w:color w:val="000000"/>
        </w:rPr>
        <w:t xml:space="preserve">(van </w:t>
      </w:r>
      <w:proofErr w:type="spellStart"/>
      <w:r>
        <w:rPr>
          <w:rFonts w:ascii="Times New Roman" w:hAnsi="Times New Roman"/>
          <w:color w:val="000000"/>
        </w:rPr>
        <w:t>Putten</w:t>
      </w:r>
      <w:proofErr w:type="spellEnd"/>
      <w:r>
        <w:rPr>
          <w:rFonts w:ascii="Times New Roman" w:hAnsi="Times New Roman"/>
          <w:color w:val="000000"/>
        </w:rPr>
        <w:t xml:space="preserve"> et al. 2011)</w:t>
      </w:r>
      <w:r w:rsidRPr="00D15678">
        <w:rPr>
          <w:rFonts w:ascii="Times New Roman" w:hAnsi="Times New Roman"/>
          <w:color w:val="000000"/>
        </w:rPr>
        <w:t>. The Pacific Management Council has developed a set of sector based definitions similar to this approach for the federally managed groundfish la</w:t>
      </w:r>
      <w:r>
        <w:rPr>
          <w:rFonts w:ascii="Times New Roman" w:hAnsi="Times New Roman"/>
          <w:color w:val="000000"/>
        </w:rPr>
        <w:t>ndings, but no equivalent existed</w:t>
      </w:r>
      <w:r w:rsidRPr="00D15678">
        <w:rPr>
          <w:rFonts w:ascii="Times New Roman" w:hAnsi="Times New Roman"/>
          <w:color w:val="000000"/>
        </w:rPr>
        <w:t xml:space="preserve"> for non-groundfish fisheries</w:t>
      </w:r>
      <w:r>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&lt;citation&gt;&lt;uuid&gt;F5DFDA5C-DA7A-4E70-B7F6-F57FF10931AD&lt;/uuid&gt;&lt;priority&gt;0&lt;/priority&gt;&lt;publications&gt;&lt;publication&gt;&lt;institution&gt;NOAA&lt;/institution&gt;&lt;accepted_date&gt;99201512081200000000222000&lt;/accepted_date&gt;&lt;title&gt;Data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8267FA">
        <w:rPr>
          <w:rFonts w:ascii="Times New Roman" w:hAnsi="Times New Roman"/>
          <w:color w:val="000000"/>
        </w:rPr>
        <w:fldChar w:fldCharType="separate"/>
      </w:r>
      <w:r w:rsidR="008267FA">
        <w:rPr>
          <w:rFonts w:ascii="Times New Roman" w:hAnsi="Times New Roman"/>
        </w:rPr>
        <w:t>(The Northwest Fisheries Science Center 2015)</w:t>
      </w:r>
      <w:r w:rsidR="008267FA">
        <w:rPr>
          <w:rFonts w:ascii="Times New Roman" w:hAnsi="Times New Roman"/>
          <w:color w:val="000000"/>
        </w:rPr>
        <w:fldChar w:fldCharType="end"/>
      </w:r>
      <w:r w:rsidRPr="00D15678">
        <w:rPr>
          <w:rFonts w:ascii="Times New Roman" w:hAnsi="Times New Roman"/>
          <w:color w:val="000000"/>
        </w:rPr>
        <w:t xml:space="preserve">. </w:t>
      </w:r>
      <w:r w:rsidRPr="00D15678">
        <w:rPr>
          <w:rFonts w:ascii="Times New Roman" w:hAnsi="Times New Roman"/>
          <w:color w:val="000000"/>
        </w:rPr>
        <w:lastRenderedPageBreak/>
        <w:t xml:space="preserve">In order to treat the landings dataset uniformly, we </w:t>
      </w:r>
      <w:r>
        <w:rPr>
          <w:rFonts w:ascii="Times New Roman" w:hAnsi="Times New Roman"/>
          <w:color w:val="000000"/>
        </w:rPr>
        <w:t>applied</w:t>
      </w:r>
      <w:r w:rsidRPr="00D15678">
        <w:rPr>
          <w:rFonts w:ascii="Times New Roman" w:hAnsi="Times New Roman"/>
          <w:color w:val="000000"/>
        </w:rPr>
        <w:t xml:space="preserve"> a </w:t>
      </w:r>
      <w:r w:rsidR="008267FA" w:rsidRPr="00D15678">
        <w:rPr>
          <w:rFonts w:ascii="Times New Roman" w:hAnsi="Times New Roman"/>
          <w:color w:val="000000"/>
        </w:rPr>
        <w:t>métier</w:t>
      </w:r>
      <w:r w:rsidRPr="00D15678">
        <w:rPr>
          <w:rFonts w:ascii="Times New Roman" w:hAnsi="Times New Roman"/>
          <w:color w:val="000000"/>
        </w:rPr>
        <w:t>-like analysis to this landing data</w:t>
      </w:r>
      <w:r w:rsidR="008267FA">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15B3A96A-D578-43C6-B6C9-4B3FDA06DD30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8267FA">
        <w:rPr>
          <w:rFonts w:ascii="Times New Roman" w:hAnsi="Times New Roman"/>
          <w:color w:val="000000"/>
        </w:rPr>
        <w:fldChar w:fldCharType="separate"/>
      </w:r>
      <w:r w:rsidR="008267FA">
        <w:rPr>
          <w:rFonts w:ascii="Times New Roman" w:hAnsi="Times New Roman"/>
        </w:rPr>
        <w:t>(Deporte et al. 2012)</w:t>
      </w:r>
      <w:r w:rsidR="008267FA">
        <w:rPr>
          <w:rFonts w:ascii="Times New Roman" w:hAnsi="Times New Roman"/>
          <w:color w:val="000000"/>
        </w:rPr>
        <w:fldChar w:fldCharType="end"/>
      </w:r>
      <w:r>
        <w:rPr>
          <w:rFonts w:ascii="Times New Roman" w:hAnsi="Times New Roman"/>
          <w:color w:val="000000"/>
        </w:rPr>
        <w:t>.</w:t>
      </w:r>
      <w:r w:rsidRPr="00D15678">
        <w:rPr>
          <w:rFonts w:ascii="Times New Roman" w:hAnsi="Times New Roman"/>
          <w:color w:val="000000"/>
        </w:rPr>
        <w:t xml:space="preserve"> </w:t>
      </w:r>
    </w:p>
    <w:p w14:paraId="41619CB5" w14:textId="7629715B" w:rsidR="00D75845" w:rsidRDefault="00F97973" w:rsidP="00016B9B">
      <w:pPr>
        <w:spacing w:line="480" w:lineRule="auto"/>
        <w:rPr>
          <w:rFonts w:ascii="Times New Roman" w:hAnsi="Times New Roman"/>
          <w:color w:val="000000"/>
        </w:rPr>
      </w:pPr>
      <w:r>
        <w:rPr>
          <w:rFonts w:ascii="Times New Roman" w:hAnsi="Times New Roman"/>
          <w:color w:val="000000"/>
        </w:rPr>
        <w:t xml:space="preserve">To construct these realized fisheries we </w:t>
      </w:r>
      <w:r w:rsidR="00A57565" w:rsidRPr="00A57565">
        <w:rPr>
          <w:rFonts w:ascii="Times New Roman" w:hAnsi="Times New Roman"/>
          <w:color w:val="000000"/>
        </w:rPr>
        <w:t>define</w:t>
      </w:r>
      <w:r>
        <w:rPr>
          <w:rFonts w:ascii="Times New Roman" w:hAnsi="Times New Roman"/>
          <w:color w:val="000000"/>
        </w:rPr>
        <w:t>d</w:t>
      </w:r>
      <w:r w:rsidR="00A57565" w:rsidRPr="00A57565">
        <w:rPr>
          <w:rFonts w:ascii="Times New Roman" w:hAnsi="Times New Roman"/>
          <w:color w:val="000000"/>
        </w:rPr>
        <w:t xml:space="preserve"> species targets through clustering species composition of landings.</w:t>
      </w:r>
      <w:r w:rsidR="00A57565">
        <w:rPr>
          <w:rFonts w:ascii="Times New Roman" w:hAnsi="Times New Roman"/>
          <w:color w:val="000000"/>
        </w:rPr>
        <w:t xml:space="preserve"> W</w:t>
      </w:r>
      <w:r w:rsidR="006423B9">
        <w:rPr>
          <w:rFonts w:ascii="Times New Roman" w:hAnsi="Times New Roman"/>
          <w:color w:val="000000"/>
        </w:rPr>
        <w:t xml:space="preserve">e </w:t>
      </w:r>
      <w:r w:rsidR="0054323D">
        <w:rPr>
          <w:rFonts w:ascii="Times New Roman" w:hAnsi="Times New Roman"/>
          <w:color w:val="000000"/>
        </w:rPr>
        <w:t xml:space="preserve">used the </w:t>
      </w:r>
      <w:r w:rsidR="009939FC">
        <w:rPr>
          <w:rFonts w:ascii="Times New Roman" w:hAnsi="Times New Roman"/>
          <w:color w:val="000000"/>
        </w:rPr>
        <w:t xml:space="preserve">Hellinger </w:t>
      </w:r>
      <w:r w:rsidR="008267FA">
        <w:rPr>
          <w:rFonts w:ascii="Times New Roman" w:hAnsi="Times New Roman"/>
          <w:color w:val="000000"/>
        </w:rPr>
        <w:t>d</w:t>
      </w:r>
      <w:r w:rsidR="009939FC">
        <w:rPr>
          <w:rFonts w:ascii="Times New Roman" w:hAnsi="Times New Roman"/>
          <w:color w:val="000000"/>
        </w:rPr>
        <w:t>istance</w:t>
      </w:r>
      <w:r w:rsidR="008267FA">
        <w:rPr>
          <w:rFonts w:ascii="Times New Roman" w:hAnsi="Times New Roman"/>
          <w:color w:val="000000"/>
        </w:rPr>
        <w:t xml:space="preserve"> </w:t>
      </w:r>
      <w:r w:rsidR="008267FA">
        <w:rPr>
          <w:rFonts w:ascii="Times New Roman" w:hAnsi="Times New Roman"/>
          <w:i/>
          <w:color w:val="000000"/>
        </w:rPr>
        <w:t>D</w:t>
      </w:r>
      <w:r w:rsidR="006423B9">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&lt;citation&gt;&lt;uuid&gt;EF9388B1-724D-4C55-AE65-2000DCB54122&lt;/uuid&gt;&lt;priority&gt;0&lt;/priority&gt;&lt;publications&gt;&lt;publication&gt;&lt;publication_date&gt;99201200001200000000200000&lt;/publication_date&gt;&lt;subtitle&gt;Developments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8267FA">
        <w:rPr>
          <w:rFonts w:ascii="Times New Roman" w:hAnsi="Times New Roman"/>
          <w:color w:val="000000"/>
        </w:rPr>
        <w:fldChar w:fldCharType="separate"/>
      </w:r>
      <w:r w:rsidR="003D0E9F">
        <w:rPr>
          <w:rFonts w:ascii="Times New Roman" w:hAnsi="Times New Roman"/>
        </w:rPr>
        <w:t>(P. Legendre and Legendre 2012)</w:t>
      </w:r>
      <w:r w:rsidR="008267FA">
        <w:rPr>
          <w:rFonts w:ascii="Times New Roman" w:hAnsi="Times New Roman"/>
          <w:color w:val="000000"/>
        </w:rPr>
        <w:fldChar w:fldCharType="end"/>
      </w:r>
      <w:r w:rsidR="003D0E9F">
        <w:rPr>
          <w:rFonts w:ascii="Times New Roman" w:hAnsi="Times New Roman"/>
          <w:color w:val="000000"/>
        </w:rPr>
        <w:t xml:space="preserve"> </w:t>
      </w:r>
      <w:r w:rsidR="0054323D">
        <w:rPr>
          <w:rFonts w:ascii="Times New Roman" w:hAnsi="Times New Roman"/>
          <w:color w:val="000000"/>
        </w:rPr>
        <w:t>to calculate the similarity in revenue profiles between trips</w:t>
      </w:r>
      <w:r w:rsidR="00B42763">
        <w:rPr>
          <w:rFonts w:ascii="Times New Roman" w:hAnsi="Times New Roman"/>
          <w:color w:val="000000"/>
        </w:rPr>
        <w:t xml:space="preserve"> and generated a pairwise distance matrix</w:t>
      </w:r>
      <w:r w:rsidR="0054323D">
        <w:rPr>
          <w:rFonts w:ascii="Times New Roman" w:hAnsi="Times New Roman"/>
          <w:color w:val="000000"/>
        </w:rPr>
        <w:t xml:space="preserve">. </w:t>
      </w:r>
      <w:r>
        <w:rPr>
          <w:rFonts w:ascii="Times New Roman" w:hAnsi="Times New Roman"/>
          <w:color w:val="000000"/>
        </w:rPr>
        <w:t>The</w:t>
      </w:r>
      <w:r w:rsidR="008267FA">
        <w:rPr>
          <w:rFonts w:ascii="Times New Roman" w:hAnsi="Times New Roman"/>
          <w:color w:val="000000"/>
        </w:rPr>
        <w:t xml:space="preserve"> Hellinger d</w:t>
      </w:r>
      <w:r>
        <w:rPr>
          <w:rFonts w:ascii="Times New Roman" w:hAnsi="Times New Roman"/>
          <w:color w:val="000000"/>
        </w:rPr>
        <w:t xml:space="preserve">istance </w:t>
      </w:r>
      <w:r w:rsidR="00602220">
        <w:rPr>
          <w:rFonts w:ascii="Times New Roman" w:hAnsi="Times New Roman"/>
          <w:color w:val="000000"/>
        </w:rPr>
        <w:t xml:space="preserve">between the species composition of two fishing trips </w:t>
      </w:r>
      <w:r w:rsidR="00602220">
        <w:rPr>
          <w:rFonts w:ascii="Times New Roman" w:hAnsi="Times New Roman"/>
          <w:i/>
          <w:color w:val="000000"/>
        </w:rPr>
        <w:t>A</w:t>
      </w:r>
      <w:r w:rsidR="00602220">
        <w:rPr>
          <w:rFonts w:ascii="Times New Roman" w:hAnsi="Times New Roman"/>
          <w:color w:val="000000"/>
        </w:rPr>
        <w:t xml:space="preserve"> and </w:t>
      </w:r>
      <w:r w:rsidR="00602220">
        <w:rPr>
          <w:rFonts w:ascii="Times New Roman" w:hAnsi="Times New Roman"/>
          <w:i/>
          <w:color w:val="000000"/>
        </w:rPr>
        <w:t>C</w:t>
      </w:r>
      <w:r w:rsidR="00D75845">
        <w:rPr>
          <w:rFonts w:ascii="Times New Roman" w:hAnsi="Times New Roman"/>
          <w:i/>
          <w:color w:val="000000"/>
        </w:rPr>
        <w:t xml:space="preserve"> </w:t>
      </w:r>
      <w:r>
        <w:rPr>
          <w:rFonts w:ascii="Times New Roman" w:hAnsi="Times New Roman"/>
          <w:color w:val="000000"/>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D97C72" w14:paraId="3FD15BDE" w14:textId="77777777" w:rsidTr="002B0EE8">
        <w:trPr>
          <w:trHeight w:val="1440"/>
        </w:trPr>
        <w:tc>
          <w:tcPr>
            <w:tcW w:w="8576" w:type="dxa"/>
            <w:tcBorders>
              <w:top w:val="nil"/>
              <w:left w:val="nil"/>
              <w:bottom w:val="nil"/>
              <w:right w:val="nil"/>
            </w:tcBorders>
            <w:shd w:val="clear" w:color="auto" w:fill="auto"/>
            <w:vAlign w:val="center"/>
          </w:tcPr>
          <w:p w14:paraId="58C59B8D" w14:textId="53538B21" w:rsidR="0027000B" w:rsidRPr="00D97C72" w:rsidRDefault="002B0EE8" w:rsidP="002B0EE8">
            <w:pPr>
              <w:jc w:val="center"/>
              <w:rPr>
                <w:rFonts w:ascii="Times New Roman" w:hAnsi="Times New Roman"/>
                <w:color w:val="000000"/>
              </w:rPr>
            </w:pPr>
            <m:oMathPara>
              <m:oMath>
                <m:r>
                  <w:rPr>
                    <w:rFonts w:ascii="Cambria Math" w:hAnsi="Cambria Math"/>
                    <w:color w:val="000000"/>
                  </w:rPr>
                  <m:t xml:space="preserve">D=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S</m:t>
                        </m:r>
                      </m:sup>
                      <m:e>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t>
                                        </m:r>
                                      </m:sub>
                                    </m:sSub>
                                  </m:den>
                                </m:f>
                              </m:e>
                            </m:d>
                          </m:e>
                          <m:sup>
                            <m:r>
                              <w:rPr>
                                <w:rFonts w:ascii="Cambria Math" w:hAnsi="Cambria Math"/>
                                <w:color w:val="000000"/>
                              </w:rPr>
                              <m:t>2</m:t>
                            </m:r>
                          </m:sup>
                        </m:sSup>
                      </m:e>
                    </m:nary>
                  </m:e>
                </m:rad>
                <m:r>
                  <w:rPr>
                    <w:rFonts w:ascii="Cambria Math" w:hAnsi="Cambria Math"/>
                    <w:color w:val="000000"/>
                  </w:rPr>
                  <m:t xml:space="preserve"> </m:t>
                </m:r>
              </m:oMath>
            </m:oMathPara>
          </w:p>
        </w:tc>
        <w:tc>
          <w:tcPr>
            <w:tcW w:w="604" w:type="dxa"/>
            <w:tcBorders>
              <w:top w:val="nil"/>
              <w:left w:val="nil"/>
              <w:bottom w:val="nil"/>
              <w:right w:val="nil"/>
            </w:tcBorders>
            <w:shd w:val="clear" w:color="auto" w:fill="auto"/>
            <w:vAlign w:val="center"/>
          </w:tcPr>
          <w:p w14:paraId="2FED5B39" w14:textId="2290E58B" w:rsidR="0027000B" w:rsidRPr="00D97C72" w:rsidRDefault="002B0EE8" w:rsidP="002B0EE8">
            <w:pPr>
              <w:jc w:val="right"/>
              <w:rPr>
                <w:rFonts w:ascii="Times New Roman" w:hAnsi="Times New Roman"/>
                <w:color w:val="000000"/>
              </w:rPr>
            </w:pPr>
            <w:r>
              <w:rPr>
                <w:rFonts w:ascii="Times New Roman" w:hAnsi="Times New Roman"/>
                <w:color w:val="000000"/>
              </w:rPr>
              <w:t>(1)</w:t>
            </w:r>
          </w:p>
        </w:tc>
      </w:tr>
    </w:tbl>
    <w:p w14:paraId="5DBE3C66" w14:textId="77777777" w:rsidR="00602220" w:rsidRDefault="009A4329" w:rsidP="00016B9B">
      <w:pPr>
        <w:spacing w:line="480" w:lineRule="auto"/>
        <w:rPr>
          <w:rFonts w:ascii="Times New Roman" w:hAnsi="Times New Roman"/>
          <w:color w:val="000000"/>
        </w:rPr>
      </w:pPr>
      <w:r>
        <w:rPr>
          <w:rFonts w:ascii="Times New Roman" w:hAnsi="Times New Roman"/>
          <w:color w:val="000000"/>
        </w:rPr>
        <w:t>w</w:t>
      </w:r>
      <w:r w:rsidR="00602220">
        <w:rPr>
          <w:rFonts w:ascii="Times New Roman" w:hAnsi="Times New Roman"/>
          <w:color w:val="000000"/>
        </w:rPr>
        <w:t>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0"/>
        <w:gridCol w:w="630"/>
      </w:tblGrid>
      <w:tr w:rsidR="002B0EE8" w:rsidRPr="00D97C72" w14:paraId="28C71F65" w14:textId="77777777" w:rsidTr="002B0EE8">
        <w:trPr>
          <w:trHeight w:val="702"/>
        </w:trPr>
        <w:tc>
          <w:tcPr>
            <w:tcW w:w="8550" w:type="dxa"/>
            <w:tcBorders>
              <w:top w:val="nil"/>
              <w:left w:val="nil"/>
              <w:bottom w:val="nil"/>
              <w:right w:val="nil"/>
            </w:tcBorders>
            <w:shd w:val="clear" w:color="auto" w:fill="auto"/>
            <w:vAlign w:val="center"/>
          </w:tcPr>
          <w:p w14:paraId="661FEC58" w14:textId="27A68A4D" w:rsidR="00602220" w:rsidRPr="00D97C72" w:rsidRDefault="007633B9" w:rsidP="002B0EE8">
            <w:pPr>
              <w:jc w:val="right"/>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t>
                    </m:r>
                  </m:sub>
                </m:sSub>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S</m:t>
                    </m:r>
                  </m:sup>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e>
                </m:nary>
              </m:oMath>
            </m:oMathPara>
          </w:p>
        </w:tc>
        <w:tc>
          <w:tcPr>
            <w:tcW w:w="630" w:type="dxa"/>
            <w:tcBorders>
              <w:top w:val="nil"/>
              <w:left w:val="nil"/>
              <w:bottom w:val="nil"/>
              <w:right w:val="nil"/>
            </w:tcBorders>
            <w:shd w:val="clear" w:color="auto" w:fill="auto"/>
            <w:vAlign w:val="center"/>
          </w:tcPr>
          <w:p w14:paraId="71BADD42" w14:textId="43C2D0E8" w:rsidR="00602220" w:rsidRPr="00D97C72" w:rsidRDefault="002B0EE8" w:rsidP="002B0EE8">
            <w:pPr>
              <w:jc w:val="right"/>
              <w:rPr>
                <w:rFonts w:ascii="Times New Roman" w:hAnsi="Times New Roman"/>
                <w:color w:val="000000"/>
              </w:rPr>
            </w:pPr>
            <w:r>
              <w:rPr>
                <w:rFonts w:ascii="Times New Roman" w:hAnsi="Times New Roman"/>
                <w:color w:val="000000"/>
              </w:rPr>
              <w:t>(1a)</w:t>
            </w:r>
          </w:p>
        </w:tc>
      </w:tr>
    </w:tbl>
    <w:p w14:paraId="7A0C2740" w14:textId="77777777" w:rsidR="00602220" w:rsidRPr="009A4329" w:rsidRDefault="00602220" w:rsidP="00016B9B">
      <w:pPr>
        <w:spacing w:line="480" w:lineRule="auto"/>
        <w:rPr>
          <w:rFonts w:ascii="Times New Roman" w:hAnsi="Times New Roman"/>
          <w:color w:val="000000"/>
        </w:rPr>
      </w:pPr>
      <w:r>
        <w:rPr>
          <w:rFonts w:ascii="Times New Roman" w:hAnsi="Times New Roman"/>
          <w:color w:val="000000"/>
        </w:rPr>
        <w:t xml:space="preserve">where </w:t>
      </w:r>
      <w:proofErr w:type="spellStart"/>
      <w:r>
        <w:rPr>
          <w:rFonts w:ascii="Times New Roman" w:hAnsi="Times New Roman"/>
          <w:i/>
          <w:color w:val="000000"/>
        </w:rPr>
        <w:t>a</w:t>
      </w:r>
      <w:r>
        <w:rPr>
          <w:rFonts w:ascii="Times New Roman" w:hAnsi="Times New Roman"/>
          <w:i/>
          <w:color w:val="000000"/>
          <w:vertAlign w:val="subscript"/>
        </w:rPr>
        <w:t>i</w:t>
      </w:r>
      <w:proofErr w:type="spellEnd"/>
      <w:r>
        <w:rPr>
          <w:rFonts w:ascii="Times New Roman" w:hAnsi="Times New Roman"/>
          <w:i/>
          <w:color w:val="000000"/>
        </w:rPr>
        <w:t xml:space="preserve"> </w:t>
      </w:r>
      <w:r>
        <w:rPr>
          <w:rFonts w:ascii="Times New Roman" w:hAnsi="Times New Roman"/>
          <w:color w:val="000000"/>
        </w:rPr>
        <w:t>is the reven</w:t>
      </w:r>
      <w:r w:rsidR="009A4329">
        <w:rPr>
          <w:rFonts w:ascii="Times New Roman" w:hAnsi="Times New Roman"/>
          <w:color w:val="000000"/>
        </w:rPr>
        <w:t>u</w:t>
      </w:r>
      <w:r>
        <w:rPr>
          <w:rFonts w:ascii="Times New Roman" w:hAnsi="Times New Roman"/>
          <w:color w:val="000000"/>
        </w:rPr>
        <w:t>e derived from</w:t>
      </w:r>
      <w:r w:rsidR="009A4329">
        <w:rPr>
          <w:rFonts w:ascii="Times New Roman" w:hAnsi="Times New Roman"/>
          <w:color w:val="000000"/>
        </w:rPr>
        <w:t xml:space="preserve"> </w:t>
      </w:r>
      <w:r>
        <w:rPr>
          <w:rFonts w:ascii="Times New Roman" w:hAnsi="Times New Roman"/>
          <w:color w:val="000000"/>
        </w:rPr>
        <w:t xml:space="preserve">species </w:t>
      </w:r>
      <w:proofErr w:type="spellStart"/>
      <w:r>
        <w:rPr>
          <w:rFonts w:ascii="Times New Roman" w:hAnsi="Times New Roman"/>
          <w:i/>
          <w:color w:val="000000"/>
        </w:rPr>
        <w:t>i</w:t>
      </w:r>
      <w:proofErr w:type="spellEnd"/>
      <w:r>
        <w:rPr>
          <w:rFonts w:ascii="Times New Roman" w:hAnsi="Times New Roman"/>
          <w:color w:val="000000"/>
        </w:rPr>
        <w:t xml:space="preserve"> on trip </w:t>
      </w:r>
      <w:r>
        <w:rPr>
          <w:rFonts w:ascii="Times New Roman" w:hAnsi="Times New Roman"/>
          <w:i/>
          <w:color w:val="000000"/>
        </w:rPr>
        <w:t>A</w:t>
      </w:r>
      <w:r>
        <w:rPr>
          <w:rFonts w:ascii="Times New Roman" w:hAnsi="Times New Roman"/>
          <w:color w:val="000000"/>
        </w:rPr>
        <w:t xml:space="preserve">, and </w:t>
      </w:r>
      <w:r>
        <w:rPr>
          <w:rFonts w:ascii="Times New Roman" w:hAnsi="Times New Roman"/>
          <w:i/>
          <w:color w:val="000000"/>
        </w:rPr>
        <w:t>c</w:t>
      </w:r>
      <w:r>
        <w:rPr>
          <w:rFonts w:ascii="Times New Roman" w:hAnsi="Times New Roman"/>
          <w:i/>
          <w:color w:val="000000"/>
          <w:vertAlign w:val="subscript"/>
        </w:rPr>
        <w:t>i</w:t>
      </w:r>
      <w:r>
        <w:rPr>
          <w:rFonts w:ascii="Times New Roman" w:hAnsi="Times New Roman"/>
          <w:i/>
          <w:color w:val="000000"/>
        </w:rPr>
        <w:t xml:space="preserve"> </w:t>
      </w:r>
      <w:r>
        <w:rPr>
          <w:rFonts w:ascii="Times New Roman" w:hAnsi="Times New Roman"/>
          <w:color w:val="000000"/>
        </w:rPr>
        <w:t xml:space="preserve">is the revenue derived from species </w:t>
      </w:r>
      <w:proofErr w:type="spellStart"/>
      <w:r>
        <w:rPr>
          <w:rFonts w:ascii="Times New Roman" w:hAnsi="Times New Roman"/>
          <w:i/>
          <w:color w:val="000000"/>
        </w:rPr>
        <w:t>i</w:t>
      </w:r>
      <w:proofErr w:type="spellEnd"/>
      <w:r>
        <w:rPr>
          <w:rFonts w:ascii="Times New Roman" w:hAnsi="Times New Roman"/>
          <w:color w:val="000000"/>
        </w:rPr>
        <w:t xml:space="preserve"> on trip </w:t>
      </w:r>
      <w:r>
        <w:rPr>
          <w:rFonts w:ascii="Times New Roman" w:hAnsi="Times New Roman"/>
          <w:i/>
          <w:color w:val="000000"/>
        </w:rPr>
        <w:t>C</w:t>
      </w:r>
      <w:r w:rsidR="009A4329">
        <w:rPr>
          <w:rFonts w:ascii="Times New Roman" w:hAnsi="Times New Roman"/>
          <w:color w:val="000000"/>
        </w:rPr>
        <w:t xml:space="preserve"> where there are </w:t>
      </w:r>
      <w:r w:rsidR="009A4329">
        <w:rPr>
          <w:rFonts w:ascii="Times New Roman" w:hAnsi="Times New Roman"/>
          <w:i/>
          <w:color w:val="000000"/>
        </w:rPr>
        <w:t>S</w:t>
      </w:r>
      <w:r w:rsidR="009A4329">
        <w:rPr>
          <w:rFonts w:ascii="Times New Roman" w:hAnsi="Times New Roman"/>
          <w:color w:val="000000"/>
        </w:rPr>
        <w:t xml:space="preserve"> total species. </w:t>
      </w:r>
    </w:p>
    <w:p w14:paraId="3F4ABFFB" w14:textId="659F62C3" w:rsidR="00A57565" w:rsidRPr="00D15678" w:rsidRDefault="00B42763" w:rsidP="00016B9B">
      <w:pPr>
        <w:spacing w:line="480" w:lineRule="auto"/>
        <w:rPr>
          <w:rFonts w:ascii="Times New Roman" w:hAnsi="Times New Roman"/>
          <w:color w:val="000000"/>
        </w:rPr>
      </w:pPr>
      <w:r>
        <w:rPr>
          <w:rFonts w:ascii="Times New Roman" w:hAnsi="Times New Roman"/>
          <w:color w:val="000000"/>
        </w:rPr>
        <w:t xml:space="preserve">We transformed the distance matrix into a similarity matrix by subtracting </w:t>
      </w:r>
      <m:oMath>
        <m:rad>
          <m:radPr>
            <m:degHide m:val="1"/>
            <m:ctrlPr>
              <w:rPr>
                <w:rFonts w:ascii="Cambria Math" w:hAnsi="Cambria Math"/>
                <w:i/>
                <w:color w:val="000000"/>
              </w:rPr>
            </m:ctrlPr>
          </m:radPr>
          <m:deg/>
          <m:e>
            <m:r>
              <w:rPr>
                <w:rFonts w:ascii="Cambria Math" w:hAnsi="Cambria Math"/>
                <w:color w:val="000000"/>
              </w:rPr>
              <m:t>2</m:t>
            </m:r>
          </m:e>
        </m:rad>
      </m:oMath>
      <w:r>
        <w:rPr>
          <w:rFonts w:ascii="Times New Roman" w:hAnsi="Times New Roman"/>
          <w:color w:val="000000"/>
        </w:rPr>
        <w:t xml:space="preserve"> from each pairwise distance and </w:t>
      </w:r>
      <w:r w:rsidR="007C0492">
        <w:rPr>
          <w:rFonts w:ascii="Times New Roman" w:hAnsi="Times New Roman"/>
          <w:color w:val="000000"/>
        </w:rPr>
        <w:t>used</w:t>
      </w:r>
      <w:r>
        <w:rPr>
          <w:rFonts w:ascii="Times New Roman" w:hAnsi="Times New Roman"/>
          <w:color w:val="000000"/>
        </w:rPr>
        <w:t xml:space="preserve"> these similarities</w:t>
      </w:r>
      <w:r w:rsidR="007C0492">
        <w:rPr>
          <w:rFonts w:ascii="Times New Roman" w:hAnsi="Times New Roman"/>
          <w:color w:val="000000"/>
        </w:rPr>
        <w:t xml:space="preserve"> to</w:t>
      </w:r>
      <w:r>
        <w:rPr>
          <w:rFonts w:ascii="Times New Roman" w:hAnsi="Times New Roman"/>
          <w:color w:val="000000"/>
        </w:rPr>
        <w:t xml:space="preserve"> </w:t>
      </w:r>
      <w:r w:rsidR="007C0492">
        <w:rPr>
          <w:rFonts w:ascii="Times New Roman" w:hAnsi="Times New Roman"/>
          <w:color w:val="000000"/>
        </w:rPr>
        <w:t>generate</w:t>
      </w:r>
      <w:r>
        <w:rPr>
          <w:rFonts w:ascii="Times New Roman" w:hAnsi="Times New Roman"/>
          <w:color w:val="000000"/>
        </w:rPr>
        <w:t xml:space="preserve"> a weighted, undirected network where nodes were fishing trips and edge weights were pairwise similarity. We</w:t>
      </w:r>
      <w:r w:rsidR="0054323D">
        <w:rPr>
          <w:rFonts w:ascii="Times New Roman" w:hAnsi="Times New Roman"/>
          <w:color w:val="000000"/>
        </w:rPr>
        <w:t xml:space="preserve"> used the </w:t>
      </w:r>
      <w:proofErr w:type="spellStart"/>
      <w:r w:rsidR="0054323D">
        <w:rPr>
          <w:rFonts w:ascii="Times New Roman" w:hAnsi="Times New Roman"/>
          <w:color w:val="000000"/>
        </w:rPr>
        <w:t>infoMap</w:t>
      </w:r>
      <w:proofErr w:type="spellEnd"/>
      <w:r w:rsidR="0054323D">
        <w:rPr>
          <w:rFonts w:ascii="Times New Roman" w:hAnsi="Times New Roman"/>
          <w:color w:val="000000"/>
        </w:rPr>
        <w:t xml:space="preserve"> community detection algorith</w:t>
      </w:r>
      <w:r w:rsidR="00F437E5">
        <w:rPr>
          <w:rFonts w:ascii="Times New Roman" w:hAnsi="Times New Roman"/>
          <w:color w:val="000000"/>
        </w:rPr>
        <w:t>m</w:t>
      </w:r>
      <w:r w:rsidR="00016B9B">
        <w:rPr>
          <w:rFonts w:ascii="Times New Roman" w:hAnsi="Times New Roman"/>
          <w:color w:val="000000"/>
        </w:rPr>
        <w:t xml:space="preserve"> </w:t>
      </w:r>
      <w:r w:rsidR="00016B9B">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69EC4DB3-A970-40FE-89AE-70FC08464588&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016B9B">
        <w:rPr>
          <w:rFonts w:ascii="Times New Roman" w:hAnsi="Times New Roman"/>
          <w:color w:val="000000"/>
        </w:rPr>
        <w:fldChar w:fldCharType="separate"/>
      </w:r>
      <w:r w:rsidR="003D0E9F">
        <w:rPr>
          <w:rFonts w:ascii="Times New Roman" w:hAnsi="Times New Roman"/>
        </w:rPr>
        <w:t>(</w:t>
      </w:r>
      <w:proofErr w:type="spellStart"/>
      <w:r w:rsidR="003D0E9F">
        <w:rPr>
          <w:rFonts w:ascii="Times New Roman" w:hAnsi="Times New Roman"/>
        </w:rPr>
        <w:t>Rosvall</w:t>
      </w:r>
      <w:proofErr w:type="spellEnd"/>
      <w:r w:rsidR="003D0E9F">
        <w:rPr>
          <w:rFonts w:ascii="Times New Roman" w:hAnsi="Times New Roman"/>
        </w:rPr>
        <w:t xml:space="preserve"> and Bergstrom 2008)</w:t>
      </w:r>
      <w:r w:rsidR="00016B9B">
        <w:rPr>
          <w:rFonts w:ascii="Times New Roman" w:hAnsi="Times New Roman"/>
          <w:color w:val="000000"/>
        </w:rPr>
        <w:fldChar w:fldCharType="end"/>
      </w:r>
      <w:r w:rsidR="00F437E5">
        <w:rPr>
          <w:rFonts w:ascii="Times New Roman" w:hAnsi="Times New Roman"/>
          <w:color w:val="000000"/>
        </w:rPr>
        <w:t xml:space="preserve"> and</w:t>
      </w:r>
      <w:r w:rsidR="0054323D">
        <w:rPr>
          <w:rFonts w:ascii="Times New Roman" w:hAnsi="Times New Roman"/>
          <w:color w:val="000000"/>
        </w:rPr>
        <w:t xml:space="preserve"> </w:t>
      </w:r>
      <w:r w:rsidR="00F437E5">
        <w:rPr>
          <w:rFonts w:ascii="Times New Roman" w:hAnsi="Times New Roman"/>
          <w:color w:val="000000"/>
        </w:rPr>
        <w:t>identified</w:t>
      </w:r>
      <w:r w:rsidR="0054323D">
        <w:rPr>
          <w:rFonts w:ascii="Times New Roman" w:hAnsi="Times New Roman"/>
          <w:color w:val="000000"/>
        </w:rPr>
        <w:t xml:space="preserve"> groups of trips with similar target assemblages. </w:t>
      </w:r>
      <w:r w:rsidR="00F437E5">
        <w:rPr>
          <w:rFonts w:ascii="Times New Roman" w:hAnsi="Times New Roman"/>
          <w:color w:val="000000"/>
        </w:rPr>
        <w:t>Because o</w:t>
      </w:r>
      <w:r w:rsidR="007C0492">
        <w:rPr>
          <w:rFonts w:ascii="Times New Roman" w:hAnsi="Times New Roman"/>
          <w:color w:val="000000"/>
        </w:rPr>
        <w:t xml:space="preserve">ur dataset contained </w:t>
      </w:r>
      <w:r w:rsidR="00016B9B" w:rsidRPr="00016B9B">
        <w:rPr>
          <w:rFonts w:ascii="Times New Roman" w:hAnsi="Times New Roman"/>
          <w:color w:val="000000"/>
        </w:rPr>
        <w:t>340</w:t>
      </w:r>
      <w:r w:rsidR="00016B9B">
        <w:rPr>
          <w:rFonts w:ascii="Times New Roman" w:hAnsi="Times New Roman"/>
          <w:color w:val="000000"/>
        </w:rPr>
        <w:t>,</w:t>
      </w:r>
      <w:r w:rsidR="00016B9B" w:rsidRPr="00016B9B">
        <w:rPr>
          <w:rFonts w:ascii="Times New Roman" w:hAnsi="Times New Roman"/>
          <w:color w:val="000000"/>
        </w:rPr>
        <w:t>466</w:t>
      </w:r>
      <w:r w:rsidR="007C0492">
        <w:rPr>
          <w:rFonts w:ascii="Times New Roman" w:hAnsi="Times New Roman"/>
          <w:color w:val="000000"/>
        </w:rPr>
        <w:t xml:space="preserve"> unique trips, </w:t>
      </w:r>
      <w:r w:rsidR="00F437E5">
        <w:rPr>
          <w:rFonts w:ascii="Times New Roman" w:hAnsi="Times New Roman"/>
          <w:color w:val="000000"/>
        </w:rPr>
        <w:t>it was computationally impossible for us to construct</w:t>
      </w:r>
      <w:r w:rsidR="007C0492">
        <w:rPr>
          <w:rFonts w:ascii="Times New Roman" w:hAnsi="Times New Roman"/>
          <w:color w:val="000000"/>
        </w:rPr>
        <w:t xml:space="preserve"> a single matrix containing all pairwise similarities. </w:t>
      </w:r>
      <w:r w:rsidR="0054323D">
        <w:rPr>
          <w:rFonts w:ascii="Times New Roman" w:hAnsi="Times New Roman"/>
          <w:color w:val="000000"/>
        </w:rPr>
        <w:t>To facilitate data analysis, we used</w:t>
      </w:r>
      <w:r w:rsidR="006423B9">
        <w:rPr>
          <w:rFonts w:ascii="Times New Roman" w:hAnsi="Times New Roman"/>
          <w:color w:val="000000"/>
        </w:rPr>
        <w:t xml:space="preserve"> one year of landings (2010) </w:t>
      </w:r>
      <w:r w:rsidR="0054323D">
        <w:rPr>
          <w:rFonts w:ascii="Times New Roman" w:hAnsi="Times New Roman"/>
          <w:color w:val="000000"/>
        </w:rPr>
        <w:t>which we</w:t>
      </w:r>
      <w:r w:rsidR="006423B9">
        <w:rPr>
          <w:rFonts w:ascii="Times New Roman" w:hAnsi="Times New Roman"/>
          <w:color w:val="000000"/>
        </w:rPr>
        <w:t xml:space="preserve"> split by </w:t>
      </w:r>
      <w:r w:rsidR="006423B9">
        <w:rPr>
          <w:rFonts w:ascii="Times New Roman" w:hAnsi="Times New Roman"/>
          <w:color w:val="000000"/>
        </w:rPr>
        <w:lastRenderedPageBreak/>
        <w:t>gear</w:t>
      </w:r>
      <w:r w:rsidR="00F437E5">
        <w:rPr>
          <w:rFonts w:ascii="Times New Roman" w:hAnsi="Times New Roman"/>
          <w:color w:val="000000"/>
        </w:rPr>
        <w:t>, which resulted in manageable matrix sizes</w:t>
      </w:r>
      <w:r w:rsidR="006423B9">
        <w:rPr>
          <w:rFonts w:ascii="Times New Roman" w:hAnsi="Times New Roman"/>
          <w:color w:val="000000"/>
        </w:rPr>
        <w:t>.</w:t>
      </w:r>
      <w:r w:rsidR="0054323D">
        <w:rPr>
          <w:rFonts w:ascii="Times New Roman" w:hAnsi="Times New Roman"/>
          <w:color w:val="000000"/>
        </w:rPr>
        <w:t xml:space="preserve"> Pairwise distances among trips and community detection were used within e</w:t>
      </w:r>
      <w:r w:rsidR="00016B9B">
        <w:rPr>
          <w:rFonts w:ascii="Times New Roman" w:hAnsi="Times New Roman"/>
          <w:color w:val="000000"/>
        </w:rPr>
        <w:t xml:space="preserve">ach gear partition which </w:t>
      </w:r>
      <w:r w:rsidR="005079E4">
        <w:rPr>
          <w:rFonts w:ascii="Times New Roman" w:hAnsi="Times New Roman"/>
          <w:color w:val="000000"/>
        </w:rPr>
        <w:t>grouped</w:t>
      </w:r>
      <w:r w:rsidR="00016B9B">
        <w:rPr>
          <w:rFonts w:ascii="Times New Roman" w:hAnsi="Times New Roman"/>
          <w:color w:val="000000"/>
        </w:rPr>
        <w:t xml:space="preserve"> </w:t>
      </w:r>
      <w:r w:rsidR="0054323D">
        <w:rPr>
          <w:rFonts w:ascii="Times New Roman" w:hAnsi="Times New Roman"/>
          <w:color w:val="000000"/>
        </w:rPr>
        <w:t xml:space="preserve">trips to </w:t>
      </w:r>
      <w:r w:rsidR="005079E4">
        <w:rPr>
          <w:rFonts w:ascii="Times New Roman" w:hAnsi="Times New Roman"/>
          <w:color w:val="000000"/>
        </w:rPr>
        <w:t>in</w:t>
      </w:r>
      <w:r w:rsidR="0054323D">
        <w:rPr>
          <w:rFonts w:ascii="Times New Roman" w:hAnsi="Times New Roman"/>
          <w:color w:val="000000"/>
        </w:rPr>
        <w:t xml:space="preserve"> target assem</w:t>
      </w:r>
      <w:r w:rsidR="005079E4">
        <w:rPr>
          <w:rFonts w:ascii="Times New Roman" w:hAnsi="Times New Roman"/>
          <w:color w:val="000000"/>
        </w:rPr>
        <w:t>blage categories</w:t>
      </w:r>
      <w:r w:rsidR="0054323D">
        <w:rPr>
          <w:rFonts w:ascii="Times New Roman" w:hAnsi="Times New Roman"/>
          <w:color w:val="000000"/>
        </w:rPr>
        <w:t xml:space="preserve">. </w:t>
      </w:r>
      <w:r w:rsidR="00F437E5">
        <w:rPr>
          <w:rFonts w:ascii="Times New Roman" w:hAnsi="Times New Roman"/>
          <w:color w:val="000000"/>
        </w:rPr>
        <w:t>To make the final assignment of realized fishery, we linked the species-composition</w:t>
      </w:r>
      <w:r w:rsidR="0054323D">
        <w:rPr>
          <w:rFonts w:ascii="Times New Roman" w:hAnsi="Times New Roman"/>
          <w:color w:val="000000"/>
        </w:rPr>
        <w:t xml:space="preserve"> clusters to gear used for the</w:t>
      </w:r>
      <w:r w:rsidR="00F437E5">
        <w:rPr>
          <w:rFonts w:ascii="Times New Roman" w:hAnsi="Times New Roman"/>
          <w:color w:val="000000"/>
        </w:rPr>
        <w:t xml:space="preserve"> trip</w:t>
      </w:r>
      <w:r w:rsidR="0054323D">
        <w:rPr>
          <w:rFonts w:ascii="Times New Roman" w:hAnsi="Times New Roman"/>
          <w:color w:val="000000"/>
        </w:rPr>
        <w:t xml:space="preserve">. </w:t>
      </w:r>
      <w:r w:rsidR="007C0492">
        <w:rPr>
          <w:rFonts w:ascii="Times New Roman" w:hAnsi="Times New Roman"/>
          <w:color w:val="000000"/>
        </w:rPr>
        <w:t xml:space="preserve">To classify the </w:t>
      </w:r>
      <w:r w:rsidR="00F437E5">
        <w:rPr>
          <w:rFonts w:ascii="Times New Roman" w:hAnsi="Times New Roman"/>
          <w:color w:val="000000"/>
        </w:rPr>
        <w:t>2009, 2011, 2012 and 2013 trips to realized fisheries, we</w:t>
      </w:r>
      <w:r w:rsidR="007C0492">
        <w:rPr>
          <w:rFonts w:ascii="Times New Roman" w:hAnsi="Times New Roman"/>
          <w:color w:val="000000"/>
        </w:rPr>
        <w:t xml:space="preserve"> used </w:t>
      </w:r>
      <w:r w:rsidR="00CF4A42">
        <w:rPr>
          <w:rFonts w:ascii="Times New Roman" w:hAnsi="Times New Roman"/>
          <w:color w:val="000000"/>
        </w:rPr>
        <w:t xml:space="preserve">the </w:t>
      </w:r>
      <w:r w:rsidR="0054323D">
        <w:rPr>
          <w:rFonts w:ascii="Times New Roman" w:hAnsi="Times New Roman"/>
          <w:color w:val="000000"/>
        </w:rPr>
        <w:t>2010 realized fisheries</w:t>
      </w:r>
      <w:r w:rsidR="00CF4A42">
        <w:rPr>
          <w:rFonts w:ascii="Times New Roman" w:hAnsi="Times New Roman"/>
          <w:color w:val="000000"/>
        </w:rPr>
        <w:t xml:space="preserve"> assignments</w:t>
      </w:r>
      <w:r w:rsidR="007C0492">
        <w:rPr>
          <w:rFonts w:ascii="Times New Roman" w:hAnsi="Times New Roman"/>
          <w:color w:val="000000"/>
        </w:rPr>
        <w:t xml:space="preserve"> as a dictionary and</w:t>
      </w:r>
      <w:r w:rsidR="0054323D">
        <w:rPr>
          <w:rFonts w:ascii="Times New Roman" w:hAnsi="Times New Roman"/>
          <w:color w:val="000000"/>
        </w:rPr>
        <w:t xml:space="preserve"> i</w:t>
      </w:r>
      <w:r>
        <w:rPr>
          <w:rFonts w:ascii="Times New Roman" w:hAnsi="Times New Roman"/>
          <w:color w:val="000000"/>
        </w:rPr>
        <w:t xml:space="preserve">mplemented a k-nearest neighbor </w:t>
      </w:r>
      <w:r w:rsidR="00F437E5">
        <w:rPr>
          <w:rFonts w:ascii="Times New Roman" w:hAnsi="Times New Roman"/>
          <w:color w:val="000000"/>
        </w:rPr>
        <w:t>(</w:t>
      </w:r>
      <w:r w:rsidR="00F437E5">
        <w:rPr>
          <w:rFonts w:ascii="Times New Roman" w:hAnsi="Times New Roman"/>
          <w:i/>
          <w:color w:val="000000"/>
        </w:rPr>
        <w:t>k=</w:t>
      </w:r>
      <w:r w:rsidR="00F437E5" w:rsidRPr="00F437E5">
        <w:rPr>
          <w:rFonts w:ascii="Times New Roman" w:hAnsi="Times New Roman"/>
          <w:color w:val="000000"/>
        </w:rPr>
        <w:t>1</w:t>
      </w:r>
      <w:r w:rsidR="00F437E5">
        <w:rPr>
          <w:rFonts w:ascii="Times New Roman" w:hAnsi="Times New Roman"/>
          <w:color w:val="000000"/>
        </w:rPr>
        <w:t xml:space="preserve">) </w:t>
      </w:r>
      <w:r w:rsidR="0054323D" w:rsidRPr="00F437E5">
        <w:rPr>
          <w:rFonts w:ascii="Times New Roman" w:hAnsi="Times New Roman"/>
          <w:color w:val="000000"/>
        </w:rPr>
        <w:t>search</w:t>
      </w:r>
      <w:r w:rsidR="00CF4A42">
        <w:rPr>
          <w:rFonts w:ascii="Times New Roman" w:hAnsi="Times New Roman"/>
          <w:color w:val="000000"/>
        </w:rPr>
        <w:t xml:space="preserve"> </w:t>
      </w:r>
      <w:r w:rsidR="007C0492">
        <w:rPr>
          <w:rFonts w:ascii="Times New Roman" w:hAnsi="Times New Roman"/>
          <w:color w:val="000000"/>
        </w:rPr>
        <w:t>which used</w:t>
      </w:r>
      <w:r>
        <w:rPr>
          <w:rFonts w:ascii="Times New Roman" w:hAnsi="Times New Roman"/>
          <w:color w:val="000000"/>
        </w:rPr>
        <w:t xml:space="preserve"> the</w:t>
      </w:r>
      <w:r w:rsidR="0054323D">
        <w:rPr>
          <w:rFonts w:ascii="Times New Roman" w:hAnsi="Times New Roman"/>
          <w:color w:val="000000"/>
        </w:rPr>
        <w:t xml:space="preserve"> </w:t>
      </w:r>
      <w:r w:rsidR="009939FC">
        <w:rPr>
          <w:rFonts w:ascii="Times New Roman" w:hAnsi="Times New Roman"/>
          <w:color w:val="000000"/>
        </w:rPr>
        <w:t xml:space="preserve">Hellinger Distance </w:t>
      </w:r>
      <w:r w:rsidR="002B0EE8">
        <w:rPr>
          <w:rFonts w:ascii="Times New Roman" w:hAnsi="Times New Roman"/>
          <w:color w:val="000000"/>
        </w:rPr>
        <w:t>(e</w:t>
      </w:r>
      <w:r w:rsidR="007C0492">
        <w:rPr>
          <w:rFonts w:ascii="Times New Roman" w:hAnsi="Times New Roman"/>
          <w:color w:val="000000"/>
        </w:rPr>
        <w:t>q. 1)</w:t>
      </w:r>
      <w:r w:rsidR="0054323D">
        <w:rPr>
          <w:rFonts w:ascii="Times New Roman" w:hAnsi="Times New Roman"/>
          <w:color w:val="000000"/>
        </w:rPr>
        <w:t xml:space="preserve">. </w:t>
      </w:r>
    </w:p>
    <w:p w14:paraId="31B3D23B" w14:textId="4E16C2D9" w:rsidR="00F24B84" w:rsidRDefault="004F16B0" w:rsidP="00016B9B">
      <w:pPr>
        <w:spacing w:line="480" w:lineRule="auto"/>
        <w:rPr>
          <w:rFonts w:ascii="Times New Roman" w:hAnsi="Times New Roman"/>
          <w:color w:val="000000"/>
        </w:rPr>
      </w:pPr>
      <w:r>
        <w:rPr>
          <w:rFonts w:ascii="Times New Roman" w:hAnsi="Times New Roman"/>
          <w:color w:val="000000"/>
        </w:rPr>
        <w:t>A drawback of this</w:t>
      </w:r>
      <w:r w:rsidR="009939FC">
        <w:rPr>
          <w:rFonts w:ascii="Times New Roman" w:hAnsi="Times New Roman"/>
          <w:color w:val="000000"/>
        </w:rPr>
        <w:t xml:space="preserve"> classification</w:t>
      </w:r>
      <w:r>
        <w:rPr>
          <w:rFonts w:ascii="Times New Roman" w:hAnsi="Times New Roman"/>
          <w:color w:val="000000"/>
        </w:rPr>
        <w:t xml:space="preserve"> method, and part of the reason for its need, is that there exists no independent classification of</w:t>
      </w:r>
      <w:r w:rsidR="00550E12">
        <w:rPr>
          <w:rFonts w:ascii="Times New Roman" w:hAnsi="Times New Roman"/>
          <w:color w:val="000000"/>
        </w:rPr>
        <w:t xml:space="preserve"> US</w:t>
      </w:r>
      <w:r>
        <w:rPr>
          <w:rFonts w:ascii="Times New Roman" w:hAnsi="Times New Roman"/>
          <w:color w:val="000000"/>
        </w:rPr>
        <w:t xml:space="preserve"> west coast fisheries to which we </w:t>
      </w:r>
      <w:r w:rsidR="00F437E5">
        <w:rPr>
          <w:rFonts w:ascii="Times New Roman" w:hAnsi="Times New Roman"/>
          <w:color w:val="000000"/>
        </w:rPr>
        <w:t>could</w:t>
      </w:r>
      <w:r>
        <w:rPr>
          <w:rFonts w:ascii="Times New Roman" w:hAnsi="Times New Roman"/>
          <w:color w:val="000000"/>
        </w:rPr>
        <w:t xml:space="preserve"> compare.</w:t>
      </w:r>
      <w:r w:rsidR="00550E12">
        <w:rPr>
          <w:rFonts w:ascii="Times New Roman" w:hAnsi="Times New Roman"/>
          <w:color w:val="000000"/>
        </w:rPr>
        <w:t xml:space="preserve"> To </w:t>
      </w:r>
      <w:r>
        <w:rPr>
          <w:rFonts w:ascii="Times New Roman" w:hAnsi="Times New Roman"/>
          <w:color w:val="000000"/>
        </w:rPr>
        <w:t xml:space="preserve">address this drawback, we </w:t>
      </w:r>
      <w:r w:rsidR="007C0492">
        <w:rPr>
          <w:rFonts w:ascii="Times New Roman" w:hAnsi="Times New Roman"/>
          <w:color w:val="000000"/>
        </w:rPr>
        <w:t>relied</w:t>
      </w:r>
      <w:r>
        <w:rPr>
          <w:rFonts w:ascii="Times New Roman" w:hAnsi="Times New Roman"/>
          <w:color w:val="000000"/>
        </w:rPr>
        <w:t xml:space="preserve"> on our ability to recover patterns already documented for US west coast fisher</w:t>
      </w:r>
      <w:r w:rsidR="007C2BF7">
        <w:rPr>
          <w:rFonts w:ascii="Times New Roman" w:hAnsi="Times New Roman"/>
          <w:color w:val="000000"/>
        </w:rPr>
        <w:t>ies. Specifically, because we did</w:t>
      </w:r>
      <w:r>
        <w:rPr>
          <w:rFonts w:ascii="Times New Roman" w:hAnsi="Times New Roman"/>
          <w:color w:val="000000"/>
        </w:rPr>
        <w:t xml:space="preserve"> n</w:t>
      </w:r>
      <w:r w:rsidR="00CF4A42">
        <w:rPr>
          <w:rFonts w:ascii="Times New Roman" w:hAnsi="Times New Roman"/>
          <w:color w:val="000000"/>
        </w:rPr>
        <w:t xml:space="preserve">ot bound our clusters spatially, </w:t>
      </w:r>
      <w:r>
        <w:rPr>
          <w:rFonts w:ascii="Times New Roman" w:hAnsi="Times New Roman"/>
          <w:color w:val="000000"/>
        </w:rPr>
        <w:t xml:space="preserve">temporally, </w:t>
      </w:r>
      <w:r w:rsidR="00CF4A42">
        <w:rPr>
          <w:rFonts w:ascii="Times New Roman" w:hAnsi="Times New Roman"/>
          <w:color w:val="000000"/>
        </w:rPr>
        <w:t xml:space="preserve">or by vessel characteristics </w:t>
      </w:r>
      <w:r>
        <w:rPr>
          <w:rFonts w:ascii="Times New Roman" w:hAnsi="Times New Roman"/>
          <w:color w:val="000000"/>
        </w:rPr>
        <w:t>we would expect to recover known spatial and temporal structure</w:t>
      </w:r>
      <w:r w:rsidR="00CF4A42">
        <w:rPr>
          <w:rFonts w:ascii="Times New Roman" w:hAnsi="Times New Roman"/>
          <w:color w:val="000000"/>
        </w:rPr>
        <w:t xml:space="preserve"> if our classification approach was reliable. </w:t>
      </w:r>
      <w:r w:rsidR="00E33905">
        <w:rPr>
          <w:rFonts w:ascii="Times New Roman" w:hAnsi="Times New Roman"/>
          <w:color w:val="000000"/>
        </w:rPr>
        <w:t>We also compared our realized fisheries to existing sector definitions of groundfish, and groundfish impacting fisheries provided by the Northwest Fisheries Science Center Observer Program</w:t>
      </w:r>
      <w:r w:rsidR="005079E4">
        <w:rPr>
          <w:rFonts w:ascii="Times New Roman" w:hAnsi="Times New Roman"/>
          <w:color w:val="000000"/>
        </w:rPr>
        <w:t xml:space="preserve"> </w:t>
      </w:r>
      <w:r w:rsidR="005079E4">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&lt;citation&gt;&lt;uuid&gt;2CC7508B-8974-4575-884D-6BD17900E9F8&lt;/uuid&gt;&lt;priority&gt;0&lt;/priority&gt;&lt;publications&gt;&lt;publication&gt;&lt;institution&gt;NOAA&lt;/institution&gt;&lt;accepted_date&gt;99201512081200000000222000&lt;/accepted_date&gt;&lt;title&gt;Data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5079E4">
        <w:rPr>
          <w:rFonts w:ascii="Times New Roman" w:hAnsi="Times New Roman"/>
          <w:color w:val="000000"/>
        </w:rPr>
        <w:fldChar w:fldCharType="separate"/>
      </w:r>
      <w:r w:rsidR="003D0E9F">
        <w:rPr>
          <w:rFonts w:ascii="Times New Roman" w:hAnsi="Times New Roman"/>
        </w:rPr>
        <w:t>(The Northwest Fisheries Science Center 2015)</w:t>
      </w:r>
      <w:r w:rsidR="005079E4">
        <w:rPr>
          <w:rFonts w:ascii="Times New Roman" w:hAnsi="Times New Roman"/>
          <w:color w:val="000000"/>
        </w:rPr>
        <w:fldChar w:fldCharType="end"/>
      </w:r>
      <w:r w:rsidR="00E33905">
        <w:rPr>
          <w:rFonts w:ascii="Times New Roman" w:hAnsi="Times New Roman"/>
          <w:color w:val="000000"/>
        </w:rPr>
        <w:t xml:space="preserve">. </w:t>
      </w:r>
    </w:p>
    <w:p w14:paraId="5A94F74D" w14:textId="77777777" w:rsidR="006A7016" w:rsidRPr="003F4F92" w:rsidRDefault="007C2BF7" w:rsidP="00016B9B">
      <w:pPr>
        <w:spacing w:line="480" w:lineRule="auto"/>
        <w:rPr>
          <w:rFonts w:ascii="Times New Roman" w:hAnsi="Times New Roman"/>
          <w:b/>
          <w:color w:val="000000"/>
        </w:rPr>
      </w:pPr>
      <w:r w:rsidRPr="003F4F92">
        <w:rPr>
          <w:rFonts w:ascii="Times New Roman" w:hAnsi="Times New Roman"/>
          <w:b/>
          <w:color w:val="000000"/>
        </w:rPr>
        <w:t>Calculating</w:t>
      </w:r>
      <w:r w:rsidR="00401583" w:rsidRPr="003F4F92">
        <w:rPr>
          <w:rFonts w:ascii="Times New Roman" w:hAnsi="Times New Roman"/>
          <w:b/>
          <w:color w:val="000000"/>
        </w:rPr>
        <w:t xml:space="preserve"> </w:t>
      </w:r>
      <w:r w:rsidR="00FF649A" w:rsidRPr="003F4F92">
        <w:rPr>
          <w:rFonts w:ascii="Times New Roman" w:hAnsi="Times New Roman"/>
          <w:b/>
          <w:color w:val="000000"/>
        </w:rPr>
        <w:t>c</w:t>
      </w:r>
      <w:r w:rsidR="00401583" w:rsidRPr="003F4F92">
        <w:rPr>
          <w:rFonts w:ascii="Times New Roman" w:hAnsi="Times New Roman"/>
          <w:b/>
          <w:color w:val="000000"/>
        </w:rPr>
        <w:t xml:space="preserve">hanges in </w:t>
      </w:r>
      <w:r w:rsidR="00FF649A" w:rsidRPr="003F4F92">
        <w:rPr>
          <w:rFonts w:ascii="Times New Roman" w:hAnsi="Times New Roman"/>
          <w:b/>
          <w:color w:val="000000"/>
        </w:rPr>
        <w:t>v</w:t>
      </w:r>
      <w:r w:rsidRPr="003F4F92">
        <w:rPr>
          <w:rFonts w:ascii="Times New Roman" w:hAnsi="Times New Roman"/>
          <w:b/>
          <w:color w:val="000000"/>
        </w:rPr>
        <w:t xml:space="preserve">essel and </w:t>
      </w:r>
      <w:r w:rsidR="00FF649A" w:rsidRPr="003F4F92">
        <w:rPr>
          <w:rFonts w:ascii="Times New Roman" w:hAnsi="Times New Roman"/>
          <w:b/>
          <w:color w:val="000000"/>
        </w:rPr>
        <w:t>c</w:t>
      </w:r>
      <w:r w:rsidRPr="003F4F92">
        <w:rPr>
          <w:rFonts w:ascii="Times New Roman" w:hAnsi="Times New Roman"/>
          <w:b/>
          <w:color w:val="000000"/>
        </w:rPr>
        <w:t xml:space="preserve">ommunity </w:t>
      </w:r>
      <w:r w:rsidR="00FF649A" w:rsidRPr="003F4F92">
        <w:rPr>
          <w:rFonts w:ascii="Times New Roman" w:hAnsi="Times New Roman"/>
          <w:b/>
          <w:color w:val="000000"/>
        </w:rPr>
        <w:t>l</w:t>
      </w:r>
      <w:r w:rsidRPr="003F4F92">
        <w:rPr>
          <w:rFonts w:ascii="Times New Roman" w:hAnsi="Times New Roman"/>
          <w:b/>
          <w:color w:val="000000"/>
        </w:rPr>
        <w:t>evel</w:t>
      </w:r>
      <w:r w:rsidR="00FF649A" w:rsidRPr="003F4F92">
        <w:rPr>
          <w:rFonts w:ascii="Times New Roman" w:hAnsi="Times New Roman"/>
          <w:b/>
          <w:color w:val="000000"/>
        </w:rPr>
        <w:t xml:space="preserve"> fishing</w:t>
      </w:r>
      <w:r w:rsidRPr="003F4F92">
        <w:rPr>
          <w:rFonts w:ascii="Times New Roman" w:hAnsi="Times New Roman"/>
          <w:b/>
          <w:color w:val="000000"/>
        </w:rPr>
        <w:t xml:space="preserve"> </w:t>
      </w:r>
      <w:r w:rsidR="00FF649A" w:rsidRPr="003F4F92">
        <w:rPr>
          <w:rFonts w:ascii="Times New Roman" w:hAnsi="Times New Roman"/>
          <w:b/>
          <w:color w:val="000000"/>
        </w:rPr>
        <w:t>d</w:t>
      </w:r>
      <w:r w:rsidRPr="003F4F92">
        <w:rPr>
          <w:rFonts w:ascii="Times New Roman" w:hAnsi="Times New Roman"/>
          <w:b/>
          <w:color w:val="000000"/>
        </w:rPr>
        <w:t>iversity</w:t>
      </w:r>
      <w:r w:rsidR="00FF649A" w:rsidRPr="003F4F92">
        <w:rPr>
          <w:rFonts w:ascii="Times New Roman" w:hAnsi="Times New Roman"/>
          <w:b/>
          <w:color w:val="000000"/>
        </w:rPr>
        <w:t xml:space="preserve"> </w:t>
      </w:r>
    </w:p>
    <w:p w14:paraId="1D1A47A5" w14:textId="0F0EA251" w:rsidR="005079E4" w:rsidRPr="000A2E92" w:rsidRDefault="005079E4" w:rsidP="00016B9B">
      <w:pPr>
        <w:spacing w:line="480" w:lineRule="auto"/>
        <w:rPr>
          <w:rFonts w:ascii="Times New Roman" w:hAnsi="Times New Roman"/>
          <w:color w:val="000000"/>
        </w:rPr>
      </w:pPr>
      <w:r>
        <w:rPr>
          <w:rFonts w:ascii="Times New Roman" w:hAnsi="Times New Roman"/>
          <w:color w:val="000000"/>
        </w:rPr>
        <w:t>To measure diversity for vessels, we calculated the</w:t>
      </w:r>
      <w:r w:rsidR="003F4F92">
        <w:rPr>
          <w:rFonts w:ascii="Times New Roman" w:hAnsi="Times New Roman"/>
          <w:color w:val="000000"/>
        </w:rPr>
        <w:t xml:space="preserve"> effective Shannon index </w:t>
      </w:r>
      <w:r>
        <w:rPr>
          <w:rFonts w:ascii="Times New Roman" w:hAnsi="Times New Roman"/>
          <w:i/>
          <w:color w:val="000000"/>
        </w:rPr>
        <w:t>H</w:t>
      </w:r>
      <w:r w:rsidR="003F4F92">
        <w:rPr>
          <w:rFonts w:ascii="Times New Roman" w:hAnsi="Times New Roman"/>
          <w:color w:val="000000"/>
        </w:rPr>
        <w:t xml:space="preserve"> of revenue diversity</w:t>
      </w:r>
      <w:r>
        <w:rPr>
          <w:rFonts w:ascii="Times New Roman" w:hAnsi="Times New Roman"/>
          <w:color w:val="000000"/>
        </w:rPr>
        <w:t xml:space="preserve"> </w:t>
      </w:r>
      <w:r>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&lt;citation&gt;&lt;uuid&gt;B2BAF819-2ACF-4750-9884-3E0AC6AA2C68&lt;/uuid&gt;&lt;priority&gt;0&lt;/priority&gt;&lt;publications&gt;&lt;publication&gt;&lt;volume&gt;113&lt;/volume&gt;&lt;number&gt;2&lt;/number&gt;&lt;startpage&gt;363&lt;/startpage&gt;&lt;title&gt;Entropy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Pr>
          <w:rFonts w:ascii="Times New Roman" w:hAnsi="Times New Roman"/>
          <w:color w:val="000000"/>
        </w:rPr>
        <w:fldChar w:fldCharType="separate"/>
      </w:r>
      <w:r w:rsidR="003D0E9F">
        <w:rPr>
          <w:rFonts w:ascii="Times New Roman" w:hAnsi="Times New Roman"/>
        </w:rPr>
        <w:t xml:space="preserve">(Lou </w:t>
      </w:r>
      <w:proofErr w:type="spellStart"/>
      <w:r w:rsidR="003D0E9F">
        <w:rPr>
          <w:rFonts w:ascii="Times New Roman" w:hAnsi="Times New Roman"/>
        </w:rPr>
        <w:t>Jost</w:t>
      </w:r>
      <w:proofErr w:type="spellEnd"/>
      <w:r w:rsidR="003D0E9F">
        <w:rPr>
          <w:rFonts w:ascii="Times New Roman" w:hAnsi="Times New Roman"/>
        </w:rPr>
        <w:t xml:space="preserve"> 2006)</w:t>
      </w:r>
      <w:r>
        <w:rPr>
          <w:rFonts w:ascii="Times New Roman" w:hAnsi="Times New Roman"/>
          <w:color w:val="000000"/>
        </w:rPr>
        <w:fldChar w:fldCharType="end"/>
      </w:r>
      <w:r w:rsidR="003F4F92">
        <w:rPr>
          <w:rFonts w:ascii="Times New Roman" w:hAnsi="Times New Roman"/>
          <w:color w:val="000000"/>
        </w:rPr>
        <w:t xml:space="preserve">. </w:t>
      </w:r>
      <w:r>
        <w:rPr>
          <w:rFonts w:ascii="Times New Roman" w:hAnsi="Times New Roman"/>
          <w:i/>
          <w:color w:val="000000"/>
        </w:rPr>
        <w:t>H</w:t>
      </w:r>
      <w:r w:rsidR="003F4F92">
        <w:rPr>
          <w:rFonts w:ascii="Times New Roman" w:hAnsi="Times New Roman"/>
          <w:color w:val="000000"/>
        </w:rPr>
        <w:t xml:space="preserve"> </w:t>
      </w:r>
      <w:r w:rsidR="003D0E9F">
        <w:rPr>
          <w:rFonts w:ascii="Times New Roman" w:hAnsi="Times New Roman"/>
          <w:color w:val="000000"/>
        </w:rPr>
        <w:t>for</w:t>
      </w:r>
      <w:r w:rsidR="003F4F92">
        <w:rPr>
          <w:rFonts w:ascii="Times New Roman" w:hAnsi="Times New Roman"/>
          <w:color w:val="000000"/>
        </w:rPr>
        <w:t xml:space="preserve"> vessel </w:t>
      </w:r>
      <w:r w:rsidR="003F4F92">
        <w:rPr>
          <w:rFonts w:ascii="Times New Roman" w:hAnsi="Times New Roman"/>
          <w:i/>
          <w:color w:val="000000"/>
        </w:rPr>
        <w:t>j</w:t>
      </w:r>
      <w:r w:rsidR="003F4F92">
        <w:rPr>
          <w:rFonts w:ascii="Times New Roman" w:hAnsi="Times New Roman"/>
          <w:color w:val="000000"/>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D97C72" w14:paraId="4182065D" w14:textId="77777777" w:rsidTr="00C62CCE">
        <w:trPr>
          <w:trHeight w:val="702"/>
        </w:trPr>
        <w:tc>
          <w:tcPr>
            <w:tcW w:w="8820" w:type="dxa"/>
            <w:tcBorders>
              <w:top w:val="nil"/>
              <w:left w:val="nil"/>
              <w:bottom w:val="nil"/>
              <w:right w:val="nil"/>
            </w:tcBorders>
            <w:shd w:val="clear" w:color="auto" w:fill="auto"/>
            <w:vAlign w:val="center"/>
          </w:tcPr>
          <w:p w14:paraId="74F698A0" w14:textId="15FC8205" w:rsidR="003F4F92" w:rsidRPr="00D97C72" w:rsidRDefault="007633B9" w:rsidP="00AE71DB">
            <w:pPr>
              <w:jc w:val="right"/>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e</m:t>
                    </m:r>
                  </m:e>
                  <m:sup>
                    <m:nary>
                      <m:naryPr>
                        <m:chr m:val="∑"/>
                        <m:limLoc m:val="subSup"/>
                        <m:ctrlPr>
                          <w:rPr>
                            <w:rFonts w:ascii="Cambria Math" w:hAnsi="Cambria Math"/>
                            <w:color w:val="000000"/>
                          </w:rPr>
                        </m:ctrlPr>
                      </m:naryPr>
                      <m:sub>
                        <m:r>
                          <w:rPr>
                            <w:rFonts w:ascii="Cambria Math" w:hAnsi="Cambria Math"/>
                            <w:color w:val="000000"/>
                          </w:rPr>
                          <m:t>i=1</m:t>
                        </m:r>
                      </m:sub>
                      <m:sup>
                        <m:r>
                          <w:rPr>
                            <w:rFonts w:ascii="Cambria Math" w:hAnsi="Cambria Math"/>
                            <w:color w:val="000000"/>
                          </w:rPr>
                          <m:t>F</m:t>
                        </m:r>
                      </m:sup>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func>
                      </m:e>
                    </m:nary>
                  </m:sup>
                </m:sSup>
                <m:r>
                  <w:rPr>
                    <w:rFonts w:ascii="Cambria Math" w:hAnsi="Cambria Math"/>
                    <w:color w:val="000000"/>
                  </w:rPr>
                  <m:t>,</m:t>
                </m:r>
              </m:oMath>
            </m:oMathPara>
          </w:p>
        </w:tc>
        <w:tc>
          <w:tcPr>
            <w:tcW w:w="496" w:type="dxa"/>
            <w:tcBorders>
              <w:top w:val="nil"/>
              <w:left w:val="nil"/>
              <w:bottom w:val="nil"/>
              <w:right w:val="nil"/>
            </w:tcBorders>
            <w:shd w:val="clear" w:color="auto" w:fill="auto"/>
            <w:vAlign w:val="center"/>
          </w:tcPr>
          <w:p w14:paraId="334A3939" w14:textId="75B8D61B" w:rsidR="003F4F92" w:rsidRPr="00D97C72" w:rsidRDefault="002B0EE8" w:rsidP="00AE71DB">
            <w:pPr>
              <w:jc w:val="right"/>
              <w:rPr>
                <w:rFonts w:ascii="Times New Roman" w:hAnsi="Times New Roman"/>
                <w:color w:val="000000"/>
              </w:rPr>
            </w:pPr>
            <w:r>
              <w:rPr>
                <w:rFonts w:ascii="Times New Roman" w:hAnsi="Times New Roman"/>
                <w:color w:val="000000"/>
              </w:rPr>
              <w:t>(2</w:t>
            </w:r>
            <w:r w:rsidR="00AE71DB">
              <w:rPr>
                <w:rFonts w:ascii="Times New Roman" w:hAnsi="Times New Roman"/>
                <w:color w:val="000000"/>
              </w:rPr>
              <w:t>)</w:t>
            </w:r>
          </w:p>
        </w:tc>
      </w:tr>
    </w:tbl>
    <w:p w14:paraId="343B02A4" w14:textId="77777777" w:rsidR="006A7016" w:rsidRPr="00AA1ED7" w:rsidRDefault="003F4F92" w:rsidP="00016B9B">
      <w:pPr>
        <w:spacing w:line="480" w:lineRule="auto"/>
        <w:rPr>
          <w:rFonts w:ascii="Times New Roman" w:hAnsi="Times New Roman"/>
          <w:color w:val="000000"/>
        </w:rPr>
      </w:pPr>
      <w:r>
        <w:rPr>
          <w:rFonts w:ascii="Times New Roman" w:hAnsi="Times New Roman"/>
          <w:color w:val="000000"/>
        </w:rPr>
        <w:t xml:space="preserve">where </w:t>
      </w:r>
      <w:r>
        <w:rPr>
          <w:rFonts w:ascii="Times New Roman" w:hAnsi="Times New Roman"/>
          <w:i/>
          <w:color w:val="000000"/>
        </w:rPr>
        <w:t>F</w:t>
      </w:r>
      <w:r>
        <w:rPr>
          <w:rFonts w:ascii="Times New Roman" w:hAnsi="Times New Roman"/>
          <w:color w:val="000000"/>
        </w:rPr>
        <w:t xml:space="preserve"> is the number of realized fisheries and </w:t>
      </w:r>
      <w:r>
        <w:rPr>
          <w:rFonts w:ascii="Times New Roman" w:hAnsi="Times New Roman"/>
          <w:i/>
          <w:color w:val="000000"/>
        </w:rPr>
        <w:t>p</w:t>
      </w:r>
      <w:r>
        <w:rPr>
          <w:rFonts w:ascii="Times New Roman" w:hAnsi="Times New Roman"/>
          <w:i/>
          <w:color w:val="000000"/>
          <w:vertAlign w:val="subscript"/>
        </w:rPr>
        <w:t>i</w:t>
      </w:r>
      <w:r>
        <w:rPr>
          <w:rFonts w:ascii="Times New Roman" w:hAnsi="Times New Roman"/>
          <w:color w:val="000000"/>
        </w:rPr>
        <w:t xml:space="preserve"> is the proportion of revenue </w:t>
      </w:r>
      <w:r w:rsidR="00AA1ED7">
        <w:rPr>
          <w:rFonts w:ascii="Times New Roman" w:hAnsi="Times New Roman"/>
          <w:color w:val="000000"/>
        </w:rPr>
        <w:t xml:space="preserve">derived </w:t>
      </w:r>
      <w:r>
        <w:rPr>
          <w:rFonts w:ascii="Times New Roman" w:hAnsi="Times New Roman"/>
          <w:color w:val="000000"/>
        </w:rPr>
        <w:t xml:space="preserve">from realized fishery </w:t>
      </w:r>
      <w:proofErr w:type="spellStart"/>
      <w:r>
        <w:rPr>
          <w:rFonts w:ascii="Times New Roman" w:hAnsi="Times New Roman"/>
          <w:i/>
          <w:color w:val="000000"/>
        </w:rPr>
        <w:t>i</w:t>
      </w:r>
      <w:proofErr w:type="spellEnd"/>
      <w:r w:rsidR="00AA1ED7">
        <w:rPr>
          <w:rFonts w:ascii="Times New Roman" w:hAnsi="Times New Roman"/>
          <w:color w:val="000000"/>
        </w:rPr>
        <w:t>.</w:t>
      </w:r>
    </w:p>
    <w:p w14:paraId="56E113C9" w14:textId="68442BE1" w:rsidR="00A76DFC" w:rsidRPr="00226AE8" w:rsidRDefault="00226AE8" w:rsidP="00016B9B">
      <w:pPr>
        <w:spacing w:line="480" w:lineRule="auto"/>
        <w:rPr>
          <w:rFonts w:ascii="Times New Roman" w:hAnsi="Times New Roman"/>
          <w:color w:val="000000"/>
        </w:rPr>
      </w:pPr>
      <w:r>
        <w:rPr>
          <w:rFonts w:ascii="Times New Roman" w:hAnsi="Times New Roman"/>
          <w:color w:val="000000"/>
        </w:rPr>
        <w:lastRenderedPageBreak/>
        <w:t>To represent connectivity among fisheries at the port level w</w:t>
      </w:r>
      <w:r w:rsidR="007C2BF7">
        <w:rPr>
          <w:rFonts w:ascii="Times New Roman" w:hAnsi="Times New Roman"/>
          <w:color w:val="000000"/>
        </w:rPr>
        <w:t>e built</w:t>
      </w:r>
      <w:r w:rsidR="00B40D68">
        <w:rPr>
          <w:rFonts w:ascii="Times New Roman" w:hAnsi="Times New Roman"/>
          <w:color w:val="000000"/>
        </w:rPr>
        <w:t xml:space="preserve"> directed, weighted networks</w:t>
      </w:r>
      <w:r w:rsidR="00A76DFC">
        <w:rPr>
          <w:rFonts w:ascii="Times New Roman" w:hAnsi="Times New Roman"/>
          <w:color w:val="000000"/>
        </w:rPr>
        <w:t xml:space="preserve">. </w:t>
      </w:r>
      <w:r>
        <w:rPr>
          <w:rFonts w:ascii="Times New Roman" w:hAnsi="Times New Roman"/>
          <w:color w:val="000000"/>
        </w:rPr>
        <w:t>N</w:t>
      </w:r>
      <w:r w:rsidR="00832B45">
        <w:rPr>
          <w:rFonts w:ascii="Times New Roman" w:hAnsi="Times New Roman"/>
          <w:color w:val="000000"/>
        </w:rPr>
        <w:t>odes represent</w:t>
      </w:r>
      <w:r>
        <w:rPr>
          <w:rFonts w:ascii="Times New Roman" w:hAnsi="Times New Roman"/>
          <w:color w:val="000000"/>
        </w:rPr>
        <w:t>ed</w:t>
      </w:r>
      <w:r w:rsidR="00832B45">
        <w:rPr>
          <w:rFonts w:ascii="Times New Roman" w:hAnsi="Times New Roman"/>
          <w:color w:val="000000"/>
        </w:rPr>
        <w:t xml:space="preserve"> a realized fishery, and the strength of the connections between nodes represent</w:t>
      </w:r>
      <w:r>
        <w:rPr>
          <w:rFonts w:ascii="Times New Roman" w:hAnsi="Times New Roman"/>
          <w:color w:val="000000"/>
        </w:rPr>
        <w:t>ed</w:t>
      </w:r>
      <w:r w:rsidR="00832B45">
        <w:rPr>
          <w:rFonts w:ascii="Times New Roman" w:hAnsi="Times New Roman"/>
          <w:color w:val="000000"/>
        </w:rPr>
        <w:t xml:space="preserve"> the </w:t>
      </w:r>
      <w:r w:rsidR="00B40D68">
        <w:rPr>
          <w:rFonts w:ascii="Times New Roman" w:hAnsi="Times New Roman"/>
          <w:color w:val="000000"/>
        </w:rPr>
        <w:t>number</w:t>
      </w:r>
      <w:r w:rsidR="00832B45">
        <w:rPr>
          <w:rFonts w:ascii="Times New Roman" w:hAnsi="Times New Roman"/>
          <w:color w:val="000000"/>
        </w:rPr>
        <w:t xml:space="preserve"> of vessels which land both</w:t>
      </w:r>
      <w:r w:rsidR="00B40D68">
        <w:rPr>
          <w:rFonts w:ascii="Times New Roman" w:hAnsi="Times New Roman"/>
          <w:color w:val="000000"/>
        </w:rPr>
        <w:t>.</w:t>
      </w:r>
      <w:commentRangeStart w:id="3"/>
      <w:r w:rsidR="00A76DFC">
        <w:rPr>
          <w:rFonts w:ascii="Times New Roman" w:hAnsi="Times New Roman"/>
          <w:color w:val="000000"/>
        </w:rPr>
        <w:t xml:space="preserve"> More formally</w:t>
      </w:r>
      <w:r>
        <w:rPr>
          <w:rFonts w:ascii="Times New Roman" w:hAnsi="Times New Roman"/>
          <w:color w:val="000000"/>
        </w:rPr>
        <w:t>, we built</w:t>
      </w:r>
      <w:r w:rsidR="00626AF1">
        <w:rPr>
          <w:rFonts w:ascii="Times New Roman" w:hAnsi="Times New Roman"/>
          <w:color w:val="000000"/>
        </w:rPr>
        <w:t xml:space="preserve"> a network </w:t>
      </w:r>
      <w:proofErr w:type="spellStart"/>
      <w:r w:rsidR="00626AF1">
        <w:rPr>
          <w:rFonts w:ascii="Times New Roman" w:hAnsi="Times New Roman"/>
          <w:i/>
          <w:color w:val="000000"/>
        </w:rPr>
        <w:t>G</w:t>
      </w:r>
      <w:r w:rsidR="0099370A">
        <w:rPr>
          <w:rFonts w:ascii="Times New Roman" w:hAnsi="Times New Roman"/>
          <w:i/>
          <w:color w:val="000000"/>
          <w:vertAlign w:val="subscript"/>
        </w:rPr>
        <w:t>i</w:t>
      </w:r>
      <w:proofErr w:type="spellEnd"/>
      <w:r w:rsidR="00626AF1">
        <w:rPr>
          <w:rFonts w:ascii="Times New Roman" w:hAnsi="Times New Roman"/>
          <w:color w:val="000000"/>
        </w:rPr>
        <w:t xml:space="preserve"> for each port </w:t>
      </w:r>
      <w:proofErr w:type="spellStart"/>
      <w:r w:rsidR="0089385D" w:rsidRPr="0089385D">
        <w:rPr>
          <w:rFonts w:ascii="Times New Roman" w:hAnsi="Times New Roman"/>
          <w:i/>
          <w:color w:val="000000"/>
        </w:rPr>
        <w:t>i</w:t>
      </w:r>
      <w:proofErr w:type="spellEnd"/>
      <w:r w:rsidR="0089385D">
        <w:rPr>
          <w:rFonts w:ascii="Times New Roman" w:hAnsi="Times New Roman"/>
          <w:color w:val="000000"/>
        </w:rPr>
        <w:t xml:space="preserve"> </w:t>
      </w:r>
      <w:r w:rsidR="00626AF1">
        <w:rPr>
          <w:rFonts w:ascii="Times New Roman" w:hAnsi="Times New Roman"/>
          <w:color w:val="000000"/>
        </w:rPr>
        <w:t xml:space="preserve">in which </w:t>
      </w:r>
      <w:r w:rsidR="00E7659E">
        <w:rPr>
          <w:rFonts w:ascii="Times New Roman" w:hAnsi="Times New Roman"/>
          <w:color w:val="000000"/>
        </w:rPr>
        <w:t xml:space="preserve">an edge </w:t>
      </w:r>
      <w:r w:rsidR="00E7659E">
        <w:rPr>
          <w:rFonts w:ascii="Times New Roman" w:hAnsi="Times New Roman"/>
          <w:i/>
          <w:color w:val="000000"/>
        </w:rPr>
        <w:t>AB</w:t>
      </w:r>
      <w:r w:rsidR="00E7659E">
        <w:rPr>
          <w:rFonts w:ascii="Times New Roman" w:hAnsi="Times New Roman"/>
          <w:color w:val="000000"/>
        </w:rPr>
        <w:t xml:space="preserve"> is the number of vessels which participate in both fisheries</w:t>
      </w:r>
      <w:r w:rsidR="0089385D">
        <w:rPr>
          <w:rFonts w:ascii="Times New Roman" w:hAnsi="Times New Roman"/>
          <w:color w:val="000000"/>
        </w:rPr>
        <w:t xml:space="preserve"> </w:t>
      </w:r>
      <w:r w:rsidR="0089385D">
        <w:rPr>
          <w:rFonts w:ascii="Times New Roman" w:hAnsi="Times New Roman"/>
          <w:i/>
          <w:color w:val="000000"/>
        </w:rPr>
        <w:t xml:space="preserve">A </w:t>
      </w:r>
      <w:r w:rsidR="0089385D">
        <w:rPr>
          <w:rFonts w:ascii="Times New Roman" w:hAnsi="Times New Roman"/>
          <w:color w:val="000000"/>
        </w:rPr>
        <w:t xml:space="preserve">and </w:t>
      </w:r>
      <w:r w:rsidR="0089385D">
        <w:rPr>
          <w:rFonts w:ascii="Times New Roman" w:hAnsi="Times New Roman"/>
          <w:i/>
          <w:color w:val="000000"/>
        </w:rPr>
        <w:t>B</w:t>
      </w:r>
      <w:r w:rsidR="00E7659E">
        <w:rPr>
          <w:rFonts w:ascii="Times New Roman" w:hAnsi="Times New Roman"/>
          <w:color w:val="000000"/>
        </w:rPr>
        <w:t xml:space="preserve"> divided by the total number of vessels that participate in fishery </w:t>
      </w:r>
      <w:r w:rsidR="00E7659E">
        <w:rPr>
          <w:rFonts w:ascii="Times New Roman" w:hAnsi="Times New Roman"/>
          <w:i/>
          <w:color w:val="000000"/>
        </w:rPr>
        <w:t>A</w:t>
      </w:r>
      <w:r w:rsidR="00E7659E">
        <w:rPr>
          <w:rFonts w:ascii="Times New Roman" w:hAnsi="Times New Roman"/>
          <w:color w:val="000000"/>
        </w:rPr>
        <w:t xml:space="preserve">. Similarly, edge </w:t>
      </w:r>
      <w:r w:rsidR="00E7659E">
        <w:rPr>
          <w:rFonts w:ascii="Times New Roman" w:hAnsi="Times New Roman"/>
          <w:i/>
          <w:color w:val="000000"/>
        </w:rPr>
        <w:t>BA</w:t>
      </w:r>
      <w:r w:rsidR="00E7659E">
        <w:rPr>
          <w:rFonts w:ascii="Times New Roman" w:hAnsi="Times New Roman"/>
          <w:color w:val="000000"/>
        </w:rPr>
        <w:t xml:space="preserve"> is the number of vessels which participate in both fisheries divided by the total number of vessels that participate in fishery </w:t>
      </w:r>
      <w:r w:rsidR="00E7659E">
        <w:rPr>
          <w:rFonts w:ascii="Times New Roman" w:hAnsi="Times New Roman"/>
          <w:i/>
          <w:color w:val="000000"/>
        </w:rPr>
        <w:t>B</w:t>
      </w:r>
      <w:r w:rsidR="00C62CCE">
        <w:rPr>
          <w:rFonts w:ascii="Times New Roman" w:hAnsi="Times New Roman"/>
          <w:color w:val="000000"/>
        </w:rPr>
        <w:t xml:space="preserve"> (Fig. 1)</w:t>
      </w:r>
      <w:r w:rsidR="00E7659E">
        <w:rPr>
          <w:rFonts w:ascii="Times New Roman" w:hAnsi="Times New Roman"/>
          <w:i/>
          <w:color w:val="000000"/>
        </w:rPr>
        <w:t xml:space="preserve">. </w:t>
      </w:r>
      <w:r>
        <w:rPr>
          <w:rFonts w:ascii="Times New Roman" w:hAnsi="Times New Roman"/>
          <w:color w:val="000000"/>
        </w:rPr>
        <w:t xml:space="preserve"> </w:t>
      </w:r>
      <w:commentRangeEnd w:id="3"/>
      <w:r w:rsidR="00C62CCE">
        <w:rPr>
          <w:rStyle w:val="CommentReference"/>
        </w:rPr>
        <w:commentReference w:id="3"/>
      </w:r>
    </w:p>
    <w:p w14:paraId="13C0E76E" w14:textId="4D5C7FFD" w:rsidR="00A05E76" w:rsidRDefault="00620434" w:rsidP="00016B9B">
      <w:pPr>
        <w:spacing w:line="480" w:lineRule="auto"/>
        <w:rPr>
          <w:rFonts w:ascii="Times New Roman" w:hAnsi="Times New Roman"/>
          <w:color w:val="000000"/>
        </w:rPr>
      </w:pPr>
      <w:r>
        <w:rPr>
          <w:rFonts w:ascii="Times New Roman" w:hAnsi="Times New Roman"/>
          <w:color w:val="000000"/>
        </w:rPr>
        <w:t xml:space="preserve">To </w:t>
      </w:r>
      <w:r w:rsidR="00C62CCE">
        <w:rPr>
          <w:rFonts w:ascii="Times New Roman" w:hAnsi="Times New Roman"/>
          <w:color w:val="000000"/>
        </w:rPr>
        <w:t>measure</w:t>
      </w:r>
      <w:r w:rsidR="00CB07BB">
        <w:rPr>
          <w:rFonts w:ascii="Times New Roman" w:hAnsi="Times New Roman"/>
          <w:color w:val="000000"/>
        </w:rPr>
        <w:t xml:space="preserve"> </w:t>
      </w:r>
      <w:r w:rsidR="00C62CCE">
        <w:rPr>
          <w:rFonts w:ascii="Times New Roman" w:hAnsi="Times New Roman"/>
          <w:color w:val="000000"/>
        </w:rPr>
        <w:t xml:space="preserve">port-level fishing </w:t>
      </w:r>
      <w:r w:rsidR="00CB07BB">
        <w:rPr>
          <w:rFonts w:ascii="Times New Roman" w:hAnsi="Times New Roman"/>
          <w:color w:val="000000"/>
        </w:rPr>
        <w:t xml:space="preserve">diversity </w:t>
      </w:r>
      <w:r>
        <w:rPr>
          <w:rFonts w:ascii="Times New Roman" w:hAnsi="Times New Roman"/>
          <w:color w:val="000000"/>
        </w:rPr>
        <w:t xml:space="preserve">we developed a metric </w:t>
      </w:r>
      <w:r w:rsidR="00CB07BB">
        <w:rPr>
          <w:rFonts w:ascii="Times New Roman" w:hAnsi="Times New Roman"/>
          <w:color w:val="000000"/>
        </w:rPr>
        <w:t xml:space="preserve">which increases as both the number of fisheries and the evenness in which they are participated increases. Common network topology measures such as shortest path and centrality </w:t>
      </w:r>
      <w:r w:rsidR="0089385D">
        <w:rPr>
          <w:rFonts w:ascii="Times New Roman" w:hAnsi="Times New Roman"/>
          <w:color w:val="000000"/>
        </w:rPr>
        <w:t>metrics capture</w:t>
      </w:r>
      <w:r w:rsidR="00CB07BB">
        <w:rPr>
          <w:rFonts w:ascii="Times New Roman" w:hAnsi="Times New Roman"/>
          <w:color w:val="000000"/>
        </w:rPr>
        <w:t xml:space="preserve"> the evenness of connectivity across the network </w:t>
      </w:r>
      <w:r w:rsidR="0089385D">
        <w:rPr>
          <w:rFonts w:ascii="Times New Roman" w:hAnsi="Times New Roman"/>
          <w:color w:val="000000"/>
        </w:rPr>
        <w:t xml:space="preserve">but </w:t>
      </w:r>
      <w:r w:rsidR="00CB07BB">
        <w:rPr>
          <w:rFonts w:ascii="Times New Roman" w:hAnsi="Times New Roman"/>
          <w:color w:val="000000"/>
        </w:rPr>
        <w:t xml:space="preserve">don’t </w:t>
      </w:r>
      <w:r w:rsidR="0089385D">
        <w:rPr>
          <w:rFonts w:ascii="Times New Roman" w:hAnsi="Times New Roman"/>
          <w:color w:val="000000"/>
        </w:rPr>
        <w:t>reflect</w:t>
      </w:r>
      <w:r w:rsidR="00CB07BB">
        <w:rPr>
          <w:rFonts w:ascii="Times New Roman" w:hAnsi="Times New Roman"/>
          <w:color w:val="000000"/>
        </w:rPr>
        <w:t xml:space="preserve"> the difference </w:t>
      </w:r>
      <w:r w:rsidR="00A05E76">
        <w:rPr>
          <w:rFonts w:ascii="Times New Roman" w:hAnsi="Times New Roman"/>
          <w:color w:val="000000"/>
        </w:rPr>
        <w:t>between</w:t>
      </w:r>
      <w:r w:rsidR="00CB07BB">
        <w:rPr>
          <w:rFonts w:ascii="Times New Roman" w:hAnsi="Times New Roman"/>
          <w:color w:val="000000"/>
        </w:rPr>
        <w:t xml:space="preserve"> a port with many or few fisheries present. To address these concerns we develop an i</w:t>
      </w:r>
      <w:r w:rsidR="00A05E76">
        <w:rPr>
          <w:rFonts w:ascii="Times New Roman" w:hAnsi="Times New Roman"/>
          <w:color w:val="000000"/>
        </w:rPr>
        <w:t>ndex of average fishery connecta</w:t>
      </w:r>
      <w:r w:rsidR="00CB07BB">
        <w:rPr>
          <w:rFonts w:ascii="Times New Roman" w:hAnsi="Times New Roman"/>
          <w:color w:val="000000"/>
        </w:rPr>
        <w:t xml:space="preserve">nce </w:t>
      </w:r>
      <w:r w:rsidR="00AE71DB">
        <w:rPr>
          <w:rFonts w:ascii="Times New Roman" w:hAnsi="Times New Roman"/>
          <w:i/>
          <w:color w:val="000000"/>
        </w:rPr>
        <w:t>C</w:t>
      </w:r>
      <w:r w:rsidR="00CD15F0">
        <w:rPr>
          <w:rFonts w:ascii="Times New Roman" w:hAnsi="Times New Roman"/>
          <w:color w:val="000000"/>
        </w:rPr>
        <w:t xml:space="preserve"> for port </w:t>
      </w:r>
      <w:r w:rsidR="009939FC">
        <w:rPr>
          <w:rFonts w:ascii="Times New Roman" w:hAnsi="Times New Roman"/>
          <w:i/>
          <w:color w:val="000000"/>
        </w:rPr>
        <w:t>j</w:t>
      </w:r>
      <w:r w:rsidR="00CB07BB">
        <w:rPr>
          <w:rFonts w:ascii="Times New Roman" w:hAnsi="Times New Roman"/>
          <w:color w:val="000000"/>
        </w:rPr>
        <w:t xml:space="preserve"> defined as the sum of edge weights</w:t>
      </w:r>
      <w:r w:rsidR="00A05E76">
        <w:rPr>
          <w:rFonts w:ascii="Times New Roman" w:hAnsi="Times New Roman"/>
          <w:color w:val="000000"/>
        </w:rPr>
        <w:t xml:space="preserve"> </w:t>
      </w:r>
      <w:r w:rsidR="009939FC">
        <w:rPr>
          <w:rFonts w:ascii="Times New Roman" w:hAnsi="Times New Roman"/>
          <w:i/>
          <w:color w:val="000000"/>
        </w:rPr>
        <w:t>w</w:t>
      </w:r>
      <w:r w:rsidR="00CD15F0">
        <w:rPr>
          <w:rFonts w:ascii="Times New Roman" w:hAnsi="Times New Roman"/>
          <w:color w:val="000000"/>
        </w:rPr>
        <w:t xml:space="preserve"> present in network </w:t>
      </w:r>
      <w:proofErr w:type="spellStart"/>
      <w:r w:rsidR="00CD15F0">
        <w:rPr>
          <w:rFonts w:ascii="Times New Roman" w:hAnsi="Times New Roman"/>
          <w:i/>
          <w:color w:val="000000"/>
        </w:rPr>
        <w:t>G</w:t>
      </w:r>
      <w:r w:rsidR="009939FC">
        <w:rPr>
          <w:rFonts w:ascii="Times New Roman" w:hAnsi="Times New Roman"/>
          <w:i/>
          <w:color w:val="000000"/>
          <w:vertAlign w:val="subscript"/>
        </w:rPr>
        <w:t>j</w:t>
      </w:r>
      <w:proofErr w:type="spellEnd"/>
      <w:r w:rsidR="00CB07BB">
        <w:rPr>
          <w:rFonts w:ascii="Times New Roman" w:hAnsi="Times New Roman"/>
          <w:color w:val="000000"/>
        </w:rPr>
        <w:t xml:space="preserve"> divided by the number of </w:t>
      </w:r>
      <w:r w:rsidR="00CD15F0">
        <w:rPr>
          <w:rFonts w:ascii="Times New Roman" w:hAnsi="Times New Roman"/>
          <w:color w:val="000000"/>
        </w:rPr>
        <w:t>nodes</w:t>
      </w:r>
      <w:r w:rsidR="00A05E76">
        <w:rPr>
          <w:rFonts w:ascii="Times New Roman" w:hAnsi="Times New Roman"/>
          <w:color w:val="000000"/>
        </w:rPr>
        <w:t xml:space="preserve"> </w:t>
      </w:r>
      <w:r w:rsidR="009939FC">
        <w:rPr>
          <w:rFonts w:ascii="Times New Roman" w:hAnsi="Times New Roman"/>
          <w:i/>
          <w:color w:val="000000"/>
        </w:rPr>
        <w:t>V</w:t>
      </w:r>
      <w:r w:rsidR="00CD15F0">
        <w:rPr>
          <w:rFonts w:ascii="Times New Roman" w:hAnsi="Times New Roman"/>
          <w:color w:val="000000"/>
        </w:rPr>
        <w:t xml:space="preserve"> in </w:t>
      </w:r>
      <w:proofErr w:type="spellStart"/>
      <w:r w:rsidR="00CD15F0">
        <w:rPr>
          <w:rFonts w:ascii="Times New Roman" w:hAnsi="Times New Roman"/>
          <w:i/>
          <w:color w:val="000000"/>
        </w:rPr>
        <w:t>G</w:t>
      </w:r>
      <w:r w:rsidR="009939FC">
        <w:rPr>
          <w:rFonts w:ascii="Times New Roman" w:hAnsi="Times New Roman"/>
          <w:i/>
          <w:color w:val="000000"/>
          <w:vertAlign w:val="subscript"/>
        </w:rPr>
        <w:t>j</w:t>
      </w:r>
      <w:proofErr w:type="spellEnd"/>
      <w:r w:rsidR="00CB07BB">
        <w:rPr>
          <w:rFonts w:ascii="Times New Roman" w:hAnsi="Times New Roman"/>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C62CCE" w:rsidRPr="00D97C72" w14:paraId="07451F61" w14:textId="77777777" w:rsidTr="00C62CCE">
        <w:trPr>
          <w:trHeight w:val="738"/>
        </w:trPr>
        <w:tc>
          <w:tcPr>
            <w:tcW w:w="9000" w:type="dxa"/>
            <w:tcBorders>
              <w:top w:val="nil"/>
              <w:left w:val="nil"/>
              <w:bottom w:val="nil"/>
              <w:right w:val="nil"/>
            </w:tcBorders>
            <w:shd w:val="clear" w:color="auto" w:fill="auto"/>
            <w:vAlign w:val="center"/>
          </w:tcPr>
          <w:p w14:paraId="6A7B1F88" w14:textId="27C5DF64" w:rsidR="00AA1ED7" w:rsidRPr="00AE71DB" w:rsidRDefault="007633B9" w:rsidP="00AE71DB">
            <w:pPr>
              <w:spacing w:line="480" w:lineRule="auto"/>
              <w:jc w:val="center"/>
              <w:rPr>
                <w:rFonts w:ascii="Times New Roman" w:hAnsi="Times New Roman"/>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j</m:t>
                    </m:r>
                  </m:sub>
                </m:sSub>
                <m:r>
                  <w:rPr>
                    <w:rFonts w:ascii="Cambria Math" w:hAnsi="Cambria Math"/>
                    <w:color w:val="000000"/>
                  </w:rPr>
                  <m:t xml:space="preserve">= </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E</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j</m:t>
                        </m:r>
                      </m:sub>
                    </m:sSub>
                  </m:den>
                </m:f>
              </m:oMath>
            </m:oMathPara>
          </w:p>
        </w:tc>
        <w:tc>
          <w:tcPr>
            <w:tcW w:w="360" w:type="dxa"/>
            <w:tcBorders>
              <w:top w:val="nil"/>
              <w:left w:val="nil"/>
              <w:bottom w:val="nil"/>
              <w:right w:val="nil"/>
            </w:tcBorders>
            <w:shd w:val="clear" w:color="auto" w:fill="auto"/>
            <w:vAlign w:val="center"/>
          </w:tcPr>
          <w:p w14:paraId="10758392" w14:textId="66BE381D" w:rsidR="00AA1ED7" w:rsidRPr="00D97C72" w:rsidRDefault="00AE71DB" w:rsidP="00AE71DB">
            <w:pPr>
              <w:spacing w:line="480" w:lineRule="auto"/>
              <w:jc w:val="right"/>
              <w:rPr>
                <w:rFonts w:ascii="Times New Roman" w:hAnsi="Times New Roman"/>
                <w:color w:val="000000"/>
              </w:rPr>
            </w:pPr>
            <w:r>
              <w:rPr>
                <w:rFonts w:ascii="Times New Roman" w:hAnsi="Times New Roman"/>
                <w:color w:val="000000"/>
              </w:rPr>
              <w:t>(</w:t>
            </w:r>
            <w:r w:rsidR="002B0EE8">
              <w:rPr>
                <w:rFonts w:ascii="Times New Roman" w:hAnsi="Times New Roman"/>
                <w:color w:val="000000"/>
              </w:rPr>
              <w:t>3</w:t>
            </w:r>
            <w:r>
              <w:rPr>
                <w:rFonts w:ascii="Times New Roman" w:hAnsi="Times New Roman"/>
                <w:color w:val="000000"/>
              </w:rPr>
              <w:t>)</w:t>
            </w:r>
          </w:p>
        </w:tc>
      </w:tr>
    </w:tbl>
    <w:p w14:paraId="01D18D94" w14:textId="77777777" w:rsidR="0089385D" w:rsidRDefault="0089385D" w:rsidP="00016B9B">
      <w:pPr>
        <w:spacing w:line="480" w:lineRule="auto"/>
        <w:rPr>
          <w:rFonts w:ascii="Times New Roman" w:hAnsi="Times New Roman"/>
          <w:color w:val="000000"/>
        </w:rPr>
      </w:pPr>
      <w:r>
        <w:rPr>
          <w:rFonts w:ascii="Times New Roman" w:hAnsi="Times New Roman"/>
          <w:color w:val="000000"/>
        </w:rPr>
        <w:t xml:space="preserve">Because edge weights are constrained to be between 0-1, this value can be </w:t>
      </w:r>
      <w:r w:rsidR="00CD15F0">
        <w:rPr>
          <w:rFonts w:ascii="Times New Roman" w:hAnsi="Times New Roman"/>
          <w:color w:val="000000"/>
        </w:rPr>
        <w:t>interpreted</w:t>
      </w:r>
      <w:r>
        <w:rPr>
          <w:rFonts w:ascii="Times New Roman" w:hAnsi="Times New Roman"/>
          <w:color w:val="000000"/>
        </w:rPr>
        <w:t xml:space="preserve"> </w:t>
      </w:r>
      <w:r w:rsidR="00CD15F0">
        <w:rPr>
          <w:rFonts w:ascii="Times New Roman" w:hAnsi="Times New Roman"/>
          <w:color w:val="000000"/>
        </w:rPr>
        <w:t>as</w:t>
      </w:r>
      <w:r>
        <w:rPr>
          <w:rFonts w:ascii="Times New Roman" w:hAnsi="Times New Roman"/>
          <w:color w:val="000000"/>
        </w:rPr>
        <w:t xml:space="preserve"> the </w:t>
      </w:r>
      <w:r w:rsidR="00CD15F0">
        <w:rPr>
          <w:rFonts w:ascii="Times New Roman" w:hAnsi="Times New Roman"/>
          <w:color w:val="000000"/>
        </w:rPr>
        <w:t xml:space="preserve">average number of fisheries to which a fishery is fully connected (i.e. all vessels participate in both fisheries) in port </w:t>
      </w:r>
      <w:r w:rsidR="007610C8">
        <w:rPr>
          <w:rFonts w:ascii="Times New Roman" w:hAnsi="Times New Roman"/>
          <w:i/>
          <w:color w:val="000000"/>
        </w:rPr>
        <w:t>j</w:t>
      </w:r>
      <w:r w:rsidR="00CD15F0">
        <w:rPr>
          <w:rFonts w:ascii="Times New Roman" w:hAnsi="Times New Roman"/>
          <w:color w:val="000000"/>
        </w:rPr>
        <w:t xml:space="preserve">. </w:t>
      </w:r>
    </w:p>
    <w:p w14:paraId="33D8D8C8" w14:textId="5314E519" w:rsidR="002B220B" w:rsidRPr="002B220B" w:rsidRDefault="002B220B" w:rsidP="002B220B">
      <w:pPr>
        <w:pStyle w:val="Caption"/>
        <w:keepNext/>
        <w:rPr>
          <w:i w:val="0"/>
          <w:color w:val="000000" w:themeColor="text1"/>
        </w:rPr>
      </w:pPr>
      <w:r w:rsidRPr="002B220B">
        <w:rPr>
          <w:color w:val="000000" w:themeColor="text1"/>
        </w:rPr>
        <w:lastRenderedPageBreak/>
        <w:t xml:space="preserve">Figure </w:t>
      </w:r>
      <w:r w:rsidRPr="002B220B">
        <w:rPr>
          <w:color w:val="000000" w:themeColor="text1"/>
        </w:rPr>
        <w:fldChar w:fldCharType="begin"/>
      </w:r>
      <w:r w:rsidRPr="002B220B">
        <w:rPr>
          <w:color w:val="000000" w:themeColor="text1"/>
        </w:rPr>
        <w:instrText xml:space="preserve"> SEQ Figure \* ARABIC </w:instrText>
      </w:r>
      <w:r w:rsidRPr="002B220B">
        <w:rPr>
          <w:color w:val="000000" w:themeColor="text1"/>
        </w:rPr>
        <w:fldChar w:fldCharType="separate"/>
      </w:r>
      <w:r w:rsidR="00115B85">
        <w:rPr>
          <w:noProof/>
          <w:color w:val="000000" w:themeColor="text1"/>
        </w:rPr>
        <w:t>1</w:t>
      </w:r>
      <w:r w:rsidRPr="002B220B">
        <w:rPr>
          <w:color w:val="000000" w:themeColor="text1"/>
        </w:rPr>
        <w:fldChar w:fldCharType="end"/>
      </w:r>
      <w:r w:rsidRPr="002B220B">
        <w:rPr>
          <w:color w:val="000000" w:themeColor="text1"/>
        </w:rPr>
        <w:t xml:space="preserve">: </w:t>
      </w:r>
      <w:r>
        <w:rPr>
          <w:i w:val="0"/>
          <w:color w:val="000000" w:themeColor="text1"/>
        </w:rPr>
        <w:t>Using landing tickets we aggregated to catch to trips and defined realized fish</w:t>
      </w:r>
      <w:r w:rsidR="003928EB">
        <w:rPr>
          <w:i w:val="0"/>
          <w:color w:val="000000" w:themeColor="text1"/>
        </w:rPr>
        <w:t>eries. Using these realized fisheries we measured vessel and port level</w:t>
      </w:r>
      <w:r w:rsidR="00812471">
        <w:rPr>
          <w:i w:val="0"/>
          <w:color w:val="000000" w:themeColor="text1"/>
        </w:rPr>
        <w:t xml:space="preserve"> fisheries</w:t>
      </w:r>
      <w:r w:rsidR="003928EB">
        <w:rPr>
          <w:i w:val="0"/>
          <w:color w:val="000000" w:themeColor="text1"/>
        </w:rPr>
        <w:t xml:space="preserve"> diversification.  </w:t>
      </w:r>
    </w:p>
    <w:p w14:paraId="12C3869F" w14:textId="77777777" w:rsidR="002B220B" w:rsidRDefault="002B220B" w:rsidP="003928EB">
      <w:pPr>
        <w:spacing w:line="480" w:lineRule="auto"/>
        <w:jc w:val="center"/>
        <w:rPr>
          <w:rFonts w:ascii="Times New Roman" w:hAnsi="Times New Roman"/>
          <w:color w:val="000000"/>
        </w:rPr>
      </w:pPr>
      <w:commentRangeStart w:id="4"/>
      <w:r w:rsidRPr="002B220B">
        <w:rPr>
          <w:rFonts w:ascii="Times New Roman" w:hAnsi="Times New Roman"/>
          <w:color w:val="000000"/>
        </w:rPr>
        <w:drawing>
          <wp:inline distT="0" distB="0" distL="0" distR="0" wp14:anchorId="428F744C" wp14:editId="2DDFB007">
            <wp:extent cx="3823335" cy="2986776"/>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212" cy="2992930"/>
                    </a:xfrm>
                    <a:prstGeom prst="rect">
                      <a:avLst/>
                    </a:prstGeom>
                  </pic:spPr>
                </pic:pic>
              </a:graphicData>
            </a:graphic>
          </wp:inline>
        </w:drawing>
      </w:r>
      <w:commentRangeEnd w:id="4"/>
      <w:r w:rsidR="003D0E9F">
        <w:rPr>
          <w:rStyle w:val="CommentReference"/>
        </w:rPr>
        <w:commentReference w:id="4"/>
      </w:r>
    </w:p>
    <w:p w14:paraId="5F31293A" w14:textId="77777777" w:rsidR="007C2BF7" w:rsidRPr="00FF649A" w:rsidRDefault="00BD104E" w:rsidP="00016B9B">
      <w:pPr>
        <w:spacing w:line="480" w:lineRule="auto"/>
        <w:rPr>
          <w:rFonts w:ascii="Times New Roman" w:hAnsi="Times New Roman"/>
          <w:b/>
          <w:color w:val="000000"/>
        </w:rPr>
      </w:pPr>
      <w:r w:rsidRPr="00FF649A">
        <w:rPr>
          <w:rFonts w:ascii="Times New Roman" w:hAnsi="Times New Roman"/>
          <w:b/>
          <w:color w:val="000000"/>
        </w:rPr>
        <w:t>Analysis</w:t>
      </w:r>
      <w:r w:rsidR="00FF649A" w:rsidRPr="00FF649A">
        <w:rPr>
          <w:rFonts w:ascii="Times New Roman" w:hAnsi="Times New Roman"/>
          <w:b/>
          <w:color w:val="000000"/>
        </w:rPr>
        <w:t xml:space="preserve"> of management change</w:t>
      </w:r>
    </w:p>
    <w:p w14:paraId="564F65E3" w14:textId="6C1F36E1" w:rsidR="003154F1" w:rsidRDefault="00C62CCE" w:rsidP="00016B9B">
      <w:pPr>
        <w:spacing w:line="480" w:lineRule="auto"/>
        <w:rPr>
          <w:rFonts w:ascii="Times New Roman" w:hAnsi="Times New Roman"/>
          <w:color w:val="000000"/>
        </w:rPr>
      </w:pPr>
      <w:r>
        <w:rPr>
          <w:rFonts w:ascii="Times New Roman" w:hAnsi="Times New Roman"/>
          <w:color w:val="000000"/>
        </w:rPr>
        <w:t xml:space="preserve">To determine whether a change in management is associated with a change in participation diversity </w:t>
      </w:r>
      <w:r w:rsidR="00C17C48">
        <w:rPr>
          <w:rFonts w:ascii="Times New Roman" w:hAnsi="Times New Roman"/>
          <w:color w:val="000000"/>
        </w:rPr>
        <w:t>w</w:t>
      </w:r>
      <w:r w:rsidR="00BD104E">
        <w:rPr>
          <w:rFonts w:ascii="Times New Roman" w:hAnsi="Times New Roman"/>
          <w:color w:val="000000"/>
        </w:rPr>
        <w:t>e</w:t>
      </w:r>
      <w:r w:rsidR="004532EF">
        <w:rPr>
          <w:rFonts w:ascii="Times New Roman" w:hAnsi="Times New Roman"/>
          <w:color w:val="000000"/>
        </w:rPr>
        <w:t xml:space="preserve"> used a simple linear regression to</w:t>
      </w:r>
      <w:r w:rsidR="00BD104E">
        <w:rPr>
          <w:rFonts w:ascii="Times New Roman" w:hAnsi="Times New Roman"/>
          <w:color w:val="000000"/>
        </w:rPr>
        <w:t xml:space="preserve"> </w:t>
      </w:r>
      <w:r w:rsidR="003205EB">
        <w:rPr>
          <w:rFonts w:ascii="Times New Roman" w:hAnsi="Times New Roman"/>
          <w:color w:val="000000"/>
        </w:rPr>
        <w:t>compare</w:t>
      </w:r>
      <w:r w:rsidR="004532EF">
        <w:rPr>
          <w:rFonts w:ascii="Times New Roman" w:hAnsi="Times New Roman"/>
          <w:color w:val="000000"/>
        </w:rPr>
        <w:t xml:space="preserve"> the </w:t>
      </w:r>
      <w:r w:rsidR="00401583">
        <w:rPr>
          <w:rFonts w:ascii="Times New Roman" w:hAnsi="Times New Roman"/>
          <w:color w:val="000000"/>
        </w:rPr>
        <w:t xml:space="preserve">change in </w:t>
      </w:r>
      <w:r>
        <w:rPr>
          <w:rFonts w:ascii="Times New Roman" w:hAnsi="Times New Roman"/>
          <w:color w:val="000000"/>
        </w:rPr>
        <w:t xml:space="preserve">diversity </w:t>
      </w:r>
      <w:r w:rsidR="003154F1">
        <w:rPr>
          <w:rFonts w:ascii="Times New Roman" w:hAnsi="Times New Roman"/>
          <w:color w:val="000000"/>
        </w:rPr>
        <w:t xml:space="preserve">between </w:t>
      </w:r>
      <w:r w:rsidR="004532EF">
        <w:rPr>
          <w:rFonts w:ascii="Times New Roman" w:hAnsi="Times New Roman"/>
          <w:color w:val="000000"/>
        </w:rPr>
        <w:t>vessels</w:t>
      </w:r>
      <w:r>
        <w:rPr>
          <w:rFonts w:ascii="Times New Roman" w:hAnsi="Times New Roman"/>
          <w:color w:val="000000"/>
        </w:rPr>
        <w:t>/ports</w:t>
      </w:r>
      <w:r w:rsidR="004532EF">
        <w:rPr>
          <w:rFonts w:ascii="Times New Roman" w:hAnsi="Times New Roman"/>
          <w:color w:val="000000"/>
        </w:rPr>
        <w:t xml:space="preserve"> </w:t>
      </w:r>
      <w:r w:rsidR="003154F1">
        <w:rPr>
          <w:rFonts w:ascii="Times New Roman" w:hAnsi="Times New Roman"/>
          <w:color w:val="000000"/>
        </w:rPr>
        <w:t>which were and were not affected by catch shares</w:t>
      </w:r>
      <w:r w:rsidR="00C17C48">
        <w:rPr>
          <w:rFonts w:ascii="Times New Roman" w:hAnsi="Times New Roman"/>
          <w:color w:val="000000"/>
        </w:rPr>
        <w:t xml:space="preserve">. </w:t>
      </w:r>
      <w:r w:rsidR="003154F1">
        <w:rPr>
          <w:rFonts w:ascii="Times New Roman" w:hAnsi="Times New Roman"/>
          <w:color w:val="000000"/>
        </w:rPr>
        <w:t xml:space="preserve">At the vessel level we calculated change in 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D97C72" w14:paraId="71E59767" w14:textId="77777777" w:rsidTr="007633B9">
        <w:trPr>
          <w:trHeight w:val="738"/>
        </w:trPr>
        <w:tc>
          <w:tcPr>
            <w:tcW w:w="9000" w:type="dxa"/>
            <w:tcBorders>
              <w:top w:val="nil"/>
              <w:left w:val="nil"/>
              <w:bottom w:val="nil"/>
              <w:right w:val="nil"/>
            </w:tcBorders>
            <w:shd w:val="clear" w:color="auto" w:fill="auto"/>
            <w:vAlign w:val="center"/>
          </w:tcPr>
          <w:p w14:paraId="3F048DE2" w14:textId="77777777" w:rsidR="003154F1" w:rsidRPr="00AE71DB" w:rsidRDefault="003154F1" w:rsidP="007633B9">
            <w:pPr>
              <w:spacing w:line="480" w:lineRule="auto"/>
              <w:jc w:val="center"/>
              <w:rPr>
                <w:rFonts w:ascii="Times New Roman" w:hAnsi="Times New Roman"/>
                <w:color w:val="000000"/>
              </w:rPr>
            </w:pPr>
            <w:commentRangeStart w:id="5"/>
            <m:oMathPara>
              <m:oMathParaPr>
                <m:jc m:val="center"/>
              </m:oMathParaPr>
              <m:oMath>
                <m:r>
                  <w:rPr>
                    <w:rFonts w:ascii="Cambria Math" w:hAnsi="Cambria Math"/>
                    <w:color w:val="000000"/>
                  </w:rPr>
                  <m:t>Δ</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j,post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  pre</m:t>
                    </m:r>
                  </m:sub>
                </m:sSub>
                <m:r>
                  <w:rPr>
                    <w:rFonts w:ascii="Cambria Math" w:hAnsi="Cambria Math"/>
                    <w:color w:val="000000"/>
                  </w:rPr>
                  <m:t>.</m:t>
                </m:r>
                <w:commentRangeEnd w:id="5"/>
                <m:r>
                  <m:rPr>
                    <m:sty m:val="p"/>
                  </m:rPr>
                  <w:rPr>
                    <w:rStyle w:val="CommentReference"/>
                    <w:rFonts w:ascii="Cambria Math" w:hAnsi="Cambria Math"/>
                  </w:rPr>
                  <w:commentReference w:id="5"/>
                </m:r>
              </m:oMath>
            </m:oMathPara>
          </w:p>
        </w:tc>
        <w:tc>
          <w:tcPr>
            <w:tcW w:w="360" w:type="dxa"/>
            <w:tcBorders>
              <w:top w:val="nil"/>
              <w:left w:val="nil"/>
              <w:bottom w:val="nil"/>
              <w:right w:val="nil"/>
            </w:tcBorders>
            <w:shd w:val="clear" w:color="auto" w:fill="auto"/>
            <w:vAlign w:val="center"/>
          </w:tcPr>
          <w:p w14:paraId="2CC3E2EE" w14:textId="77777777" w:rsidR="003154F1" w:rsidRPr="00D97C72" w:rsidRDefault="003154F1" w:rsidP="007633B9">
            <w:pPr>
              <w:spacing w:line="480" w:lineRule="auto"/>
              <w:jc w:val="right"/>
              <w:rPr>
                <w:rFonts w:ascii="Times New Roman" w:hAnsi="Times New Roman"/>
                <w:color w:val="000000"/>
              </w:rPr>
            </w:pPr>
            <w:r>
              <w:rPr>
                <w:rFonts w:ascii="Times New Roman" w:hAnsi="Times New Roman"/>
                <w:color w:val="000000"/>
              </w:rPr>
              <w:t>(4)</w:t>
            </w:r>
          </w:p>
        </w:tc>
      </w:tr>
    </w:tbl>
    <w:p w14:paraId="05F30337" w14:textId="7DEA12CD" w:rsidR="0055278C" w:rsidRPr="0055278C" w:rsidRDefault="00C96D9D" w:rsidP="00016B9B">
      <w:pPr>
        <w:spacing w:line="480" w:lineRule="auto"/>
        <w:rPr>
          <w:rFonts w:ascii="Times New Roman" w:hAnsi="Times New Roman"/>
          <w:color w:val="000000"/>
        </w:rPr>
      </w:pPr>
      <w:r>
        <w:rPr>
          <w:rFonts w:ascii="Times New Roman" w:hAnsi="Times New Roman"/>
          <w:color w:val="000000"/>
        </w:rPr>
        <w:t xml:space="preserve">Thus a value of zero means there was no change in diversity between the two periods, a positive value means the vessel increased the evenness and/or the number of fisheries from which it received revenue. </w:t>
      </w:r>
    </w:p>
    <w:p w14:paraId="74B83C33" w14:textId="20215D18" w:rsidR="00B41E3B" w:rsidRPr="004F6E38" w:rsidRDefault="00B7417E" w:rsidP="00115B85">
      <w:pPr>
        <w:spacing w:line="480" w:lineRule="auto"/>
        <w:rPr>
          <w:rFonts w:ascii="Times New Roman" w:hAnsi="Times New Roman"/>
          <w:color w:val="000000"/>
        </w:rPr>
      </w:pPr>
      <w:r>
        <w:rPr>
          <w:rFonts w:ascii="Times New Roman" w:hAnsi="Times New Roman"/>
          <w:color w:val="000000"/>
        </w:rPr>
        <w:t xml:space="preserve">We hypothesize that if management change is associated with a change in the way vessels participate across fisheries, participation in the affected fishery should be a significantly </w:t>
      </w:r>
      <w:r>
        <w:rPr>
          <w:rFonts w:ascii="Times New Roman" w:hAnsi="Times New Roman"/>
          <w:color w:val="000000"/>
        </w:rPr>
        <w:lastRenderedPageBreak/>
        <w:t xml:space="preserve">associated with the way in which fishing diversity changes. </w:t>
      </w:r>
      <w:r w:rsidR="003154F1">
        <w:rPr>
          <w:rFonts w:ascii="Times New Roman" w:hAnsi="Times New Roman"/>
          <w:color w:val="000000"/>
        </w:rPr>
        <w:t xml:space="preserve"> In this analysis, vessels could be affected by catch shares in one of two ways: 1) those vessels that fished in the limited entry trawl fishery prior to 2011 and continued to fish by using catch share quota to land fish after 2011 (labeled </w:t>
      </w:r>
      <w:r w:rsidR="003154F1" w:rsidRPr="003D0E9F">
        <w:rPr>
          <w:rFonts w:ascii="Times New Roman" w:hAnsi="Times New Roman"/>
          <w:i/>
          <w:color w:val="000000"/>
        </w:rPr>
        <w:t>catch share participants</w:t>
      </w:r>
      <w:r w:rsidR="003154F1">
        <w:rPr>
          <w:rFonts w:ascii="Times New Roman" w:hAnsi="Times New Roman"/>
          <w:color w:val="000000"/>
        </w:rPr>
        <w:t xml:space="preserve">, </w:t>
      </w:r>
      <w:r w:rsidR="003154F1">
        <w:rPr>
          <w:rFonts w:ascii="Times New Roman" w:hAnsi="Times New Roman"/>
          <w:i/>
          <w:color w:val="000000"/>
        </w:rPr>
        <w:t>n</w:t>
      </w:r>
      <w:r w:rsidR="003154F1">
        <w:rPr>
          <w:rFonts w:ascii="Times New Roman" w:hAnsi="Times New Roman"/>
          <w:color w:val="000000"/>
        </w:rPr>
        <w:t xml:space="preserve"> = </w:t>
      </w:r>
      <w:r w:rsidR="00507FBA" w:rsidRPr="00507FBA">
        <w:rPr>
          <w:rFonts w:ascii="Times New Roman" w:hAnsi="Times New Roman"/>
          <w:color w:val="000000"/>
        </w:rPr>
        <w:t>71</w:t>
      </w:r>
      <w:r w:rsidR="003154F1">
        <w:rPr>
          <w:rFonts w:ascii="Times New Roman" w:hAnsi="Times New Roman"/>
          <w:color w:val="000000"/>
        </w:rPr>
        <w:t>) or 2) fished in the limited entry trawl fishery prior to 2011, but exited the fishery with the implementation of catch shares</w:t>
      </w:r>
      <w:r w:rsidR="00E46DD6">
        <w:rPr>
          <w:rFonts w:ascii="Times New Roman" w:hAnsi="Times New Roman"/>
          <w:color w:val="000000"/>
        </w:rPr>
        <w:t xml:space="preserve"> (</w:t>
      </w:r>
      <w:r w:rsidR="00E02040">
        <w:rPr>
          <w:rFonts w:ascii="Times New Roman" w:hAnsi="Times New Roman"/>
          <w:color w:val="000000"/>
        </w:rPr>
        <w:t xml:space="preserve">labeled </w:t>
      </w:r>
      <w:r w:rsidR="00E02040" w:rsidRPr="003D0E9F">
        <w:rPr>
          <w:rFonts w:ascii="Times New Roman" w:hAnsi="Times New Roman"/>
          <w:i/>
          <w:color w:val="000000"/>
        </w:rPr>
        <w:t>limited entry exits</w:t>
      </w:r>
      <w:r w:rsidR="00E02040">
        <w:rPr>
          <w:rFonts w:ascii="Times New Roman" w:hAnsi="Times New Roman"/>
          <w:color w:val="000000"/>
        </w:rPr>
        <w:t xml:space="preserve">, </w:t>
      </w:r>
      <w:r w:rsidR="00E46DD6">
        <w:rPr>
          <w:rFonts w:ascii="Times New Roman" w:hAnsi="Times New Roman"/>
          <w:i/>
          <w:color w:val="000000"/>
        </w:rPr>
        <w:t xml:space="preserve">n = </w:t>
      </w:r>
      <w:r w:rsidR="00812471">
        <w:rPr>
          <w:rFonts w:ascii="Times New Roman" w:hAnsi="Times New Roman"/>
          <w:color w:val="000000"/>
        </w:rPr>
        <w:t>35</w:t>
      </w:r>
      <w:r w:rsidR="00863811">
        <w:rPr>
          <w:rFonts w:ascii="Times New Roman" w:hAnsi="Times New Roman"/>
          <w:color w:val="000000"/>
        </w:rPr>
        <w:t>, Fig. 2</w:t>
      </w:r>
      <w:r w:rsidR="004F6E38">
        <w:rPr>
          <w:rFonts w:ascii="Times New Roman" w:hAnsi="Times New Roman"/>
          <w:color w:val="000000"/>
        </w:rPr>
        <w:t>).</w:t>
      </w:r>
      <w:r>
        <w:rPr>
          <w:rFonts w:ascii="Times New Roman" w:hAnsi="Times New Roman"/>
          <w:color w:val="000000"/>
        </w:rPr>
        <w:t xml:space="preserve"> A vessel was considered unaffected by the implementation of catch shares in the limited entry groundfish trawl fishery if we observed no commercial landings in that fishery prior to 2011, and did not use quota to land in 2012-2013 (</w:t>
      </w:r>
      <w:r w:rsidR="00E02040">
        <w:rPr>
          <w:rFonts w:ascii="Times New Roman" w:hAnsi="Times New Roman"/>
          <w:color w:val="000000"/>
        </w:rPr>
        <w:t xml:space="preserve">labeled </w:t>
      </w:r>
      <w:r w:rsidR="00E02040" w:rsidRPr="003D0E9F">
        <w:rPr>
          <w:rFonts w:ascii="Times New Roman" w:hAnsi="Times New Roman"/>
          <w:i/>
          <w:color w:val="000000"/>
        </w:rPr>
        <w:t>general fleet</w:t>
      </w:r>
      <w:r w:rsidR="00E02040">
        <w:rPr>
          <w:rFonts w:ascii="Times New Roman" w:hAnsi="Times New Roman"/>
          <w:color w:val="000000"/>
        </w:rPr>
        <w:t xml:space="preserve">, </w:t>
      </w:r>
      <w:r>
        <w:rPr>
          <w:rFonts w:ascii="Times New Roman" w:hAnsi="Times New Roman"/>
          <w:i/>
          <w:color w:val="000000"/>
        </w:rPr>
        <w:t>n</w:t>
      </w:r>
      <w:r>
        <w:rPr>
          <w:rFonts w:ascii="Times New Roman" w:hAnsi="Times New Roman"/>
          <w:color w:val="000000"/>
        </w:rPr>
        <w:t xml:space="preserve"> = </w:t>
      </w:r>
      <w:r w:rsidRPr="00507FBA">
        <w:rPr>
          <w:rFonts w:ascii="Times New Roman" w:hAnsi="Times New Roman"/>
          <w:color w:val="000000"/>
        </w:rPr>
        <w:t>1</w:t>
      </w:r>
      <w:r>
        <w:rPr>
          <w:rFonts w:ascii="Times New Roman" w:hAnsi="Times New Roman"/>
          <w:color w:val="000000"/>
        </w:rPr>
        <w:t>,</w:t>
      </w:r>
      <w:r w:rsidRPr="00507FBA">
        <w:rPr>
          <w:rFonts w:ascii="Times New Roman" w:hAnsi="Times New Roman"/>
          <w:color w:val="000000"/>
        </w:rPr>
        <w:t>878</w:t>
      </w:r>
      <w:r>
        <w:rPr>
          <w:rFonts w:ascii="Times New Roman" w:hAnsi="Times New Roman"/>
          <w:color w:val="000000"/>
        </w:rPr>
        <w:t>).</w:t>
      </w:r>
      <w:r w:rsidR="001B78DE">
        <w:rPr>
          <w:rFonts w:ascii="Times New Roman" w:hAnsi="Times New Roman"/>
          <w:color w:val="000000"/>
        </w:rPr>
        <w:t xml:space="preserve"> </w:t>
      </w:r>
    </w:p>
    <w:p w14:paraId="167F4531" w14:textId="71AE8CA8" w:rsidR="00062FAC" w:rsidRDefault="00C96D9D" w:rsidP="00016B9B">
      <w:pPr>
        <w:spacing w:line="480" w:lineRule="auto"/>
        <w:rPr>
          <w:rFonts w:ascii="Times New Roman" w:hAnsi="Times New Roman"/>
          <w:color w:val="000000"/>
        </w:rPr>
      </w:pPr>
      <w:r>
        <w:rPr>
          <w:rFonts w:ascii="Times New Roman" w:hAnsi="Times New Roman"/>
          <w:color w:val="000000"/>
        </w:rPr>
        <w:t>To examine changes at the port level, w</w:t>
      </w:r>
      <w:r w:rsidR="004532EF">
        <w:rPr>
          <w:rFonts w:ascii="Times New Roman" w:hAnsi="Times New Roman"/>
          <w:color w:val="000000"/>
        </w:rPr>
        <w:t xml:space="preserve">e compared the change in </w:t>
      </w:r>
      <w:r w:rsidR="003944B1">
        <w:rPr>
          <w:rFonts w:ascii="Times New Roman" w:hAnsi="Times New Roman"/>
          <w:color w:val="000000"/>
        </w:rPr>
        <w:t xml:space="preserve">average fishery connectance </w:t>
      </w:r>
      <w:r w:rsidR="00B55624">
        <w:rPr>
          <w:rFonts w:ascii="Times New Roman" w:hAnsi="Times New Roman"/>
          <w:color w:val="000000"/>
        </w:rPr>
        <w:sym w:font="Symbol" w:char="F044"/>
      </w:r>
      <w:r w:rsidR="003944B1">
        <w:rPr>
          <w:rFonts w:ascii="Times New Roman" w:hAnsi="Times New Roman"/>
          <w:i/>
          <w:color w:val="000000"/>
        </w:rPr>
        <w:t xml:space="preserve">C </w:t>
      </w:r>
      <w:r w:rsidR="00F337D3">
        <w:rPr>
          <w:rFonts w:ascii="Times New Roman" w:hAnsi="Times New Roman"/>
          <w:color w:val="000000"/>
        </w:rPr>
        <w:t>as a function of how</w:t>
      </w:r>
      <w:r w:rsidR="004532EF">
        <w:rPr>
          <w:rFonts w:ascii="Times New Roman" w:hAnsi="Times New Roman"/>
          <w:color w:val="000000"/>
        </w:rPr>
        <w:t xml:space="preserve"> ports </w:t>
      </w:r>
      <w:r w:rsidR="00F337D3">
        <w:rPr>
          <w:rFonts w:ascii="Times New Roman" w:hAnsi="Times New Roman"/>
          <w:color w:val="000000"/>
        </w:rPr>
        <w:t>were affected by catch shares</w:t>
      </w:r>
      <w:r w:rsidR="004532EF">
        <w:rPr>
          <w:rFonts w:ascii="Times New Roman" w:hAnsi="Times New Roman"/>
          <w:color w:val="000000"/>
        </w:rPr>
        <w:t xml:space="preserve">.  </w:t>
      </w:r>
      <w:r>
        <w:rPr>
          <w:rFonts w:ascii="Times New Roman" w:hAnsi="Times New Roman"/>
          <w:color w:val="000000"/>
        </w:rPr>
        <w:t xml:space="preserve">Paralleling our vessel-level analysis, a port was considered unaffected by catch shares if there was no record of vessels landing groundfish with </w:t>
      </w:r>
      <w:r w:rsidR="0055278C">
        <w:rPr>
          <w:rFonts w:ascii="Times New Roman" w:hAnsi="Times New Roman"/>
          <w:color w:val="000000"/>
        </w:rPr>
        <w:t>trawl gear prior to 2011 and no quota used to land commercial catches after 2011</w:t>
      </w:r>
      <w:r w:rsidR="00EE371A">
        <w:rPr>
          <w:rFonts w:ascii="Times New Roman" w:hAnsi="Times New Roman"/>
          <w:color w:val="000000"/>
        </w:rPr>
        <w:t xml:space="preserve"> (</w:t>
      </w:r>
      <w:r w:rsidR="00EE371A">
        <w:rPr>
          <w:rFonts w:ascii="Times New Roman" w:hAnsi="Times New Roman"/>
          <w:i/>
          <w:color w:val="000000"/>
        </w:rPr>
        <w:t>n</w:t>
      </w:r>
      <w:r w:rsidR="00EE371A">
        <w:rPr>
          <w:rFonts w:ascii="Times New Roman" w:hAnsi="Times New Roman"/>
          <w:color w:val="000000"/>
        </w:rPr>
        <w:t xml:space="preserve"> = 48)</w:t>
      </w:r>
      <w:r w:rsidR="0055278C">
        <w:rPr>
          <w:rFonts w:ascii="Times New Roman" w:hAnsi="Times New Roman"/>
          <w:color w:val="000000"/>
        </w:rPr>
        <w:t xml:space="preserve">. </w:t>
      </w:r>
      <w:r w:rsidR="00062FAC">
        <w:rPr>
          <w:rFonts w:ascii="Times New Roman" w:hAnsi="Times New Roman"/>
          <w:color w:val="000000"/>
        </w:rPr>
        <w:t xml:space="preserve">Ports were </w:t>
      </w:r>
      <w:r w:rsidR="00B55624">
        <w:rPr>
          <w:rFonts w:ascii="Times New Roman" w:hAnsi="Times New Roman"/>
          <w:color w:val="000000"/>
        </w:rPr>
        <w:t>affected by catch</w:t>
      </w:r>
      <w:r w:rsidR="00062FAC">
        <w:rPr>
          <w:rFonts w:ascii="Times New Roman" w:hAnsi="Times New Roman"/>
          <w:color w:val="000000"/>
        </w:rPr>
        <w:t xml:space="preserve"> share if there were landings of groundfish trawl prior to 2011</w:t>
      </w:r>
      <w:r w:rsidR="00D3108E">
        <w:rPr>
          <w:rFonts w:ascii="Times New Roman" w:hAnsi="Times New Roman"/>
          <w:color w:val="000000"/>
        </w:rPr>
        <w:t xml:space="preserve"> and either continued to land quota after 2011 (</w:t>
      </w:r>
      <w:r w:rsidR="00D3108E">
        <w:rPr>
          <w:rFonts w:ascii="Times New Roman" w:hAnsi="Times New Roman"/>
          <w:i/>
          <w:color w:val="000000"/>
        </w:rPr>
        <w:t>n</w:t>
      </w:r>
      <w:r w:rsidR="00D3108E">
        <w:rPr>
          <w:rFonts w:ascii="Times New Roman" w:hAnsi="Times New Roman"/>
          <w:color w:val="000000"/>
        </w:rPr>
        <w:t xml:space="preserve"> = 16) or no longer had groundfish trawl landings after 2011 (</w:t>
      </w:r>
      <w:r w:rsidR="00D3108E">
        <w:rPr>
          <w:rFonts w:ascii="Times New Roman" w:hAnsi="Times New Roman"/>
          <w:i/>
          <w:color w:val="000000"/>
        </w:rPr>
        <w:t>n</w:t>
      </w:r>
      <w:r w:rsidR="00D3108E">
        <w:rPr>
          <w:rFonts w:ascii="Times New Roman" w:hAnsi="Times New Roman"/>
          <w:color w:val="000000"/>
        </w:rPr>
        <w:t xml:space="preserve"> = 10)</w:t>
      </w:r>
      <w:r w:rsidR="00B55624">
        <w:rPr>
          <w:rFonts w:ascii="Times New Roman" w:hAnsi="Times New Roman"/>
          <w:color w:val="000000"/>
        </w:rPr>
        <w:t xml:space="preserve">. </w:t>
      </w:r>
    </w:p>
    <w:p w14:paraId="7C077454" w14:textId="4526BFBF" w:rsidR="002B7F03" w:rsidRDefault="004532EF" w:rsidP="00016B9B">
      <w:pPr>
        <w:spacing w:line="480" w:lineRule="auto"/>
        <w:rPr>
          <w:rFonts w:ascii="Times New Roman" w:hAnsi="Times New Roman"/>
          <w:color w:val="000000"/>
        </w:rPr>
      </w:pPr>
      <w:r>
        <w:rPr>
          <w:rFonts w:ascii="Times New Roman" w:hAnsi="Times New Roman"/>
          <w:color w:val="000000"/>
        </w:rPr>
        <w:t xml:space="preserve">If catch shares allowed vessels to be more flexible in their fisheries participation, we’d expect the </w:t>
      </w:r>
      <w:r w:rsidR="00C67D6D">
        <w:rPr>
          <w:rFonts w:ascii="Times New Roman" w:hAnsi="Times New Roman"/>
          <w:color w:val="000000"/>
        </w:rPr>
        <w:t xml:space="preserve">catch share </w:t>
      </w:r>
      <w:r>
        <w:rPr>
          <w:rFonts w:ascii="Times New Roman" w:hAnsi="Times New Roman"/>
          <w:color w:val="000000"/>
        </w:rPr>
        <w:t>vessel</w:t>
      </w:r>
      <w:r w:rsidR="008D6194">
        <w:rPr>
          <w:rFonts w:ascii="Times New Roman" w:hAnsi="Times New Roman"/>
          <w:color w:val="000000"/>
        </w:rPr>
        <w:t>s</w:t>
      </w:r>
      <w:r w:rsidR="00B55624">
        <w:rPr>
          <w:rFonts w:ascii="Times New Roman" w:hAnsi="Times New Roman"/>
          <w:color w:val="000000"/>
        </w:rPr>
        <w:t xml:space="preserve"> would</w:t>
      </w:r>
      <w:r>
        <w:rPr>
          <w:rFonts w:ascii="Times New Roman" w:hAnsi="Times New Roman"/>
          <w:color w:val="000000"/>
        </w:rPr>
        <w:t xml:space="preserve">, on average, demonstrate increased diversity after </w:t>
      </w:r>
      <w:r w:rsidR="003D0E9F">
        <w:rPr>
          <w:rFonts w:ascii="Times New Roman" w:hAnsi="Times New Roman"/>
          <w:color w:val="000000"/>
        </w:rPr>
        <w:t xml:space="preserve">the implementation of </w:t>
      </w:r>
      <w:r>
        <w:rPr>
          <w:rFonts w:ascii="Times New Roman" w:hAnsi="Times New Roman"/>
          <w:color w:val="000000"/>
        </w:rPr>
        <w:t xml:space="preserve">catch shares. </w:t>
      </w:r>
      <w:r w:rsidR="00B55624">
        <w:rPr>
          <w:rFonts w:ascii="Times New Roman" w:hAnsi="Times New Roman"/>
          <w:color w:val="000000"/>
        </w:rPr>
        <w:t>If this ve</w:t>
      </w:r>
      <w:r w:rsidR="003D0E9F">
        <w:rPr>
          <w:rFonts w:ascii="Times New Roman" w:hAnsi="Times New Roman"/>
          <w:color w:val="000000"/>
        </w:rPr>
        <w:t>ssel-</w:t>
      </w:r>
      <w:r w:rsidR="00B55624">
        <w:rPr>
          <w:rFonts w:ascii="Times New Roman" w:hAnsi="Times New Roman"/>
          <w:color w:val="000000"/>
        </w:rPr>
        <w:t>level effect tr</w:t>
      </w:r>
      <w:r w:rsidR="003D0E9F">
        <w:rPr>
          <w:rFonts w:ascii="Times New Roman" w:hAnsi="Times New Roman"/>
          <w:color w:val="000000"/>
        </w:rPr>
        <w:t>anslates to the port level, we</w:t>
      </w:r>
      <w:r w:rsidR="00B55624">
        <w:rPr>
          <w:rFonts w:ascii="Times New Roman" w:hAnsi="Times New Roman"/>
          <w:color w:val="000000"/>
        </w:rPr>
        <w:t xml:space="preserve"> expect</w:t>
      </w:r>
      <w:r w:rsidR="003D0E9F">
        <w:rPr>
          <w:rFonts w:ascii="Times New Roman" w:hAnsi="Times New Roman"/>
          <w:color w:val="000000"/>
        </w:rPr>
        <w:t>ed</w:t>
      </w:r>
      <w:r w:rsidR="00B55624">
        <w:rPr>
          <w:rFonts w:ascii="Times New Roman" w:hAnsi="Times New Roman"/>
          <w:color w:val="000000"/>
        </w:rPr>
        <w:t xml:space="preserve"> an increase in fisheries connectance</w:t>
      </w:r>
      <w:r w:rsidR="00D3108E">
        <w:rPr>
          <w:rFonts w:ascii="Times New Roman" w:hAnsi="Times New Roman"/>
          <w:color w:val="000000"/>
        </w:rPr>
        <w:t xml:space="preserve"> for ports where catch share quota is landed</w:t>
      </w:r>
      <w:r w:rsidR="00B55624">
        <w:rPr>
          <w:rFonts w:ascii="Times New Roman" w:hAnsi="Times New Roman"/>
          <w:color w:val="000000"/>
        </w:rPr>
        <w:t xml:space="preserve">. </w:t>
      </w:r>
      <w:r w:rsidR="00BC69CB">
        <w:rPr>
          <w:rFonts w:ascii="Times New Roman" w:hAnsi="Times New Roman"/>
          <w:color w:val="000000"/>
        </w:rPr>
        <w:t>To this end we fit the following regression</w:t>
      </w:r>
      <w:r w:rsidR="00F82732">
        <w:rPr>
          <w:rFonts w:ascii="Times New Roman" w:hAnsi="Times New Roman"/>
          <w:color w:val="000000"/>
        </w:rPr>
        <w:t xml:space="preserve"> at the vessel and port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D3108E" w:rsidRPr="00D97C72" w14:paraId="3BD2EB8C" w14:textId="77777777" w:rsidTr="00D3108E">
        <w:trPr>
          <w:trHeight w:val="702"/>
        </w:trPr>
        <w:tc>
          <w:tcPr>
            <w:tcW w:w="7650" w:type="dxa"/>
            <w:tcBorders>
              <w:top w:val="nil"/>
              <w:left w:val="nil"/>
              <w:bottom w:val="nil"/>
              <w:right w:val="nil"/>
            </w:tcBorders>
            <w:shd w:val="clear" w:color="auto" w:fill="auto"/>
            <w:vAlign w:val="center"/>
          </w:tcPr>
          <w:p w14:paraId="4506BEB0" w14:textId="6934B2F6" w:rsidR="00AA1ED7" w:rsidRPr="00D97C72" w:rsidRDefault="00D3108E" w:rsidP="00B207C5">
            <w:pPr>
              <w:jc w:val="right"/>
              <w:rPr>
                <w:rFonts w:ascii="Times New Roman" w:hAnsi="Times New Roman"/>
                <w:color w:val="000000"/>
              </w:rPr>
            </w:pPr>
            <m:oMathPara>
              <m:oMath>
                <m:r>
                  <w:rPr>
                    <w:rFonts w:ascii="Cambria Math" w:hAnsi="Cambria Math"/>
                    <w:color w:val="000000"/>
                  </w:rPr>
                  <m:t>Δ</m:t>
                </m:r>
                <m:r>
                  <m:rPr>
                    <m:nor/>
                  </m:rPr>
                  <w:rPr>
                    <w:rFonts w:ascii="Cambria Math" w:hAnsi="Cambria Math"/>
                    <w:color w:val="000000"/>
                  </w:rPr>
                  <m:t>diversity</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m:rPr>
                    <m:nor/>
                  </m:rPr>
                  <w:rPr>
                    <w:rFonts w:ascii="Cambria Math" w:hAnsi="Cambria Math"/>
                    <w:color w:val="000000"/>
                  </w:rPr>
                  <m:t>catch shares</m:t>
                </m:r>
                <m:r>
                  <w:rPr>
                    <w:rFonts w:ascii="Cambria Math" w:hAnsi="Cambria Math"/>
                    <w:color w:val="000000"/>
                  </w:rPr>
                  <m:t>+ϵ</m:t>
                </m:r>
                <m:r>
                  <w:rPr>
                    <w:rFonts w:ascii="Cambria Math" w:hAnsi="Cambria Math"/>
                    <w:color w:val="000000"/>
                  </w:rPr>
                  <m:t>.</m:t>
                </m:r>
              </m:oMath>
            </m:oMathPara>
          </w:p>
        </w:tc>
        <w:tc>
          <w:tcPr>
            <w:tcW w:w="1710" w:type="dxa"/>
            <w:tcBorders>
              <w:top w:val="nil"/>
              <w:left w:val="nil"/>
              <w:bottom w:val="nil"/>
              <w:right w:val="nil"/>
            </w:tcBorders>
            <w:shd w:val="clear" w:color="auto" w:fill="auto"/>
            <w:vAlign w:val="center"/>
          </w:tcPr>
          <w:p w14:paraId="2ECE4FAA" w14:textId="138F2B00" w:rsidR="00AA1ED7" w:rsidRPr="00D97C72" w:rsidRDefault="00D3108E" w:rsidP="00B207C5">
            <w:pPr>
              <w:jc w:val="right"/>
              <w:rPr>
                <w:rFonts w:ascii="Times New Roman" w:hAnsi="Times New Roman"/>
                <w:color w:val="000000"/>
              </w:rPr>
            </w:pPr>
            <w:r>
              <w:rPr>
                <w:rFonts w:ascii="Times New Roman" w:hAnsi="Times New Roman"/>
                <w:color w:val="000000"/>
              </w:rPr>
              <w:t>(5)</w:t>
            </w:r>
          </w:p>
        </w:tc>
      </w:tr>
    </w:tbl>
    <w:p w14:paraId="25A33BF1" w14:textId="77777777" w:rsidR="00BD104E" w:rsidRDefault="004532EF" w:rsidP="00016B9B">
      <w:pPr>
        <w:spacing w:line="480" w:lineRule="auto"/>
        <w:rPr>
          <w:rFonts w:ascii="Times New Roman" w:hAnsi="Times New Roman"/>
          <w:color w:val="000000"/>
        </w:rPr>
      </w:pPr>
      <w:r>
        <w:rPr>
          <w:rFonts w:ascii="Times New Roman" w:hAnsi="Times New Roman"/>
          <w:color w:val="000000"/>
        </w:rPr>
        <w:lastRenderedPageBreak/>
        <w:t>Due to the nature of our response variable, we also included</w:t>
      </w:r>
      <w:r w:rsidR="002B7F03">
        <w:rPr>
          <w:rFonts w:ascii="Times New Roman" w:hAnsi="Times New Roman"/>
          <w:color w:val="000000"/>
        </w:rPr>
        <w:t xml:space="preserve"> models in which</w:t>
      </w:r>
      <w:r>
        <w:rPr>
          <w:rFonts w:ascii="Times New Roman" w:hAnsi="Times New Roman"/>
          <w:color w:val="000000"/>
        </w:rPr>
        <w:t xml:space="preserve"> pre-</w:t>
      </w:r>
      <w:r w:rsidR="00C67D6D">
        <w:rPr>
          <w:rFonts w:ascii="Times New Roman" w:hAnsi="Times New Roman"/>
          <w:color w:val="000000"/>
        </w:rPr>
        <w:t>catch share</w:t>
      </w:r>
      <w:r>
        <w:rPr>
          <w:rFonts w:ascii="Times New Roman" w:hAnsi="Times New Roman"/>
          <w:color w:val="000000"/>
        </w:rPr>
        <w:t xml:space="preserve"> diversity </w:t>
      </w:r>
      <w:r w:rsidR="002B7F03">
        <w:rPr>
          <w:rFonts w:ascii="Times New Roman" w:hAnsi="Times New Roman"/>
          <w:color w:val="000000"/>
        </w:rPr>
        <w:t>was</w:t>
      </w:r>
      <w:r>
        <w:rPr>
          <w:rFonts w:ascii="Times New Roman" w:hAnsi="Times New Roman"/>
          <w:color w:val="000000"/>
        </w:rPr>
        <w:t xml:space="preserve"> a covariate. This is because the ability to change diversity between two periods is related to the starting period diversity. For example, if a vessel is a specialist (i.e. diversity = 0), then it is impossible for that vessel to drop in diversity and any random variation will bias </w:t>
      </w:r>
      <w:r w:rsidR="006207A9">
        <w:rPr>
          <w:rFonts w:ascii="Times New Roman" w:hAnsi="Times New Roman"/>
          <w:color w:val="000000"/>
        </w:rPr>
        <w:sym w:font="Symbol" w:char="F044"/>
      </w:r>
      <w:r w:rsidR="008D6194">
        <w:rPr>
          <w:rFonts w:ascii="Times New Roman" w:hAnsi="Times New Roman"/>
          <w:color w:val="000000"/>
        </w:rPr>
        <w:t>diversity upwards</w:t>
      </w:r>
      <w:r>
        <w:rPr>
          <w:rFonts w:ascii="Times New Roman" w:hAnsi="Times New Roman"/>
          <w:color w:val="000000"/>
        </w:rPr>
        <w:t xml:space="preserve">. </w:t>
      </w:r>
      <w:r w:rsidR="008D6194">
        <w:rPr>
          <w:rFonts w:ascii="Times New Roman" w:hAnsi="Times New Roman"/>
          <w:color w:val="000000"/>
        </w:rPr>
        <w:t>Similarly,</w:t>
      </w:r>
      <w:r>
        <w:rPr>
          <w:rFonts w:ascii="Times New Roman" w:hAnsi="Times New Roman"/>
          <w:color w:val="000000"/>
        </w:rPr>
        <w:t xml:space="preserve"> if a vessel was maximally diversified, then the vessel could either remain the same </w:t>
      </w:r>
      <w:r w:rsidR="00B42FDE">
        <w:rPr>
          <w:rFonts w:ascii="Times New Roman" w:hAnsi="Times New Roman"/>
          <w:color w:val="000000"/>
        </w:rPr>
        <w:t>or</w:t>
      </w:r>
      <w:r>
        <w:rPr>
          <w:rFonts w:ascii="Times New Roman" w:hAnsi="Times New Roman"/>
          <w:color w:val="000000"/>
        </w:rPr>
        <w:t xml:space="preserve"> with random variation </w:t>
      </w:r>
      <w:r w:rsidR="00B42FDE">
        <w:rPr>
          <w:rFonts w:ascii="Times New Roman" w:hAnsi="Times New Roman"/>
          <w:color w:val="000000"/>
        </w:rPr>
        <w:t>drop in diversity</w:t>
      </w:r>
      <w:r>
        <w:rPr>
          <w:rFonts w:ascii="Times New Roman" w:hAnsi="Times New Roman"/>
          <w:color w:val="000000"/>
        </w:rPr>
        <w:t>. Because there are many sources of variation separate from that induced by management change (</w:t>
      </w:r>
      <w:proofErr w:type="spellStart"/>
      <w:r>
        <w:rPr>
          <w:rFonts w:ascii="Times New Roman" w:hAnsi="Times New Roman"/>
          <w:color w:val="000000"/>
        </w:rPr>
        <w:t>i.e</w:t>
      </w:r>
      <w:proofErr w:type="spellEnd"/>
      <w:r>
        <w:rPr>
          <w:rFonts w:ascii="Times New Roman" w:hAnsi="Times New Roman"/>
          <w:color w:val="000000"/>
        </w:rPr>
        <w:t xml:space="preserve"> </w:t>
      </w:r>
      <w:r w:rsidR="00B42FDE">
        <w:rPr>
          <w:rFonts w:ascii="Times New Roman" w:hAnsi="Times New Roman"/>
          <w:color w:val="000000"/>
        </w:rPr>
        <w:t xml:space="preserve">weather, market conditions) we expect this effect to be significant. </w:t>
      </w:r>
      <w:r w:rsidR="00BC69CB">
        <w:rPr>
          <w:rFonts w:ascii="Times New Roman" w:hAnsi="Times New Roman"/>
          <w:color w:val="000000"/>
        </w:rPr>
        <w:t>Thus the model is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B207C5" w:rsidRPr="00D97C72" w14:paraId="7E148C66" w14:textId="77777777" w:rsidTr="00B207C5">
        <w:trPr>
          <w:trHeight w:val="702"/>
        </w:trPr>
        <w:tc>
          <w:tcPr>
            <w:tcW w:w="8820" w:type="dxa"/>
            <w:tcBorders>
              <w:top w:val="nil"/>
              <w:left w:val="nil"/>
              <w:bottom w:val="nil"/>
              <w:right w:val="nil"/>
            </w:tcBorders>
            <w:shd w:val="clear" w:color="auto" w:fill="auto"/>
            <w:vAlign w:val="center"/>
          </w:tcPr>
          <w:p w14:paraId="023F5D7A" w14:textId="596D79F5" w:rsidR="00AA1ED7" w:rsidRPr="00D97C72" w:rsidRDefault="00B207C5" w:rsidP="00B207C5">
            <w:pPr>
              <w:jc w:val="right"/>
              <w:rPr>
                <w:rFonts w:ascii="Times New Roman" w:hAnsi="Times New Roman"/>
                <w:color w:val="000000"/>
              </w:rPr>
            </w:pPr>
            <m:oMathPara>
              <m:oMath>
                <m:r>
                  <w:rPr>
                    <w:rFonts w:ascii="Cambria Math" w:hAnsi="Cambria Math"/>
                    <w:color w:val="000000"/>
                  </w:rPr>
                  <m:t>Δ</m:t>
                </m:r>
                <m:r>
                  <m:rPr>
                    <m:nor/>
                  </m:rPr>
                  <w:rPr>
                    <w:rFonts w:ascii="Cambria Math" w:hAnsi="Cambria Math"/>
                    <w:color w:val="000000"/>
                  </w:rPr>
                  <m:t>diversity</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pre</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m:rPr>
                    <m:nor/>
                  </m:rPr>
                  <w:rPr>
                    <w:rFonts w:ascii="Cambria Math" w:hAnsi="Cambria Math"/>
                    <w:color w:val="000000"/>
                  </w:rPr>
                  <m:t>catch shares</m:t>
                </m:r>
                <m:r>
                  <w:rPr>
                    <w:rFonts w:ascii="Cambria Math" w:hAnsi="Cambria Math"/>
                    <w:color w:val="000000"/>
                  </w:rPr>
                  <m:t>+</m:t>
                </m:r>
                <m:r>
                  <m:rPr>
                    <m:sty m:val="p"/>
                  </m:rPr>
                  <w:rPr>
                    <w:rStyle w:val="CommentReference"/>
                  </w:rPr>
                  <w:commentReference w:id="6"/>
                </m:r>
                <m:r>
                  <w:rPr>
                    <w:rFonts w:ascii="Cambria Math" w:hAnsi="Cambria Math"/>
                    <w:color w:val="000000"/>
                  </w:rPr>
                  <m:t>ϵ</m:t>
                </m:r>
                <m:r>
                  <w:rPr>
                    <w:rFonts w:ascii="Cambria Math" w:hAnsi="Cambria Math"/>
                    <w:color w:val="000000"/>
                  </w:rPr>
                  <m:t>.</m:t>
                </m:r>
              </m:oMath>
            </m:oMathPara>
          </w:p>
        </w:tc>
        <w:tc>
          <w:tcPr>
            <w:tcW w:w="540" w:type="dxa"/>
            <w:tcBorders>
              <w:top w:val="nil"/>
              <w:left w:val="nil"/>
              <w:bottom w:val="nil"/>
              <w:right w:val="nil"/>
            </w:tcBorders>
            <w:shd w:val="clear" w:color="auto" w:fill="auto"/>
            <w:vAlign w:val="center"/>
          </w:tcPr>
          <w:p w14:paraId="53F1CB64" w14:textId="25626119" w:rsidR="00AA1ED7" w:rsidRPr="00D97C72" w:rsidRDefault="00B207C5" w:rsidP="00B207C5">
            <w:pPr>
              <w:jc w:val="right"/>
              <w:rPr>
                <w:rFonts w:ascii="Times New Roman" w:hAnsi="Times New Roman"/>
                <w:color w:val="000000"/>
              </w:rPr>
            </w:pPr>
            <w:r>
              <w:rPr>
                <w:rFonts w:ascii="Times New Roman" w:hAnsi="Times New Roman"/>
                <w:color w:val="000000"/>
              </w:rPr>
              <w:t>(6)</w:t>
            </w:r>
          </w:p>
        </w:tc>
      </w:tr>
    </w:tbl>
    <w:p w14:paraId="755B2A6D" w14:textId="3252DA9E" w:rsidR="002B7F03" w:rsidRPr="00CD15F0" w:rsidRDefault="002B7F03" w:rsidP="00016B9B">
      <w:pPr>
        <w:spacing w:line="480" w:lineRule="auto"/>
        <w:rPr>
          <w:rFonts w:ascii="Times New Roman" w:hAnsi="Times New Roman"/>
          <w:color w:val="000000"/>
        </w:rPr>
      </w:pPr>
      <w:r>
        <w:rPr>
          <w:rFonts w:ascii="Times New Roman" w:hAnsi="Times New Roman"/>
          <w:color w:val="000000"/>
        </w:rPr>
        <w:t>We compared alternative models</w:t>
      </w:r>
      <w:r w:rsidR="00957D77">
        <w:rPr>
          <w:rFonts w:ascii="Times New Roman" w:hAnsi="Times New Roman"/>
          <w:color w:val="000000"/>
        </w:rPr>
        <w:t xml:space="preserve"> using the information theoretic approach which allows direct comparison of the models</w:t>
      </w:r>
      <w:r w:rsidR="00BC69CB">
        <w:rPr>
          <w:rFonts w:ascii="Times New Roman" w:hAnsi="Times New Roman"/>
          <w:color w:val="000000"/>
        </w:rPr>
        <w:t>’</w:t>
      </w:r>
      <w:r w:rsidR="00957D77">
        <w:rPr>
          <w:rFonts w:ascii="Times New Roman" w:hAnsi="Times New Roman"/>
          <w:color w:val="000000"/>
        </w:rPr>
        <w:t xml:space="preserve"> goodness of fit using</w:t>
      </w:r>
      <w:r w:rsidR="00BC69CB">
        <w:rPr>
          <w:rFonts w:ascii="Times New Roman" w:hAnsi="Times New Roman"/>
          <w:color w:val="000000"/>
        </w:rPr>
        <w:t xml:space="preserve"> model</w:t>
      </w:r>
      <w:r w:rsidR="00957D77">
        <w:rPr>
          <w:rFonts w:ascii="Times New Roman" w:hAnsi="Times New Roman"/>
          <w:color w:val="000000"/>
        </w:rPr>
        <w:t xml:space="preserve"> likel</w:t>
      </w:r>
      <w:r w:rsidR="00FB7928">
        <w:rPr>
          <w:rFonts w:ascii="Times New Roman" w:hAnsi="Times New Roman"/>
          <w:color w:val="000000"/>
        </w:rPr>
        <w:t>ih</w:t>
      </w:r>
      <w:r w:rsidR="00957D77">
        <w:rPr>
          <w:rFonts w:ascii="Times New Roman" w:hAnsi="Times New Roman"/>
          <w:color w:val="000000"/>
        </w:rPr>
        <w:t>oods</w:t>
      </w:r>
      <w:r w:rsidR="00BC69CB">
        <w:rPr>
          <w:rFonts w:ascii="Times New Roman" w:hAnsi="Times New Roman"/>
          <w:color w:val="000000"/>
        </w:rPr>
        <w:t xml:space="preserve"> </w:t>
      </w:r>
      <w:r w:rsidR="00681FF7">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&lt;citation&gt;&lt;uuid&gt;FDF042FD-B30D-4669-9152-83FA0BFF4E84&lt;/uuid&gt;&lt;priority&gt;0&lt;/priority&gt;&lt;publications&gt;&lt;publication&gt;&lt;publication_date&gt;99200200001200000000200000&lt;/publication_date&gt;&lt;title&gt;Model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Pr>
          <w:rFonts w:ascii="Times New Roman" w:hAnsi="Times New Roman"/>
          <w:color w:val="000000"/>
        </w:rPr>
        <w:fldChar w:fldCharType="separate"/>
      </w:r>
      <w:r w:rsidR="003D0E9F">
        <w:rPr>
          <w:rFonts w:ascii="Times New Roman" w:hAnsi="Times New Roman"/>
        </w:rPr>
        <w:t>(Burnham and Anderson 2002)</w:t>
      </w:r>
      <w:r w:rsidR="00681FF7">
        <w:rPr>
          <w:rFonts w:ascii="Times New Roman" w:hAnsi="Times New Roman"/>
          <w:color w:val="000000"/>
        </w:rPr>
        <w:fldChar w:fldCharType="end"/>
      </w:r>
      <w:r w:rsidR="00BC69CB">
        <w:rPr>
          <w:rFonts w:ascii="Times New Roman" w:hAnsi="Times New Roman"/>
          <w:color w:val="000000"/>
        </w:rPr>
        <w:t xml:space="preserve">. The </w:t>
      </w:r>
      <w:proofErr w:type="spellStart"/>
      <w:r w:rsidR="00BC69CB">
        <w:rPr>
          <w:rFonts w:ascii="Times New Roman" w:hAnsi="Times New Roman"/>
          <w:color w:val="000000"/>
        </w:rPr>
        <w:t>Ak</w:t>
      </w:r>
      <w:r w:rsidR="00681FF7">
        <w:rPr>
          <w:rFonts w:ascii="Times New Roman" w:hAnsi="Times New Roman"/>
          <w:color w:val="000000"/>
        </w:rPr>
        <w:t>aike</w:t>
      </w:r>
      <w:proofErr w:type="spellEnd"/>
      <w:r w:rsidR="00681FF7">
        <w:rPr>
          <w:rFonts w:ascii="Times New Roman" w:hAnsi="Times New Roman"/>
          <w:color w:val="000000"/>
        </w:rPr>
        <w:t xml:space="preserve"> Information Criterion (AIC</w:t>
      </w:r>
      <w:r w:rsidR="00BC69CB">
        <w:rPr>
          <w:rFonts w:ascii="Times New Roman" w:hAnsi="Times New Roman"/>
          <w:color w:val="000000"/>
        </w:rPr>
        <w:t xml:space="preserve">) was used to find the most parsimonious model which balanced both the goodness of fit (as measured by likelihood) and model complexity (as measured by the number of parameters). Here the lower the AIC, the better the model </w:t>
      </w:r>
      <w:r w:rsidR="00681FF7">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&lt;citation&gt;&lt;uuid&gt;FAFF0186-765B-445D-8E20-EEF19A1F5610&lt;/uuid&gt;&lt;priority&gt;0&lt;/priority&gt;&lt;publications&gt;&lt;publication&gt;&lt;publication_date&gt;99200200001200000000200000&lt;/publication_date&gt;&lt;title&gt;Model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Pr>
          <w:rFonts w:ascii="Times New Roman" w:hAnsi="Times New Roman"/>
          <w:color w:val="000000"/>
        </w:rPr>
        <w:fldChar w:fldCharType="separate"/>
      </w:r>
      <w:r w:rsidR="003D0E9F">
        <w:rPr>
          <w:rFonts w:ascii="Times New Roman" w:hAnsi="Times New Roman"/>
        </w:rPr>
        <w:t>(Burnham and Anderson 2002)</w:t>
      </w:r>
      <w:r w:rsidR="00681FF7">
        <w:rPr>
          <w:rFonts w:ascii="Times New Roman" w:hAnsi="Times New Roman"/>
          <w:color w:val="000000"/>
        </w:rPr>
        <w:fldChar w:fldCharType="end"/>
      </w:r>
      <w:r w:rsidR="00BC69CB">
        <w:rPr>
          <w:rFonts w:ascii="Times New Roman" w:hAnsi="Times New Roman"/>
          <w:color w:val="000000"/>
        </w:rPr>
        <w:t xml:space="preserve">. </w:t>
      </w:r>
      <w:r w:rsidR="00CC500D">
        <w:rPr>
          <w:rFonts w:ascii="Times New Roman" w:hAnsi="Times New Roman"/>
          <w:color w:val="000000"/>
        </w:rPr>
        <w:t>We calculated 95% confidence intervals on the model parameters by bootstrapping</w:t>
      </w:r>
      <w:r w:rsidR="00536937">
        <w:rPr>
          <w:rFonts w:ascii="Times New Roman" w:hAnsi="Times New Roman"/>
          <w:color w:val="000000"/>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 </w:t>
      </w:r>
    </w:p>
    <w:p w14:paraId="45777DBA" w14:textId="77777777" w:rsidR="00EF695F" w:rsidRPr="00DF71E2" w:rsidRDefault="00EF695F" w:rsidP="00016B9B">
      <w:pPr>
        <w:keepNext/>
        <w:spacing w:line="480" w:lineRule="auto"/>
        <w:rPr>
          <w:rFonts w:ascii="Times New Roman" w:hAnsi="Times New Roman"/>
          <w:b/>
          <w:color w:val="000000"/>
          <w:sz w:val="28"/>
        </w:rPr>
      </w:pPr>
      <w:r w:rsidRPr="00DF71E2">
        <w:rPr>
          <w:rFonts w:ascii="Times New Roman" w:hAnsi="Times New Roman"/>
          <w:b/>
          <w:color w:val="000000"/>
          <w:sz w:val="28"/>
        </w:rPr>
        <w:lastRenderedPageBreak/>
        <w:t>Results</w:t>
      </w:r>
    </w:p>
    <w:p w14:paraId="141F123A" w14:textId="77777777" w:rsidR="00DF71E2" w:rsidRPr="00DF71E2" w:rsidRDefault="00DF71E2" w:rsidP="00016B9B">
      <w:pPr>
        <w:keepNext/>
        <w:spacing w:line="480" w:lineRule="auto"/>
        <w:rPr>
          <w:rFonts w:ascii="Times New Roman" w:hAnsi="Times New Roman"/>
          <w:b/>
          <w:color w:val="000000"/>
        </w:rPr>
      </w:pPr>
      <w:r>
        <w:rPr>
          <w:rFonts w:ascii="Times New Roman" w:hAnsi="Times New Roman"/>
          <w:b/>
          <w:color w:val="000000"/>
        </w:rPr>
        <w:t xml:space="preserve">Data driven definition of </w:t>
      </w:r>
      <w:r w:rsidR="00FF649A">
        <w:rPr>
          <w:rFonts w:ascii="Times New Roman" w:hAnsi="Times New Roman"/>
          <w:b/>
          <w:color w:val="000000"/>
        </w:rPr>
        <w:t xml:space="preserve">realized </w:t>
      </w:r>
      <w:r>
        <w:rPr>
          <w:rFonts w:ascii="Times New Roman" w:hAnsi="Times New Roman"/>
          <w:b/>
          <w:color w:val="000000"/>
        </w:rPr>
        <w:t>fisheries</w:t>
      </w:r>
    </w:p>
    <w:p w14:paraId="070B03C1" w14:textId="296DE6A5" w:rsidR="00CF3021" w:rsidRDefault="00F2507A" w:rsidP="00016B9B">
      <w:pPr>
        <w:spacing w:line="480" w:lineRule="auto"/>
        <w:rPr>
          <w:rFonts w:ascii="Times New Roman" w:hAnsi="Times New Roman"/>
          <w:color w:val="000000"/>
        </w:rPr>
      </w:pPr>
      <w:r>
        <w:rPr>
          <w:rFonts w:ascii="Times New Roman" w:hAnsi="Times New Roman"/>
          <w:color w:val="000000"/>
        </w:rPr>
        <w:t>Our cl</w:t>
      </w:r>
      <w:r w:rsidR="00832B45">
        <w:rPr>
          <w:rFonts w:ascii="Times New Roman" w:hAnsi="Times New Roman"/>
          <w:color w:val="000000"/>
        </w:rPr>
        <w:t>ustering algorithm identified 10</w:t>
      </w:r>
      <w:r w:rsidR="00305018">
        <w:rPr>
          <w:rFonts w:ascii="Times New Roman" w:hAnsi="Times New Roman"/>
          <w:color w:val="000000"/>
        </w:rPr>
        <w:t>9</w:t>
      </w:r>
      <w:r>
        <w:rPr>
          <w:rFonts w:ascii="Times New Roman" w:hAnsi="Times New Roman"/>
          <w:color w:val="000000"/>
        </w:rPr>
        <w:t xml:space="preserve"> realized fisheries</w:t>
      </w:r>
      <w:r w:rsidR="000161AF">
        <w:rPr>
          <w:rFonts w:ascii="Times New Roman" w:hAnsi="Times New Roman"/>
          <w:color w:val="000000"/>
        </w:rPr>
        <w:t xml:space="preserve">. </w:t>
      </w:r>
      <w:r w:rsidR="00765CBF">
        <w:rPr>
          <w:rFonts w:ascii="Times New Roman" w:hAnsi="Times New Roman"/>
          <w:color w:val="000000"/>
        </w:rPr>
        <w:t>R</w:t>
      </w:r>
      <w:r w:rsidR="00DC6D80" w:rsidRPr="00534122">
        <w:rPr>
          <w:rFonts w:ascii="Times New Roman" w:hAnsi="Times New Roman"/>
          <w:color w:val="000000"/>
        </w:rPr>
        <w:t xml:space="preserve">ealized fisheries </w:t>
      </w:r>
      <w:r w:rsidR="00765CBF">
        <w:rPr>
          <w:rFonts w:ascii="Times New Roman" w:hAnsi="Times New Roman"/>
          <w:color w:val="000000"/>
        </w:rPr>
        <w:t xml:space="preserve">often consisted of </w:t>
      </w:r>
      <w:r w:rsidR="00DC6D80" w:rsidRPr="00534122">
        <w:rPr>
          <w:rFonts w:ascii="Times New Roman" w:hAnsi="Times New Roman"/>
          <w:color w:val="000000"/>
        </w:rPr>
        <w:t xml:space="preserve">a single species but </w:t>
      </w:r>
      <w:r w:rsidR="00C3452D">
        <w:rPr>
          <w:rFonts w:ascii="Times New Roman" w:hAnsi="Times New Roman"/>
          <w:color w:val="000000"/>
        </w:rPr>
        <w:t>could</w:t>
      </w:r>
      <w:r w:rsidR="00DC6D80" w:rsidRPr="00534122">
        <w:rPr>
          <w:rFonts w:ascii="Times New Roman" w:hAnsi="Times New Roman"/>
          <w:color w:val="000000"/>
        </w:rPr>
        <w:t xml:space="preserve"> also </w:t>
      </w:r>
      <w:r w:rsidR="00CF3021">
        <w:rPr>
          <w:rFonts w:ascii="Times New Roman" w:hAnsi="Times New Roman"/>
          <w:color w:val="000000"/>
        </w:rPr>
        <w:t>comprise</w:t>
      </w:r>
      <w:r w:rsidR="004F16B0">
        <w:rPr>
          <w:rFonts w:ascii="Times New Roman" w:hAnsi="Times New Roman"/>
          <w:color w:val="000000"/>
        </w:rPr>
        <w:t xml:space="preserve"> assemblages of species (Fig</w:t>
      </w:r>
      <w:r w:rsidR="00363587">
        <w:rPr>
          <w:rFonts w:ascii="Times New Roman" w:hAnsi="Times New Roman"/>
          <w:color w:val="000000"/>
        </w:rPr>
        <w:t>.</w:t>
      </w:r>
      <w:r w:rsidR="004F16B0">
        <w:rPr>
          <w:rFonts w:ascii="Times New Roman" w:hAnsi="Times New Roman"/>
          <w:color w:val="000000"/>
        </w:rPr>
        <w:t xml:space="preserve"> S1</w:t>
      </w:r>
      <w:r w:rsidR="00363587">
        <w:rPr>
          <w:rFonts w:ascii="Times New Roman" w:hAnsi="Times New Roman"/>
          <w:color w:val="000000"/>
        </w:rPr>
        <w:t>a</w:t>
      </w:r>
      <w:r w:rsidR="00DC6D80" w:rsidRPr="00534122">
        <w:rPr>
          <w:rFonts w:ascii="Times New Roman" w:hAnsi="Times New Roman"/>
          <w:color w:val="000000"/>
        </w:rPr>
        <w:t xml:space="preserve">). </w:t>
      </w:r>
      <w:r w:rsidR="00765CBF">
        <w:rPr>
          <w:rFonts w:ascii="Times New Roman" w:hAnsi="Times New Roman"/>
          <w:color w:val="000000"/>
        </w:rPr>
        <w:t xml:space="preserve">Whether their catch consisted of a single species or multiple species, the realized </w:t>
      </w:r>
      <w:r w:rsidR="00B465A1">
        <w:rPr>
          <w:rFonts w:ascii="Times New Roman" w:hAnsi="Times New Roman"/>
          <w:color w:val="000000"/>
        </w:rPr>
        <w:t xml:space="preserve">fisheries </w:t>
      </w:r>
      <w:r w:rsidR="00765CBF">
        <w:rPr>
          <w:rFonts w:ascii="Times New Roman" w:hAnsi="Times New Roman"/>
          <w:color w:val="000000"/>
        </w:rPr>
        <w:t xml:space="preserve">were </w:t>
      </w:r>
      <w:r w:rsidR="00B465A1">
        <w:rPr>
          <w:rFonts w:ascii="Times New Roman" w:hAnsi="Times New Roman"/>
          <w:color w:val="000000"/>
        </w:rPr>
        <w:t>characterized by distinct patterns of</w:t>
      </w:r>
      <w:r w:rsidR="00B465A1" w:rsidRPr="00534122">
        <w:rPr>
          <w:rFonts w:ascii="Times New Roman" w:hAnsi="Times New Roman"/>
          <w:color w:val="000000"/>
        </w:rPr>
        <w:t xml:space="preserve"> temporal </w:t>
      </w:r>
      <w:r w:rsidR="00B465A1">
        <w:rPr>
          <w:rFonts w:ascii="Times New Roman" w:hAnsi="Times New Roman"/>
          <w:color w:val="000000"/>
        </w:rPr>
        <w:t>and spatial structure</w:t>
      </w:r>
      <w:r w:rsidR="00B465A1" w:rsidRPr="00534122">
        <w:rPr>
          <w:rFonts w:ascii="Times New Roman" w:hAnsi="Times New Roman"/>
          <w:color w:val="000000"/>
        </w:rPr>
        <w:t xml:space="preserve"> </w:t>
      </w:r>
      <w:r w:rsidR="00B465A1">
        <w:rPr>
          <w:rFonts w:ascii="Times New Roman" w:hAnsi="Times New Roman"/>
          <w:color w:val="000000"/>
        </w:rPr>
        <w:t>(Fig</w:t>
      </w:r>
      <w:r w:rsidR="00363587">
        <w:rPr>
          <w:rFonts w:ascii="Times New Roman" w:hAnsi="Times New Roman"/>
          <w:color w:val="000000"/>
        </w:rPr>
        <w:t>.</w:t>
      </w:r>
      <w:r w:rsidR="00B465A1">
        <w:rPr>
          <w:rFonts w:ascii="Times New Roman" w:hAnsi="Times New Roman"/>
          <w:color w:val="000000"/>
        </w:rPr>
        <w:t xml:space="preserve"> </w:t>
      </w:r>
      <w:r w:rsidR="004F16B0">
        <w:rPr>
          <w:rFonts w:ascii="Times New Roman" w:hAnsi="Times New Roman"/>
          <w:color w:val="000000"/>
        </w:rPr>
        <w:t>S2</w:t>
      </w:r>
      <w:r w:rsidR="00363587">
        <w:rPr>
          <w:rFonts w:ascii="Times New Roman" w:hAnsi="Times New Roman"/>
          <w:color w:val="000000"/>
        </w:rPr>
        <w:t>a, b</w:t>
      </w:r>
      <w:r w:rsidR="009D7A93">
        <w:rPr>
          <w:rFonts w:ascii="Times New Roman" w:hAnsi="Times New Roman"/>
          <w:color w:val="000000"/>
        </w:rPr>
        <w:t xml:space="preserve">). </w:t>
      </w:r>
      <w:r w:rsidR="00CF3021">
        <w:rPr>
          <w:rFonts w:ascii="Times New Roman" w:hAnsi="Times New Roman"/>
          <w:color w:val="000000"/>
        </w:rPr>
        <w:t>These patterns suggested strong agreement between our realized fisheries and NWFSC Observer sector</w:t>
      </w:r>
      <w:r w:rsidR="00BC61EA">
        <w:rPr>
          <w:rFonts w:ascii="Times New Roman" w:hAnsi="Times New Roman"/>
          <w:color w:val="000000"/>
        </w:rPr>
        <w:t xml:space="preserve"> designation</w:t>
      </w:r>
      <w:r w:rsidR="00CF3021">
        <w:rPr>
          <w:rFonts w:ascii="Times New Roman" w:hAnsi="Times New Roman"/>
          <w:color w:val="000000"/>
        </w:rPr>
        <w:t>s, as did comparisons of vessel sizes and catch composition (single- vs. multi-species) (Table 1).</w:t>
      </w:r>
    </w:p>
    <w:p w14:paraId="4C9BBDEE" w14:textId="3AC7217B" w:rsidR="00D16D82" w:rsidRDefault="00CF3021" w:rsidP="00016B9B">
      <w:pPr>
        <w:spacing w:line="480" w:lineRule="auto"/>
        <w:rPr>
          <w:rFonts w:ascii="Times New Roman" w:hAnsi="Times New Roman"/>
          <w:color w:val="000000"/>
        </w:rPr>
      </w:pPr>
      <w:r>
        <w:rPr>
          <w:rFonts w:ascii="Times New Roman" w:hAnsi="Times New Roman"/>
          <w:color w:val="000000"/>
        </w:rPr>
        <w:t>The realized fisheries</w:t>
      </w:r>
      <w:r w:rsidR="00765CBF">
        <w:rPr>
          <w:rFonts w:ascii="Times New Roman" w:hAnsi="Times New Roman"/>
          <w:color w:val="000000"/>
        </w:rPr>
        <w:t xml:space="preserve"> also varied </w:t>
      </w:r>
      <w:r w:rsidR="00DC6D80" w:rsidRPr="00534122">
        <w:rPr>
          <w:rFonts w:ascii="Times New Roman" w:hAnsi="Times New Roman"/>
          <w:color w:val="000000"/>
        </w:rPr>
        <w:t xml:space="preserve">by </w:t>
      </w:r>
      <w:r w:rsidR="00B465A1">
        <w:rPr>
          <w:rFonts w:ascii="Times New Roman" w:hAnsi="Times New Roman"/>
          <w:color w:val="000000"/>
        </w:rPr>
        <w:t>several</w:t>
      </w:r>
      <w:r w:rsidR="00B465A1" w:rsidRPr="00534122">
        <w:rPr>
          <w:rFonts w:ascii="Times New Roman" w:hAnsi="Times New Roman"/>
          <w:color w:val="000000"/>
        </w:rPr>
        <w:t xml:space="preserve"> </w:t>
      </w:r>
      <w:r w:rsidR="00DC6D80" w:rsidRPr="00534122">
        <w:rPr>
          <w:rFonts w:ascii="Times New Roman" w:hAnsi="Times New Roman"/>
          <w:color w:val="000000"/>
        </w:rPr>
        <w:t>o</w:t>
      </w:r>
      <w:r w:rsidR="00DC6D80">
        <w:rPr>
          <w:rFonts w:ascii="Times New Roman" w:hAnsi="Times New Roman"/>
          <w:color w:val="000000"/>
        </w:rPr>
        <w:t>rder</w:t>
      </w:r>
      <w:r w:rsidR="00B465A1">
        <w:rPr>
          <w:rFonts w:ascii="Times New Roman" w:hAnsi="Times New Roman"/>
          <w:color w:val="000000"/>
        </w:rPr>
        <w:t>s</w:t>
      </w:r>
      <w:r w:rsidR="00DC6D80">
        <w:rPr>
          <w:rFonts w:ascii="Times New Roman" w:hAnsi="Times New Roman"/>
          <w:color w:val="000000"/>
        </w:rPr>
        <w:t xml:space="preserve"> of magnitude in effort</w:t>
      </w:r>
      <w:r w:rsidR="00B465A1">
        <w:rPr>
          <w:rFonts w:ascii="Times New Roman" w:hAnsi="Times New Roman"/>
          <w:color w:val="000000"/>
        </w:rPr>
        <w:t xml:space="preserve"> (number of trips)</w:t>
      </w:r>
      <w:r w:rsidR="00DC6D80">
        <w:rPr>
          <w:rFonts w:ascii="Times New Roman" w:hAnsi="Times New Roman"/>
          <w:color w:val="000000"/>
        </w:rPr>
        <w:t xml:space="preserve"> and revenue</w:t>
      </w:r>
      <w:r w:rsidR="00363587">
        <w:rPr>
          <w:rFonts w:ascii="Times New Roman" w:hAnsi="Times New Roman"/>
          <w:color w:val="000000"/>
        </w:rPr>
        <w:t xml:space="preserve"> (Fig. S1</w:t>
      </w:r>
      <w:r w:rsidR="00B465A1">
        <w:rPr>
          <w:rFonts w:ascii="Times New Roman" w:hAnsi="Times New Roman"/>
          <w:color w:val="000000"/>
        </w:rPr>
        <w:t>b), with a small number of fisheries accounting for the majority of effort and revenue</w:t>
      </w:r>
      <w:r w:rsidR="00832B45">
        <w:rPr>
          <w:rFonts w:ascii="Times New Roman" w:hAnsi="Times New Roman"/>
          <w:color w:val="000000"/>
        </w:rPr>
        <w:t xml:space="preserve">. For </w:t>
      </w:r>
      <w:r w:rsidR="007B0C40">
        <w:rPr>
          <w:rFonts w:ascii="Times New Roman" w:hAnsi="Times New Roman"/>
          <w:color w:val="000000"/>
        </w:rPr>
        <w:t>example,</w:t>
      </w:r>
      <w:r w:rsidR="00832B45">
        <w:rPr>
          <w:rFonts w:ascii="Times New Roman" w:hAnsi="Times New Roman"/>
          <w:color w:val="000000"/>
        </w:rPr>
        <w:t xml:space="preserve"> only 10 of the 10</w:t>
      </w:r>
      <w:r w:rsidR="00DC6D80">
        <w:rPr>
          <w:rFonts w:ascii="Times New Roman" w:hAnsi="Times New Roman"/>
          <w:color w:val="000000"/>
        </w:rPr>
        <w:t xml:space="preserve">2 fisheries </w:t>
      </w:r>
      <w:r w:rsidR="00DC0E12">
        <w:rPr>
          <w:rFonts w:ascii="Times New Roman" w:hAnsi="Times New Roman"/>
          <w:color w:val="000000"/>
        </w:rPr>
        <w:t xml:space="preserve">were </w:t>
      </w:r>
      <w:r w:rsidR="00B80A26">
        <w:rPr>
          <w:rFonts w:ascii="Times New Roman" w:hAnsi="Times New Roman"/>
          <w:color w:val="000000"/>
        </w:rPr>
        <w:t>responsible for 90</w:t>
      </w:r>
      <w:r w:rsidR="00DC6D80">
        <w:rPr>
          <w:rFonts w:ascii="Times New Roman" w:hAnsi="Times New Roman"/>
          <w:color w:val="000000"/>
        </w:rPr>
        <w:t>%</w:t>
      </w:r>
      <w:r w:rsidR="00626D4C">
        <w:rPr>
          <w:rFonts w:ascii="Times New Roman" w:hAnsi="Times New Roman"/>
          <w:color w:val="000000"/>
        </w:rPr>
        <w:t xml:space="preserve"> </w:t>
      </w:r>
      <w:r w:rsidR="00DC6D80">
        <w:rPr>
          <w:rFonts w:ascii="Times New Roman" w:hAnsi="Times New Roman"/>
          <w:color w:val="000000"/>
        </w:rPr>
        <w:t>of ex-vessel revenue in the time period we examined</w:t>
      </w:r>
      <w:r>
        <w:rPr>
          <w:rFonts w:ascii="Times New Roman" w:hAnsi="Times New Roman"/>
          <w:color w:val="000000"/>
        </w:rPr>
        <w:t xml:space="preserve"> (Table 1)</w:t>
      </w:r>
      <w:r w:rsidR="00DC6D80">
        <w:rPr>
          <w:rFonts w:ascii="Times New Roman" w:hAnsi="Times New Roman"/>
          <w:color w:val="000000"/>
        </w:rPr>
        <w:t>.</w:t>
      </w:r>
      <w:r w:rsidR="009A63EC">
        <w:rPr>
          <w:rFonts w:ascii="Times New Roman" w:hAnsi="Times New Roman"/>
          <w:color w:val="000000"/>
        </w:rPr>
        <w:t xml:space="preserve"> </w:t>
      </w:r>
      <w:r>
        <w:rPr>
          <w:rFonts w:ascii="Times New Roman" w:hAnsi="Times New Roman"/>
          <w:color w:val="000000"/>
        </w:rPr>
        <w:t xml:space="preserve">These fisheries included </w:t>
      </w:r>
      <w:r w:rsidR="00FC1048">
        <w:rPr>
          <w:rFonts w:ascii="Times New Roman" w:hAnsi="Times New Roman"/>
          <w:color w:val="000000"/>
        </w:rPr>
        <w:t>sectors wh</w:t>
      </w:r>
      <w:r>
        <w:rPr>
          <w:rFonts w:ascii="Times New Roman" w:hAnsi="Times New Roman"/>
          <w:color w:val="000000"/>
        </w:rPr>
        <w:t xml:space="preserve">ich have been well-studied but not quantitatively described prior to now (e.g., </w:t>
      </w:r>
      <w:r w:rsidR="00F24B84">
        <w:rPr>
          <w:rFonts w:ascii="Times New Roman" w:hAnsi="Times New Roman"/>
          <w:noProof/>
        </w:rPr>
        <w:t>dungeness crab pots</w:t>
      </w:r>
      <w:r w:rsidR="00DA08A2">
        <w:rPr>
          <w:rFonts w:ascii="Times New Roman" w:hAnsi="Times New Roman"/>
          <w:noProof/>
        </w:rPr>
        <w:t xml:space="preserve"> (Botsford &amp; Wickham 1978)</w:t>
      </w:r>
      <w:r w:rsidR="00F24B84">
        <w:rPr>
          <w:rFonts w:ascii="Times New Roman" w:hAnsi="Times New Roman"/>
          <w:noProof/>
        </w:rPr>
        <w:t>, spiny lobster pots</w:t>
      </w:r>
      <w:r w:rsidR="001203AA">
        <w:rPr>
          <w:rFonts w:ascii="Times New Roman" w:hAnsi="Times New Roman"/>
          <w:noProof/>
        </w:rPr>
        <w:t xml:space="preserve"> (Kay et al. 2012)</w:t>
      </w:r>
      <w:r w:rsidR="00F24B84">
        <w:rPr>
          <w:rFonts w:ascii="Times New Roman" w:hAnsi="Times New Roman"/>
          <w:noProof/>
        </w:rPr>
        <w:t>, or red urchin diving</w:t>
      </w:r>
      <w:r w:rsidR="001203AA">
        <w:rPr>
          <w:rFonts w:ascii="Times New Roman" w:hAnsi="Times New Roman"/>
          <w:noProof/>
        </w:rPr>
        <w:t xml:space="preserve"> (Smith &amp; Wilen 2003)</w:t>
      </w:r>
      <w:r>
        <w:rPr>
          <w:rFonts w:ascii="Times New Roman" w:hAnsi="Times New Roman"/>
          <w:noProof/>
        </w:rPr>
        <w:t>)</w:t>
      </w:r>
      <w:r w:rsidR="00BC61EA">
        <w:rPr>
          <w:rFonts w:ascii="Times New Roman" w:hAnsi="Times New Roman"/>
          <w:noProof/>
        </w:rPr>
        <w:t xml:space="preserve"> (Table 1)</w:t>
      </w:r>
      <w:r w:rsidR="00F24B84">
        <w:rPr>
          <w:rFonts w:ascii="Times New Roman" w:hAnsi="Times New Roman"/>
          <w:noProof/>
        </w:rPr>
        <w:t xml:space="preserve">. </w:t>
      </w:r>
    </w:p>
    <w:p w14:paraId="0DD243DB" w14:textId="77777777" w:rsidR="001C6EBA" w:rsidRPr="00D97C72" w:rsidRDefault="001C6EBA" w:rsidP="00FC1048">
      <w:pPr>
        <w:pStyle w:val="Caption"/>
        <w:keepNext/>
        <w:rPr>
          <w:rFonts w:ascii="Times New Roman" w:hAnsi="Times New Roman"/>
          <w:color w:val="000000"/>
        </w:rPr>
      </w:pPr>
      <w:commentRangeStart w:id="7"/>
      <w:commentRangeStart w:id="8"/>
      <w:r w:rsidRPr="00D97C72">
        <w:rPr>
          <w:rFonts w:ascii="Times New Roman" w:hAnsi="Times New Roman"/>
          <w:color w:val="000000"/>
        </w:rPr>
        <w:t xml:space="preserve">Table </w:t>
      </w:r>
      <w:r w:rsidRPr="00D97C72">
        <w:rPr>
          <w:rFonts w:ascii="Times New Roman" w:hAnsi="Times New Roman"/>
          <w:color w:val="000000"/>
        </w:rPr>
        <w:fldChar w:fldCharType="begin"/>
      </w:r>
      <w:r w:rsidRPr="00D97C72">
        <w:rPr>
          <w:rFonts w:ascii="Times New Roman" w:hAnsi="Times New Roman"/>
          <w:color w:val="000000"/>
        </w:rPr>
        <w:instrText xml:space="preserve"> SEQ Table \* ARABIC </w:instrText>
      </w:r>
      <w:r w:rsidRPr="00D97C72">
        <w:rPr>
          <w:rFonts w:ascii="Times New Roman" w:hAnsi="Times New Roman"/>
          <w:color w:val="000000"/>
        </w:rPr>
        <w:fldChar w:fldCharType="separate"/>
      </w:r>
      <w:r w:rsidR="007633B9">
        <w:rPr>
          <w:rFonts w:ascii="Times New Roman" w:hAnsi="Times New Roman"/>
          <w:noProof/>
          <w:color w:val="000000"/>
        </w:rPr>
        <w:t>1</w:t>
      </w:r>
      <w:r w:rsidRPr="00D97C72">
        <w:rPr>
          <w:rFonts w:ascii="Times New Roman" w:hAnsi="Times New Roman"/>
          <w:color w:val="000000"/>
        </w:rPr>
        <w:fldChar w:fldCharType="end"/>
      </w:r>
      <w:commentRangeEnd w:id="7"/>
      <w:r w:rsidR="001134BE">
        <w:rPr>
          <w:rStyle w:val="CommentReference"/>
          <w:i w:val="0"/>
          <w:iCs w:val="0"/>
          <w:color w:val="auto"/>
        </w:rPr>
        <w:commentReference w:id="7"/>
      </w:r>
      <w:commentRangeEnd w:id="8"/>
      <w:r w:rsidR="00FC1048">
        <w:rPr>
          <w:rStyle w:val="CommentReference"/>
          <w:i w:val="0"/>
          <w:iCs w:val="0"/>
          <w:color w:val="auto"/>
        </w:rPr>
        <w:commentReference w:id="8"/>
      </w:r>
      <w:r w:rsidRPr="00D97C72">
        <w:rPr>
          <w:rFonts w:ascii="Times New Roman" w:hAnsi="Times New Roman"/>
          <w:color w:val="000000"/>
        </w:rPr>
        <w:t xml:space="preserve">: We summarize fleet characteristics for three realized fisheries and compare to the corresponding NWFSC Observer  sector description. </w:t>
      </w:r>
      <w:r w:rsidRPr="001C6EBA">
        <w:rPr>
          <w:rFonts w:ascii="Times New Roman" w:hAnsi="Times New Roman"/>
          <w:color w:val="000000"/>
        </w:rPr>
        <w:t xml:space="preserve">Parenthetical values represent the </w:t>
      </w:r>
      <w:r w:rsidR="00CF3021">
        <w:rPr>
          <w:rFonts w:ascii="Times New Roman" w:hAnsi="Times New Roman"/>
          <w:color w:val="000000"/>
        </w:rPr>
        <w:t>percentage</w:t>
      </w:r>
      <w:r w:rsidR="00CF3021" w:rsidRPr="001C6EBA">
        <w:rPr>
          <w:rFonts w:ascii="Times New Roman" w:hAnsi="Times New Roman"/>
          <w:color w:val="000000"/>
        </w:rPr>
        <w:t xml:space="preserve"> </w:t>
      </w:r>
      <w:r w:rsidRPr="001C6EBA">
        <w:rPr>
          <w:rFonts w:ascii="Times New Roman" w:hAnsi="Times New Roman"/>
          <w:color w:val="000000"/>
        </w:rPr>
        <w:t>of trips which fel</w:t>
      </w:r>
      <w:r>
        <w:rPr>
          <w:rFonts w:ascii="Times New Roman" w:hAnsi="Times New Roman"/>
          <w:color w:val="000000"/>
        </w:rPr>
        <w:t>l within expected ranges.</w:t>
      </w:r>
      <w:r w:rsidRPr="00D97C72">
        <w:rPr>
          <w:rFonts w:ascii="Times New Roman" w:hAnsi="Times New Roman"/>
          <w:color w:val="000000"/>
        </w:rPr>
        <w:t xml:space="preserve">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317386" w:rsidRPr="00A60E0C" w14:paraId="60B2D1B7" w14:textId="77777777" w:rsidTr="00FC1048">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681EDB7"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Fishery</w:t>
            </w:r>
          </w:p>
          <w:p w14:paraId="5189786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21DD9324"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Latitude</w:t>
            </w:r>
          </w:p>
          <w:p w14:paraId="4C627FA1"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color w:val="000000"/>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79C71C20"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b/>
                <w:color w:val="000000"/>
                <w:sz w:val="20"/>
              </w:rPr>
              <w:t xml:space="preserve">Catch composition </w:t>
            </w:r>
          </w:p>
          <w:p w14:paraId="668EF341"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color w:val="000000"/>
                <w:sz w:val="20"/>
              </w:rPr>
              <w:t>% trips multispecies</w:t>
            </w:r>
          </w:p>
        </w:tc>
        <w:tc>
          <w:tcPr>
            <w:tcW w:w="1714" w:type="dxa"/>
            <w:tcBorders>
              <w:top w:val="single" w:sz="18" w:space="0" w:color="auto"/>
              <w:left w:val="nil"/>
              <w:bottom w:val="single" w:sz="18" w:space="0" w:color="auto"/>
              <w:right w:val="nil"/>
            </w:tcBorders>
            <w:vAlign w:val="center"/>
          </w:tcPr>
          <w:p w14:paraId="1516F9BB"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 xml:space="preserve">Seasonality </w:t>
            </w:r>
          </w:p>
          <w:p w14:paraId="2D772ABD"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fishing season</w:t>
            </w:r>
          </w:p>
        </w:tc>
        <w:tc>
          <w:tcPr>
            <w:tcW w:w="1714" w:type="dxa"/>
            <w:tcBorders>
              <w:top w:val="single" w:sz="18" w:space="0" w:color="auto"/>
              <w:left w:val="nil"/>
              <w:bottom w:val="single" w:sz="18" w:space="0" w:color="auto"/>
              <w:right w:val="nil"/>
            </w:tcBorders>
            <w:vAlign w:val="center"/>
          </w:tcPr>
          <w:p w14:paraId="4FAF6A27" w14:textId="77777777" w:rsidR="00317386" w:rsidRPr="00A60E0C" w:rsidRDefault="00317386" w:rsidP="00FC1048">
            <w:pPr>
              <w:spacing w:before="0" w:after="0"/>
              <w:jc w:val="center"/>
              <w:rPr>
                <w:rFonts w:ascii="Times New Roman" w:hAnsi="Times New Roman"/>
                <w:b/>
                <w:color w:val="000000"/>
                <w:sz w:val="20"/>
              </w:rPr>
            </w:pPr>
            <w:r>
              <w:rPr>
                <w:rFonts w:ascii="Times New Roman" w:hAnsi="Times New Roman"/>
                <w:b/>
                <w:color w:val="000000"/>
                <w:sz w:val="20"/>
              </w:rPr>
              <w:t xml:space="preserve">Vessel </w:t>
            </w:r>
            <w:r w:rsidRPr="00A60E0C">
              <w:rPr>
                <w:rFonts w:ascii="Times New Roman" w:hAnsi="Times New Roman"/>
                <w:b/>
                <w:color w:val="000000"/>
                <w:sz w:val="20"/>
              </w:rPr>
              <w:t xml:space="preserve">Length </w:t>
            </w:r>
          </w:p>
          <w:p w14:paraId="17883DAD" w14:textId="77777777" w:rsidR="00317386" w:rsidRPr="00A60E0C" w:rsidRDefault="00317386" w:rsidP="00FC1048">
            <w:pPr>
              <w:spacing w:before="0" w:after="0"/>
              <w:jc w:val="center"/>
              <w:rPr>
                <w:rFonts w:ascii="Times New Roman" w:hAnsi="Times New Roman"/>
                <w:b/>
                <w:color w:val="000000"/>
                <w:sz w:val="20"/>
              </w:rPr>
            </w:pPr>
            <w:r w:rsidRPr="00A60E0C">
              <w:rPr>
                <w:sz w:val="20"/>
              </w:rPr>
              <w:sym w:font="Symbol" w:char="F0B1"/>
            </w:r>
            <w:r w:rsidRPr="00A60E0C">
              <w:rPr>
                <w:sz w:val="20"/>
              </w:rPr>
              <w:t xml:space="preserve"> </w:t>
            </w:r>
            <w:r w:rsidRPr="00A60E0C">
              <w:rPr>
                <w:rFonts w:ascii="Times New Roman" w:hAnsi="Times New Roman"/>
                <w:color w:val="000000"/>
                <w:sz w:val="20"/>
              </w:rPr>
              <w:t xml:space="preserve">1 </w:t>
            </w:r>
            <w:proofErr w:type="spellStart"/>
            <w:r w:rsidRPr="00A60E0C">
              <w:rPr>
                <w:rFonts w:ascii="Times New Roman" w:hAnsi="Times New Roman"/>
                <w:color w:val="000000"/>
                <w:sz w:val="20"/>
              </w:rPr>
              <w:t>ft</w:t>
            </w:r>
            <w:proofErr w:type="spellEnd"/>
          </w:p>
        </w:tc>
      </w:tr>
      <w:tr w:rsidR="00317386" w:rsidRPr="00A60E0C" w14:paraId="5CEE5F73" w14:textId="77777777" w:rsidTr="00FC1048">
        <w:trPr>
          <w:trHeight w:val="672"/>
          <w:jc w:val="center"/>
        </w:trPr>
        <w:tc>
          <w:tcPr>
            <w:tcW w:w="2274" w:type="dxa"/>
            <w:tcBorders>
              <w:top w:val="single" w:sz="18" w:space="0" w:color="auto"/>
              <w:left w:val="nil"/>
              <w:bottom w:val="nil"/>
              <w:right w:val="nil"/>
            </w:tcBorders>
            <w:shd w:val="clear" w:color="auto" w:fill="auto"/>
            <w:vAlign w:val="center"/>
          </w:tcPr>
          <w:p w14:paraId="47243857"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539239CC"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35.4-49 </w:t>
            </w:r>
          </w:p>
          <w:p w14:paraId="2BC018E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(97.9%)</w:t>
            </w:r>
          </w:p>
        </w:tc>
        <w:tc>
          <w:tcPr>
            <w:tcW w:w="1895" w:type="dxa"/>
            <w:tcBorders>
              <w:top w:val="single" w:sz="18" w:space="0" w:color="auto"/>
              <w:left w:val="nil"/>
              <w:bottom w:val="nil"/>
              <w:right w:val="nil"/>
            </w:tcBorders>
            <w:shd w:val="clear" w:color="auto" w:fill="auto"/>
            <w:vAlign w:val="center"/>
          </w:tcPr>
          <w:p w14:paraId="038949C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100% </w:t>
            </w:r>
          </w:p>
          <w:p w14:paraId="44E0905E"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(98.2%)</w:t>
            </w:r>
          </w:p>
        </w:tc>
        <w:tc>
          <w:tcPr>
            <w:tcW w:w="1714" w:type="dxa"/>
            <w:tcBorders>
              <w:top w:val="single" w:sz="18" w:space="0" w:color="auto"/>
              <w:left w:val="nil"/>
              <w:bottom w:val="nil"/>
              <w:right w:val="nil"/>
            </w:tcBorders>
            <w:vAlign w:val="center"/>
          </w:tcPr>
          <w:p w14:paraId="760F32A6"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single" w:sz="18" w:space="0" w:color="auto"/>
              <w:left w:val="nil"/>
              <w:bottom w:val="nil"/>
              <w:right w:val="nil"/>
            </w:tcBorders>
            <w:vAlign w:val="center"/>
          </w:tcPr>
          <w:p w14:paraId="4016F59A"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35-95 </w:t>
            </w:r>
          </w:p>
          <w:p w14:paraId="4BD8F2F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(99.5%)</w:t>
            </w:r>
          </w:p>
        </w:tc>
      </w:tr>
      <w:tr w:rsidR="00317386" w:rsidRPr="00A60E0C" w14:paraId="6CD97E9F" w14:textId="77777777" w:rsidTr="00FC1048">
        <w:trPr>
          <w:trHeight w:val="555"/>
          <w:jc w:val="center"/>
        </w:trPr>
        <w:tc>
          <w:tcPr>
            <w:tcW w:w="2274" w:type="dxa"/>
            <w:tcBorders>
              <w:top w:val="nil"/>
              <w:left w:val="nil"/>
              <w:bottom w:val="nil"/>
              <w:right w:val="nil"/>
            </w:tcBorders>
            <w:shd w:val="clear" w:color="auto" w:fill="auto"/>
            <w:vAlign w:val="center"/>
          </w:tcPr>
          <w:p w14:paraId="3FD0979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Pink shrimp trawl</w:t>
            </w:r>
          </w:p>
        </w:tc>
        <w:tc>
          <w:tcPr>
            <w:tcW w:w="1568" w:type="dxa"/>
            <w:tcBorders>
              <w:top w:val="nil"/>
              <w:left w:val="nil"/>
              <w:bottom w:val="nil"/>
              <w:right w:val="nil"/>
            </w:tcBorders>
            <w:shd w:val="clear" w:color="auto" w:fill="auto"/>
            <w:vAlign w:val="center"/>
          </w:tcPr>
          <w:p w14:paraId="405378E2"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35.8-49 </w:t>
            </w:r>
          </w:p>
          <w:p w14:paraId="5D513C75"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(97.9%)</w:t>
            </w:r>
          </w:p>
        </w:tc>
        <w:tc>
          <w:tcPr>
            <w:tcW w:w="1895" w:type="dxa"/>
            <w:tcBorders>
              <w:top w:val="nil"/>
              <w:left w:val="nil"/>
              <w:bottom w:val="nil"/>
              <w:right w:val="nil"/>
            </w:tcBorders>
            <w:shd w:val="clear" w:color="auto" w:fill="auto"/>
            <w:vAlign w:val="center"/>
          </w:tcPr>
          <w:p w14:paraId="108943DA"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nil"/>
              <w:right w:val="nil"/>
            </w:tcBorders>
            <w:vAlign w:val="center"/>
          </w:tcPr>
          <w:p w14:paraId="7CFCB285"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Apr 1 – Oct 31</w:t>
            </w:r>
          </w:p>
          <w:p w14:paraId="05599E98"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 (99.8%)</w:t>
            </w:r>
          </w:p>
        </w:tc>
        <w:tc>
          <w:tcPr>
            <w:tcW w:w="1714" w:type="dxa"/>
            <w:tcBorders>
              <w:top w:val="nil"/>
              <w:left w:val="nil"/>
              <w:bottom w:val="nil"/>
              <w:right w:val="nil"/>
            </w:tcBorders>
            <w:vAlign w:val="center"/>
          </w:tcPr>
          <w:p w14:paraId="5A25CD83"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38-105 </w:t>
            </w:r>
          </w:p>
          <w:p w14:paraId="7749FF71"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(100%)</w:t>
            </w:r>
          </w:p>
        </w:tc>
      </w:tr>
      <w:tr w:rsidR="00317386" w:rsidRPr="00A60E0C" w14:paraId="53F7EFA0" w14:textId="77777777" w:rsidTr="00FC1048">
        <w:trPr>
          <w:trHeight w:val="534"/>
          <w:jc w:val="center"/>
        </w:trPr>
        <w:tc>
          <w:tcPr>
            <w:tcW w:w="2274" w:type="dxa"/>
            <w:tcBorders>
              <w:top w:val="nil"/>
              <w:left w:val="nil"/>
              <w:bottom w:val="dotted" w:sz="2" w:space="0" w:color="auto"/>
              <w:right w:val="nil"/>
            </w:tcBorders>
            <w:shd w:val="clear" w:color="auto" w:fill="auto"/>
            <w:vAlign w:val="center"/>
          </w:tcPr>
          <w:p w14:paraId="6EDB7B3E"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California halibut trawl</w:t>
            </w:r>
          </w:p>
        </w:tc>
        <w:tc>
          <w:tcPr>
            <w:tcW w:w="1568" w:type="dxa"/>
            <w:tcBorders>
              <w:top w:val="nil"/>
              <w:left w:val="nil"/>
              <w:bottom w:val="dotted" w:sz="2" w:space="0" w:color="auto"/>
              <w:right w:val="nil"/>
            </w:tcBorders>
            <w:shd w:val="clear" w:color="auto" w:fill="auto"/>
            <w:vAlign w:val="center"/>
          </w:tcPr>
          <w:p w14:paraId="7513DF7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37.4 – 34.05 </w:t>
            </w:r>
          </w:p>
          <w:p w14:paraId="16721396"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(96.5%)</w:t>
            </w:r>
          </w:p>
        </w:tc>
        <w:tc>
          <w:tcPr>
            <w:tcW w:w="1895" w:type="dxa"/>
            <w:tcBorders>
              <w:top w:val="nil"/>
              <w:left w:val="nil"/>
              <w:bottom w:val="dotted" w:sz="2" w:space="0" w:color="auto"/>
              <w:right w:val="nil"/>
            </w:tcBorders>
            <w:shd w:val="clear" w:color="auto" w:fill="auto"/>
            <w:vAlign w:val="center"/>
          </w:tcPr>
          <w:p w14:paraId="31660C21"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dotted" w:sz="2" w:space="0" w:color="auto"/>
              <w:right w:val="nil"/>
            </w:tcBorders>
            <w:vAlign w:val="center"/>
          </w:tcPr>
          <w:p w14:paraId="32EC0F07"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dotted" w:sz="2" w:space="0" w:color="auto"/>
              <w:right w:val="nil"/>
            </w:tcBorders>
            <w:vAlign w:val="center"/>
          </w:tcPr>
          <w:p w14:paraId="25094C7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29-71 </w:t>
            </w:r>
          </w:p>
          <w:p w14:paraId="70C86C84"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(99.8%)</w:t>
            </w:r>
          </w:p>
        </w:tc>
      </w:tr>
      <w:tr w:rsidR="00317386" w:rsidRPr="00A60E0C" w14:paraId="776A487A" w14:textId="77777777" w:rsidTr="00FC1048">
        <w:trPr>
          <w:trHeight w:val="425"/>
          <w:jc w:val="center"/>
        </w:trPr>
        <w:tc>
          <w:tcPr>
            <w:tcW w:w="2274" w:type="dxa"/>
            <w:tcBorders>
              <w:top w:val="dotted" w:sz="2" w:space="0" w:color="auto"/>
              <w:left w:val="nil"/>
              <w:bottom w:val="nil"/>
              <w:right w:val="nil"/>
            </w:tcBorders>
            <w:shd w:val="clear" w:color="auto" w:fill="auto"/>
            <w:vAlign w:val="center"/>
          </w:tcPr>
          <w:p w14:paraId="69B0A7B6"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lastRenderedPageBreak/>
              <w:t>Dungeness crab pots</w:t>
            </w:r>
          </w:p>
        </w:tc>
        <w:tc>
          <w:tcPr>
            <w:tcW w:w="1568" w:type="dxa"/>
            <w:tcBorders>
              <w:top w:val="dotted" w:sz="2" w:space="0" w:color="auto"/>
              <w:left w:val="nil"/>
              <w:bottom w:val="nil"/>
              <w:right w:val="nil"/>
            </w:tcBorders>
            <w:shd w:val="clear" w:color="auto" w:fill="auto"/>
            <w:vAlign w:val="center"/>
          </w:tcPr>
          <w:p w14:paraId="391EE21C"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36.8-47.6</w:t>
            </w:r>
          </w:p>
        </w:tc>
        <w:tc>
          <w:tcPr>
            <w:tcW w:w="1895" w:type="dxa"/>
            <w:tcBorders>
              <w:top w:val="dotted" w:sz="2" w:space="0" w:color="auto"/>
              <w:left w:val="nil"/>
              <w:bottom w:val="nil"/>
              <w:right w:val="nil"/>
            </w:tcBorders>
            <w:shd w:val="clear" w:color="auto" w:fill="auto"/>
            <w:vAlign w:val="center"/>
          </w:tcPr>
          <w:p w14:paraId="70D522B6"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0.9%</w:t>
            </w:r>
          </w:p>
        </w:tc>
        <w:tc>
          <w:tcPr>
            <w:tcW w:w="1714" w:type="dxa"/>
            <w:tcBorders>
              <w:top w:val="dotted" w:sz="2" w:space="0" w:color="auto"/>
              <w:left w:val="nil"/>
              <w:bottom w:val="nil"/>
              <w:right w:val="nil"/>
            </w:tcBorders>
            <w:vAlign w:val="center"/>
          </w:tcPr>
          <w:p w14:paraId="3BA19874"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Oct 26 – Aug 8</w:t>
            </w:r>
          </w:p>
        </w:tc>
        <w:tc>
          <w:tcPr>
            <w:tcW w:w="1714" w:type="dxa"/>
            <w:tcBorders>
              <w:top w:val="dotted" w:sz="2" w:space="0" w:color="auto"/>
              <w:left w:val="nil"/>
              <w:bottom w:val="nil"/>
              <w:right w:val="nil"/>
            </w:tcBorders>
            <w:vAlign w:val="center"/>
          </w:tcPr>
          <w:p w14:paraId="4162693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22-67</w:t>
            </w:r>
          </w:p>
        </w:tc>
      </w:tr>
      <w:tr w:rsidR="00317386" w:rsidRPr="00A60E0C" w14:paraId="171DB897" w14:textId="77777777" w:rsidTr="00FC1048">
        <w:trPr>
          <w:trHeight w:val="466"/>
          <w:jc w:val="center"/>
        </w:trPr>
        <w:tc>
          <w:tcPr>
            <w:tcW w:w="2274" w:type="dxa"/>
            <w:tcBorders>
              <w:top w:val="nil"/>
              <w:left w:val="nil"/>
              <w:bottom w:val="nil"/>
              <w:right w:val="nil"/>
            </w:tcBorders>
            <w:shd w:val="clear" w:color="auto" w:fill="auto"/>
            <w:vAlign w:val="center"/>
          </w:tcPr>
          <w:p w14:paraId="436B5BB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Market squid seine</w:t>
            </w:r>
          </w:p>
        </w:tc>
        <w:tc>
          <w:tcPr>
            <w:tcW w:w="1568" w:type="dxa"/>
            <w:tcBorders>
              <w:top w:val="nil"/>
              <w:left w:val="nil"/>
              <w:bottom w:val="nil"/>
              <w:right w:val="nil"/>
            </w:tcBorders>
            <w:shd w:val="clear" w:color="auto" w:fill="auto"/>
            <w:vAlign w:val="center"/>
          </w:tcPr>
          <w:p w14:paraId="08A97A6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33.7-36.8</w:t>
            </w:r>
          </w:p>
        </w:tc>
        <w:tc>
          <w:tcPr>
            <w:tcW w:w="1895" w:type="dxa"/>
            <w:tcBorders>
              <w:top w:val="nil"/>
              <w:left w:val="nil"/>
              <w:bottom w:val="nil"/>
              <w:right w:val="nil"/>
            </w:tcBorders>
            <w:shd w:val="clear" w:color="auto" w:fill="auto"/>
            <w:vAlign w:val="center"/>
          </w:tcPr>
          <w:p w14:paraId="68C8B65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6.8%</w:t>
            </w:r>
          </w:p>
        </w:tc>
        <w:tc>
          <w:tcPr>
            <w:tcW w:w="1714" w:type="dxa"/>
            <w:tcBorders>
              <w:top w:val="nil"/>
              <w:left w:val="nil"/>
              <w:bottom w:val="nil"/>
              <w:right w:val="nil"/>
            </w:tcBorders>
            <w:vAlign w:val="center"/>
          </w:tcPr>
          <w:p w14:paraId="77086FBC"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May 24 – Feb 25</w:t>
            </w:r>
          </w:p>
        </w:tc>
        <w:tc>
          <w:tcPr>
            <w:tcW w:w="1714" w:type="dxa"/>
            <w:tcBorders>
              <w:top w:val="nil"/>
              <w:left w:val="nil"/>
              <w:bottom w:val="nil"/>
              <w:right w:val="nil"/>
            </w:tcBorders>
            <w:vAlign w:val="center"/>
          </w:tcPr>
          <w:p w14:paraId="19B385B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36-80</w:t>
            </w:r>
          </w:p>
        </w:tc>
      </w:tr>
      <w:tr w:rsidR="00317386" w:rsidRPr="00A60E0C" w14:paraId="6640B3D5" w14:textId="77777777" w:rsidTr="00FC1048">
        <w:trPr>
          <w:trHeight w:val="421"/>
          <w:jc w:val="center"/>
        </w:trPr>
        <w:tc>
          <w:tcPr>
            <w:tcW w:w="2274" w:type="dxa"/>
            <w:tcBorders>
              <w:top w:val="nil"/>
              <w:left w:val="nil"/>
              <w:bottom w:val="nil"/>
              <w:right w:val="nil"/>
            </w:tcBorders>
            <w:shd w:val="clear" w:color="auto" w:fill="auto"/>
            <w:vAlign w:val="center"/>
          </w:tcPr>
          <w:p w14:paraId="6A3F3D0A"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Albacore troll</w:t>
            </w:r>
          </w:p>
        </w:tc>
        <w:tc>
          <w:tcPr>
            <w:tcW w:w="1568" w:type="dxa"/>
            <w:tcBorders>
              <w:top w:val="nil"/>
              <w:left w:val="nil"/>
              <w:bottom w:val="nil"/>
              <w:right w:val="nil"/>
            </w:tcBorders>
            <w:shd w:val="clear" w:color="auto" w:fill="auto"/>
            <w:vAlign w:val="center"/>
          </w:tcPr>
          <w:p w14:paraId="17158DB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37.5-46.9</w:t>
            </w:r>
          </w:p>
        </w:tc>
        <w:tc>
          <w:tcPr>
            <w:tcW w:w="1895" w:type="dxa"/>
            <w:tcBorders>
              <w:top w:val="nil"/>
              <w:left w:val="nil"/>
              <w:bottom w:val="nil"/>
              <w:right w:val="nil"/>
            </w:tcBorders>
            <w:shd w:val="clear" w:color="auto" w:fill="auto"/>
            <w:vAlign w:val="center"/>
          </w:tcPr>
          <w:p w14:paraId="30EA5A3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0.6%</w:t>
            </w:r>
          </w:p>
        </w:tc>
        <w:tc>
          <w:tcPr>
            <w:tcW w:w="1714" w:type="dxa"/>
            <w:tcBorders>
              <w:top w:val="nil"/>
              <w:left w:val="nil"/>
              <w:bottom w:val="nil"/>
              <w:right w:val="nil"/>
            </w:tcBorders>
            <w:vAlign w:val="center"/>
          </w:tcPr>
          <w:p w14:paraId="29945E7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Jul 10-Oct 22</w:t>
            </w:r>
          </w:p>
        </w:tc>
        <w:tc>
          <w:tcPr>
            <w:tcW w:w="1714" w:type="dxa"/>
            <w:tcBorders>
              <w:top w:val="nil"/>
              <w:left w:val="nil"/>
              <w:bottom w:val="nil"/>
              <w:right w:val="nil"/>
            </w:tcBorders>
            <w:vAlign w:val="center"/>
          </w:tcPr>
          <w:p w14:paraId="3BF94E6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23-72.5</w:t>
            </w:r>
          </w:p>
        </w:tc>
      </w:tr>
      <w:tr w:rsidR="00317386" w:rsidRPr="00A60E0C" w14:paraId="2E3FB042" w14:textId="77777777" w:rsidTr="00FC1048">
        <w:trPr>
          <w:trHeight w:val="376"/>
          <w:jc w:val="center"/>
        </w:trPr>
        <w:tc>
          <w:tcPr>
            <w:tcW w:w="2274" w:type="dxa"/>
            <w:tcBorders>
              <w:top w:val="nil"/>
              <w:left w:val="nil"/>
              <w:bottom w:val="nil"/>
              <w:right w:val="nil"/>
            </w:tcBorders>
            <w:shd w:val="clear" w:color="auto" w:fill="auto"/>
            <w:vAlign w:val="center"/>
          </w:tcPr>
          <w:p w14:paraId="5B3FCEFD"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Sablefish long-line</w:t>
            </w:r>
          </w:p>
        </w:tc>
        <w:tc>
          <w:tcPr>
            <w:tcW w:w="1568" w:type="dxa"/>
            <w:tcBorders>
              <w:top w:val="nil"/>
              <w:left w:val="nil"/>
              <w:bottom w:val="nil"/>
              <w:right w:val="nil"/>
            </w:tcBorders>
            <w:shd w:val="clear" w:color="auto" w:fill="auto"/>
            <w:vAlign w:val="center"/>
          </w:tcPr>
          <w:p w14:paraId="39F4AD3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33.2-48.4</w:t>
            </w:r>
          </w:p>
        </w:tc>
        <w:tc>
          <w:tcPr>
            <w:tcW w:w="1895" w:type="dxa"/>
            <w:tcBorders>
              <w:top w:val="nil"/>
              <w:left w:val="nil"/>
              <w:bottom w:val="nil"/>
              <w:right w:val="nil"/>
            </w:tcBorders>
            <w:shd w:val="clear" w:color="auto" w:fill="auto"/>
            <w:vAlign w:val="center"/>
          </w:tcPr>
          <w:p w14:paraId="7AA68AC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70%</w:t>
            </w:r>
          </w:p>
        </w:tc>
        <w:tc>
          <w:tcPr>
            <w:tcW w:w="1714" w:type="dxa"/>
            <w:tcBorders>
              <w:top w:val="nil"/>
              <w:left w:val="nil"/>
              <w:bottom w:val="nil"/>
              <w:right w:val="nil"/>
            </w:tcBorders>
            <w:vAlign w:val="center"/>
          </w:tcPr>
          <w:p w14:paraId="6227903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Jan 16-Dec 15</w:t>
            </w:r>
          </w:p>
        </w:tc>
        <w:tc>
          <w:tcPr>
            <w:tcW w:w="1714" w:type="dxa"/>
            <w:tcBorders>
              <w:top w:val="nil"/>
              <w:left w:val="nil"/>
              <w:bottom w:val="nil"/>
              <w:right w:val="nil"/>
            </w:tcBorders>
            <w:vAlign w:val="center"/>
          </w:tcPr>
          <w:p w14:paraId="22D3B125"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20-57</w:t>
            </w:r>
          </w:p>
        </w:tc>
      </w:tr>
      <w:tr w:rsidR="00317386" w:rsidRPr="00A60E0C" w14:paraId="6366F6F1" w14:textId="77777777" w:rsidTr="00FC1048">
        <w:trPr>
          <w:trHeight w:val="304"/>
          <w:jc w:val="center"/>
        </w:trPr>
        <w:tc>
          <w:tcPr>
            <w:tcW w:w="2274" w:type="dxa"/>
            <w:tcBorders>
              <w:top w:val="nil"/>
              <w:left w:val="nil"/>
              <w:bottom w:val="nil"/>
              <w:right w:val="nil"/>
            </w:tcBorders>
            <w:shd w:val="clear" w:color="auto" w:fill="auto"/>
            <w:vAlign w:val="center"/>
          </w:tcPr>
          <w:p w14:paraId="5C59A952"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Shore-side Hake</w:t>
            </w:r>
          </w:p>
        </w:tc>
        <w:tc>
          <w:tcPr>
            <w:tcW w:w="1568" w:type="dxa"/>
            <w:tcBorders>
              <w:top w:val="nil"/>
              <w:left w:val="nil"/>
              <w:bottom w:val="nil"/>
              <w:right w:val="nil"/>
            </w:tcBorders>
            <w:shd w:val="clear" w:color="auto" w:fill="auto"/>
            <w:vAlign w:val="center"/>
          </w:tcPr>
          <w:p w14:paraId="76C1845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43.3-46.9</w:t>
            </w:r>
          </w:p>
        </w:tc>
        <w:tc>
          <w:tcPr>
            <w:tcW w:w="1895" w:type="dxa"/>
            <w:tcBorders>
              <w:top w:val="nil"/>
              <w:left w:val="nil"/>
              <w:bottom w:val="nil"/>
              <w:right w:val="nil"/>
            </w:tcBorders>
            <w:shd w:val="clear" w:color="auto" w:fill="auto"/>
            <w:vAlign w:val="center"/>
          </w:tcPr>
          <w:p w14:paraId="78FF818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92%</w:t>
            </w:r>
          </w:p>
        </w:tc>
        <w:tc>
          <w:tcPr>
            <w:tcW w:w="1714" w:type="dxa"/>
            <w:tcBorders>
              <w:top w:val="nil"/>
              <w:left w:val="nil"/>
              <w:bottom w:val="nil"/>
              <w:right w:val="nil"/>
            </w:tcBorders>
            <w:vAlign w:val="center"/>
          </w:tcPr>
          <w:p w14:paraId="7D191C96"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Jun 16-Nov 15</w:t>
            </w:r>
          </w:p>
        </w:tc>
        <w:tc>
          <w:tcPr>
            <w:tcW w:w="1714" w:type="dxa"/>
            <w:tcBorders>
              <w:top w:val="nil"/>
              <w:left w:val="nil"/>
              <w:bottom w:val="nil"/>
              <w:right w:val="nil"/>
            </w:tcBorders>
            <w:vAlign w:val="center"/>
          </w:tcPr>
          <w:p w14:paraId="476AB32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65-129</w:t>
            </w:r>
          </w:p>
        </w:tc>
      </w:tr>
      <w:tr w:rsidR="00317386" w:rsidRPr="00A60E0C" w14:paraId="562F1467" w14:textId="77777777" w:rsidTr="00FC1048">
        <w:trPr>
          <w:trHeight w:val="534"/>
          <w:jc w:val="center"/>
        </w:trPr>
        <w:tc>
          <w:tcPr>
            <w:tcW w:w="2274" w:type="dxa"/>
            <w:tcBorders>
              <w:top w:val="nil"/>
              <w:left w:val="nil"/>
              <w:bottom w:val="nil"/>
              <w:right w:val="nil"/>
            </w:tcBorders>
            <w:shd w:val="clear" w:color="auto" w:fill="auto"/>
            <w:vAlign w:val="center"/>
          </w:tcPr>
          <w:p w14:paraId="001C625B"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Chinook salmon troll</w:t>
            </w:r>
          </w:p>
        </w:tc>
        <w:tc>
          <w:tcPr>
            <w:tcW w:w="1568" w:type="dxa"/>
            <w:tcBorders>
              <w:top w:val="nil"/>
              <w:left w:val="nil"/>
              <w:bottom w:val="nil"/>
              <w:right w:val="nil"/>
            </w:tcBorders>
            <w:shd w:val="clear" w:color="auto" w:fill="auto"/>
            <w:vAlign w:val="center"/>
          </w:tcPr>
          <w:p w14:paraId="5BF5F8A0"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35.4-48.4</w:t>
            </w:r>
          </w:p>
        </w:tc>
        <w:tc>
          <w:tcPr>
            <w:tcW w:w="1895" w:type="dxa"/>
            <w:tcBorders>
              <w:top w:val="nil"/>
              <w:left w:val="nil"/>
              <w:bottom w:val="nil"/>
              <w:right w:val="nil"/>
            </w:tcBorders>
            <w:shd w:val="clear" w:color="auto" w:fill="auto"/>
            <w:vAlign w:val="center"/>
          </w:tcPr>
          <w:p w14:paraId="064FFB7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14%</w:t>
            </w:r>
          </w:p>
        </w:tc>
        <w:tc>
          <w:tcPr>
            <w:tcW w:w="1714" w:type="dxa"/>
            <w:tcBorders>
              <w:top w:val="nil"/>
              <w:left w:val="nil"/>
              <w:bottom w:val="nil"/>
              <w:right w:val="nil"/>
            </w:tcBorders>
            <w:vAlign w:val="center"/>
          </w:tcPr>
          <w:p w14:paraId="456F4805"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Apr 11-Oct 22</w:t>
            </w:r>
          </w:p>
        </w:tc>
        <w:tc>
          <w:tcPr>
            <w:tcW w:w="1714" w:type="dxa"/>
            <w:tcBorders>
              <w:top w:val="nil"/>
              <w:left w:val="nil"/>
              <w:bottom w:val="nil"/>
              <w:right w:val="nil"/>
            </w:tcBorders>
            <w:vAlign w:val="center"/>
          </w:tcPr>
          <w:p w14:paraId="592AB358"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20-50</w:t>
            </w:r>
          </w:p>
        </w:tc>
      </w:tr>
      <w:tr w:rsidR="00317386" w:rsidRPr="00A60E0C" w14:paraId="1AF55C2D" w14:textId="77777777" w:rsidTr="00FC1048">
        <w:trPr>
          <w:trHeight w:val="534"/>
          <w:jc w:val="center"/>
        </w:trPr>
        <w:tc>
          <w:tcPr>
            <w:tcW w:w="2274" w:type="dxa"/>
            <w:tcBorders>
              <w:top w:val="nil"/>
              <w:left w:val="nil"/>
              <w:bottom w:val="nil"/>
              <w:right w:val="nil"/>
            </w:tcBorders>
            <w:shd w:val="clear" w:color="auto" w:fill="auto"/>
            <w:vAlign w:val="center"/>
          </w:tcPr>
          <w:p w14:paraId="672EA0A9"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Sardine seine</w:t>
            </w:r>
          </w:p>
        </w:tc>
        <w:tc>
          <w:tcPr>
            <w:tcW w:w="1568" w:type="dxa"/>
            <w:tcBorders>
              <w:top w:val="nil"/>
              <w:left w:val="nil"/>
              <w:bottom w:val="nil"/>
              <w:right w:val="nil"/>
            </w:tcBorders>
            <w:shd w:val="clear" w:color="auto" w:fill="auto"/>
            <w:vAlign w:val="center"/>
          </w:tcPr>
          <w:p w14:paraId="02D66D28"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33.7-46.9</w:t>
            </w:r>
          </w:p>
        </w:tc>
        <w:tc>
          <w:tcPr>
            <w:tcW w:w="1895" w:type="dxa"/>
            <w:tcBorders>
              <w:top w:val="nil"/>
              <w:left w:val="nil"/>
              <w:bottom w:val="nil"/>
              <w:right w:val="nil"/>
            </w:tcBorders>
            <w:shd w:val="clear" w:color="auto" w:fill="auto"/>
            <w:vAlign w:val="center"/>
          </w:tcPr>
          <w:p w14:paraId="7726515F"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42%</w:t>
            </w:r>
          </w:p>
        </w:tc>
        <w:tc>
          <w:tcPr>
            <w:tcW w:w="1714" w:type="dxa"/>
            <w:tcBorders>
              <w:top w:val="nil"/>
              <w:left w:val="nil"/>
              <w:bottom w:val="nil"/>
              <w:right w:val="nil"/>
            </w:tcBorders>
            <w:vAlign w:val="center"/>
          </w:tcPr>
          <w:p w14:paraId="140CB26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Jan 8-Oct 22</w:t>
            </w:r>
          </w:p>
        </w:tc>
        <w:tc>
          <w:tcPr>
            <w:tcW w:w="1714" w:type="dxa"/>
            <w:tcBorders>
              <w:top w:val="nil"/>
              <w:left w:val="nil"/>
              <w:bottom w:val="nil"/>
              <w:right w:val="nil"/>
            </w:tcBorders>
            <w:vAlign w:val="center"/>
          </w:tcPr>
          <w:p w14:paraId="46252B2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45-80</w:t>
            </w:r>
          </w:p>
        </w:tc>
      </w:tr>
      <w:tr w:rsidR="00317386" w:rsidRPr="00A60E0C" w14:paraId="70B76874" w14:textId="77777777" w:rsidTr="00FC1048">
        <w:trPr>
          <w:trHeight w:val="206"/>
          <w:jc w:val="center"/>
        </w:trPr>
        <w:tc>
          <w:tcPr>
            <w:tcW w:w="2274" w:type="dxa"/>
            <w:tcBorders>
              <w:top w:val="nil"/>
              <w:left w:val="nil"/>
              <w:bottom w:val="single" w:sz="18" w:space="0" w:color="auto"/>
              <w:right w:val="nil"/>
            </w:tcBorders>
            <w:shd w:val="clear" w:color="auto" w:fill="auto"/>
            <w:vAlign w:val="center"/>
          </w:tcPr>
          <w:p w14:paraId="51DDD82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Spiny lobster pot</w:t>
            </w:r>
          </w:p>
        </w:tc>
        <w:tc>
          <w:tcPr>
            <w:tcW w:w="1568" w:type="dxa"/>
            <w:tcBorders>
              <w:top w:val="nil"/>
              <w:left w:val="nil"/>
              <w:bottom w:val="single" w:sz="18" w:space="0" w:color="auto"/>
              <w:right w:val="nil"/>
            </w:tcBorders>
            <w:shd w:val="clear" w:color="auto" w:fill="auto"/>
            <w:vAlign w:val="center"/>
          </w:tcPr>
          <w:p w14:paraId="46B9432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32.7-34.4</w:t>
            </w:r>
          </w:p>
        </w:tc>
        <w:tc>
          <w:tcPr>
            <w:tcW w:w="1895" w:type="dxa"/>
            <w:tcBorders>
              <w:top w:val="nil"/>
              <w:left w:val="nil"/>
              <w:bottom w:val="single" w:sz="18" w:space="0" w:color="auto"/>
              <w:right w:val="nil"/>
            </w:tcBorders>
            <w:shd w:val="clear" w:color="auto" w:fill="auto"/>
            <w:vAlign w:val="center"/>
          </w:tcPr>
          <w:p w14:paraId="4C520EDA"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8.3%</w:t>
            </w:r>
          </w:p>
        </w:tc>
        <w:tc>
          <w:tcPr>
            <w:tcW w:w="1714" w:type="dxa"/>
            <w:tcBorders>
              <w:top w:val="nil"/>
              <w:left w:val="nil"/>
              <w:bottom w:val="single" w:sz="18" w:space="0" w:color="auto"/>
              <w:right w:val="nil"/>
            </w:tcBorders>
            <w:vAlign w:val="center"/>
          </w:tcPr>
          <w:p w14:paraId="0310995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Oct 5-Mar 12</w:t>
            </w:r>
          </w:p>
        </w:tc>
        <w:tc>
          <w:tcPr>
            <w:tcW w:w="1714" w:type="dxa"/>
            <w:tcBorders>
              <w:top w:val="nil"/>
              <w:left w:val="nil"/>
              <w:bottom w:val="single" w:sz="18" w:space="0" w:color="auto"/>
              <w:right w:val="nil"/>
            </w:tcBorders>
            <w:vAlign w:val="center"/>
          </w:tcPr>
          <w:p w14:paraId="2ED65CE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18-42</w:t>
            </w:r>
          </w:p>
        </w:tc>
      </w:tr>
    </w:tbl>
    <w:p w14:paraId="472F2D1D" w14:textId="77777777" w:rsidR="00FF649A" w:rsidRPr="00DF71E2" w:rsidRDefault="00FF649A" w:rsidP="00016B9B">
      <w:pPr>
        <w:spacing w:line="480" w:lineRule="auto"/>
        <w:rPr>
          <w:rFonts w:ascii="Times New Roman" w:hAnsi="Times New Roman"/>
          <w:b/>
          <w:color w:val="000000"/>
        </w:rPr>
      </w:pPr>
      <w:r>
        <w:rPr>
          <w:rFonts w:ascii="Times New Roman" w:hAnsi="Times New Roman"/>
          <w:b/>
          <w:color w:val="000000"/>
        </w:rPr>
        <w:t xml:space="preserve">Changes in vessel and community level fishing diversity </w:t>
      </w:r>
    </w:p>
    <w:p w14:paraId="77E29EDA" w14:textId="2B587EE2" w:rsidR="009A63EC" w:rsidRDefault="00EA2BA6" w:rsidP="00016B9B">
      <w:pPr>
        <w:spacing w:line="480" w:lineRule="auto"/>
        <w:rPr>
          <w:rFonts w:ascii="Times New Roman" w:hAnsi="Times New Roman"/>
          <w:color w:val="000000"/>
        </w:rPr>
      </w:pPr>
      <w:r>
        <w:rPr>
          <w:rFonts w:ascii="Times New Roman" w:hAnsi="Times New Roman"/>
          <w:color w:val="000000"/>
        </w:rPr>
        <w:t>The existence of 10</w:t>
      </w:r>
      <w:r w:rsidR="00FC1048">
        <w:rPr>
          <w:rFonts w:ascii="Times New Roman" w:hAnsi="Times New Roman"/>
          <w:color w:val="000000"/>
        </w:rPr>
        <w:t>9</w:t>
      </w:r>
      <w:r w:rsidR="009A63EC">
        <w:rPr>
          <w:rFonts w:ascii="Times New Roman" w:hAnsi="Times New Roman"/>
          <w:color w:val="000000"/>
        </w:rPr>
        <w:t xml:space="preserve"> realized fisheries </w:t>
      </w:r>
      <w:r w:rsidR="005A584F">
        <w:rPr>
          <w:rFonts w:ascii="Times New Roman" w:hAnsi="Times New Roman"/>
          <w:color w:val="000000"/>
        </w:rPr>
        <w:t>on the US west coast opens up a variety of opportunities for diversification of fishing practices by individual vessels</w:t>
      </w:r>
      <w:r w:rsidR="009A63EC">
        <w:rPr>
          <w:rFonts w:ascii="Times New Roman" w:hAnsi="Times New Roman"/>
          <w:color w:val="000000"/>
        </w:rPr>
        <w:t xml:space="preserve">. </w:t>
      </w:r>
      <w:r w:rsidR="009A63EC" w:rsidRPr="00534122">
        <w:rPr>
          <w:rFonts w:ascii="Times New Roman" w:hAnsi="Times New Roman"/>
          <w:color w:val="000000"/>
        </w:rPr>
        <w:t>We</w:t>
      </w:r>
      <w:r w:rsidR="00F83B5B">
        <w:rPr>
          <w:rFonts w:ascii="Times New Roman" w:hAnsi="Times New Roman"/>
          <w:color w:val="000000"/>
        </w:rPr>
        <w:t xml:space="preserve"> find that between 2009-2010, 66</w:t>
      </w:r>
      <w:r w:rsidR="009A63EC" w:rsidRPr="00534122">
        <w:rPr>
          <w:rFonts w:ascii="Times New Roman" w:hAnsi="Times New Roman"/>
          <w:color w:val="000000"/>
        </w:rPr>
        <w:t>% of commercial vessels on the west coast participated in more than one realized fishery</w:t>
      </w:r>
      <w:r w:rsidR="00FC1048">
        <w:rPr>
          <w:rFonts w:ascii="Times New Roman" w:hAnsi="Times New Roman"/>
          <w:color w:val="000000"/>
        </w:rPr>
        <w:t xml:space="preserve"> (Fig. 3</w:t>
      </w:r>
      <w:r>
        <w:rPr>
          <w:rFonts w:ascii="Times New Roman" w:hAnsi="Times New Roman"/>
          <w:color w:val="000000"/>
        </w:rPr>
        <w:t>a)</w:t>
      </w:r>
      <w:r w:rsidR="009A63EC" w:rsidRPr="00534122">
        <w:rPr>
          <w:rFonts w:ascii="Times New Roman" w:hAnsi="Times New Roman"/>
          <w:color w:val="000000"/>
        </w:rPr>
        <w:t xml:space="preserve"> although the degree to which vessels diversified varied</w:t>
      </w:r>
      <w:r w:rsidR="005A584F">
        <w:rPr>
          <w:rFonts w:ascii="Times New Roman" w:hAnsi="Times New Roman"/>
          <w:color w:val="000000"/>
        </w:rPr>
        <w:t xml:space="preserve"> regionally</w:t>
      </w:r>
      <w:r w:rsidR="009A63EC" w:rsidRPr="00534122">
        <w:rPr>
          <w:rFonts w:ascii="Times New Roman" w:hAnsi="Times New Roman"/>
          <w:color w:val="000000"/>
        </w:rPr>
        <w:t xml:space="preserve">. </w:t>
      </w:r>
      <w:r w:rsidR="005A584F" w:rsidRPr="00534122">
        <w:rPr>
          <w:rFonts w:ascii="Times New Roman" w:hAnsi="Times New Roman"/>
          <w:color w:val="000000"/>
        </w:rPr>
        <w:t xml:space="preserve">For </w:t>
      </w:r>
      <w:r w:rsidR="00F83B5B">
        <w:rPr>
          <w:rFonts w:ascii="Times New Roman" w:hAnsi="Times New Roman"/>
          <w:color w:val="000000"/>
        </w:rPr>
        <w:t>all</w:t>
      </w:r>
      <w:r w:rsidR="005A584F" w:rsidRPr="00534122">
        <w:rPr>
          <w:rFonts w:ascii="Times New Roman" w:hAnsi="Times New Roman"/>
          <w:color w:val="000000"/>
        </w:rPr>
        <w:t xml:space="preserve"> four</w:t>
      </w:r>
      <w:r w:rsidR="00F83B5B">
        <w:rPr>
          <w:rFonts w:ascii="Times New Roman" w:hAnsi="Times New Roman"/>
          <w:color w:val="000000"/>
        </w:rPr>
        <w:t xml:space="preserve"> of the</w:t>
      </w:r>
      <w:r w:rsidR="005A584F" w:rsidRPr="00534122">
        <w:rPr>
          <w:rFonts w:ascii="Times New Roman" w:hAnsi="Times New Roman"/>
          <w:color w:val="000000"/>
        </w:rPr>
        <w:t xml:space="preserve"> management regions on the west coast, generalists (vessels which land</w:t>
      </w:r>
      <w:r w:rsidR="005A584F">
        <w:rPr>
          <w:rFonts w:ascii="Times New Roman" w:hAnsi="Times New Roman"/>
          <w:color w:val="000000"/>
        </w:rPr>
        <w:t>ed</w:t>
      </w:r>
      <w:r w:rsidR="005A584F" w:rsidRPr="00534122">
        <w:rPr>
          <w:rFonts w:ascii="Times New Roman" w:hAnsi="Times New Roman"/>
          <w:color w:val="000000"/>
        </w:rPr>
        <w:t xml:space="preserve"> &gt; 1 realized fishery) outnumber</w:t>
      </w:r>
      <w:r w:rsidR="005A584F">
        <w:rPr>
          <w:rFonts w:ascii="Times New Roman" w:hAnsi="Times New Roman"/>
          <w:color w:val="000000"/>
        </w:rPr>
        <w:t>ed</w:t>
      </w:r>
      <w:r w:rsidR="005A584F" w:rsidRPr="00534122">
        <w:rPr>
          <w:rFonts w:ascii="Times New Roman" w:hAnsi="Times New Roman"/>
          <w:color w:val="000000"/>
        </w:rPr>
        <w:t xml:space="preserve"> specialists (vessels which land</w:t>
      </w:r>
      <w:r w:rsidR="005A584F">
        <w:rPr>
          <w:rFonts w:ascii="Times New Roman" w:hAnsi="Times New Roman"/>
          <w:color w:val="000000"/>
        </w:rPr>
        <w:t>ed</w:t>
      </w:r>
      <w:r w:rsidR="005A584F" w:rsidRPr="00534122">
        <w:rPr>
          <w:rFonts w:ascii="Times New Roman" w:hAnsi="Times New Roman"/>
          <w:color w:val="000000"/>
        </w:rPr>
        <w:t xml:space="preserve"> in a single realized fishery)</w:t>
      </w:r>
      <w:r w:rsidR="005C1BD9">
        <w:rPr>
          <w:rFonts w:ascii="Times New Roman" w:hAnsi="Times New Roman"/>
          <w:color w:val="000000"/>
        </w:rPr>
        <w:t xml:space="preserve"> (Fig. </w:t>
      </w:r>
      <w:r w:rsidR="00FC1048">
        <w:rPr>
          <w:rFonts w:ascii="Times New Roman" w:hAnsi="Times New Roman"/>
          <w:color w:val="000000"/>
        </w:rPr>
        <w:t>3</w:t>
      </w:r>
      <w:r>
        <w:rPr>
          <w:rFonts w:ascii="Times New Roman" w:hAnsi="Times New Roman"/>
          <w:color w:val="000000"/>
        </w:rPr>
        <w:t>b</w:t>
      </w:r>
      <w:r w:rsidR="005A584F">
        <w:rPr>
          <w:rFonts w:ascii="Times New Roman" w:hAnsi="Times New Roman"/>
          <w:color w:val="000000"/>
        </w:rPr>
        <w:t>)</w:t>
      </w:r>
      <w:r w:rsidR="005A584F" w:rsidRPr="00534122">
        <w:rPr>
          <w:rFonts w:ascii="Times New Roman" w:hAnsi="Times New Roman"/>
          <w:color w:val="000000"/>
        </w:rPr>
        <w:t xml:space="preserve">. The </w:t>
      </w:r>
      <w:r w:rsidR="005A584F">
        <w:rPr>
          <w:rFonts w:ascii="Times New Roman" w:hAnsi="Times New Roman"/>
          <w:color w:val="000000"/>
        </w:rPr>
        <w:t>distribution of diversity varied</w:t>
      </w:r>
      <w:r w:rsidR="005A584F" w:rsidRPr="00534122">
        <w:rPr>
          <w:rFonts w:ascii="Times New Roman" w:hAnsi="Times New Roman"/>
          <w:color w:val="000000"/>
        </w:rPr>
        <w:t xml:space="preserve"> among the generalists, from vessels that </w:t>
      </w:r>
      <w:r w:rsidR="00FE31AF">
        <w:rPr>
          <w:rFonts w:ascii="Times New Roman" w:hAnsi="Times New Roman"/>
          <w:color w:val="000000"/>
        </w:rPr>
        <w:t>we</w:t>
      </w:r>
      <w:r w:rsidR="00FE31AF" w:rsidRPr="00534122">
        <w:rPr>
          <w:rFonts w:ascii="Times New Roman" w:hAnsi="Times New Roman"/>
          <w:color w:val="000000"/>
        </w:rPr>
        <w:t xml:space="preserve">re </w:t>
      </w:r>
      <w:r w:rsidR="005A584F" w:rsidRPr="00534122">
        <w:rPr>
          <w:rFonts w:ascii="Times New Roman" w:hAnsi="Times New Roman"/>
          <w:color w:val="000000"/>
        </w:rPr>
        <w:t>highly specialized but ha</w:t>
      </w:r>
      <w:r w:rsidR="005A584F">
        <w:rPr>
          <w:rFonts w:ascii="Times New Roman" w:hAnsi="Times New Roman"/>
          <w:color w:val="000000"/>
        </w:rPr>
        <w:t>d</w:t>
      </w:r>
      <w:r w:rsidR="005A584F" w:rsidRPr="00534122">
        <w:rPr>
          <w:rFonts w:ascii="Times New Roman" w:hAnsi="Times New Roman"/>
          <w:color w:val="000000"/>
        </w:rPr>
        <w:t xml:space="preserve"> a few landings in additional fisheries to those that fish</w:t>
      </w:r>
      <w:r w:rsidR="005A584F">
        <w:rPr>
          <w:rFonts w:ascii="Times New Roman" w:hAnsi="Times New Roman"/>
          <w:color w:val="000000"/>
        </w:rPr>
        <w:t>ed</w:t>
      </w:r>
      <w:r w:rsidR="005A584F" w:rsidRPr="00534122">
        <w:rPr>
          <w:rFonts w:ascii="Times New Roman" w:hAnsi="Times New Roman"/>
          <w:color w:val="000000"/>
        </w:rPr>
        <w:t xml:space="preserve"> in many fisheries evenly</w:t>
      </w:r>
      <w:r w:rsidR="005A584F">
        <w:rPr>
          <w:rFonts w:ascii="Times New Roman" w:hAnsi="Times New Roman"/>
          <w:color w:val="000000"/>
        </w:rPr>
        <w:t xml:space="preserve"> (F</w:t>
      </w:r>
      <w:r w:rsidR="005C1BD9">
        <w:rPr>
          <w:rFonts w:ascii="Times New Roman" w:hAnsi="Times New Roman"/>
          <w:color w:val="000000"/>
        </w:rPr>
        <w:t xml:space="preserve">ig. </w:t>
      </w:r>
      <w:r w:rsidR="00FC1048">
        <w:rPr>
          <w:rFonts w:ascii="Times New Roman" w:hAnsi="Times New Roman"/>
          <w:color w:val="000000"/>
        </w:rPr>
        <w:t>3</w:t>
      </w:r>
      <w:r>
        <w:rPr>
          <w:rFonts w:ascii="Times New Roman" w:hAnsi="Times New Roman"/>
          <w:color w:val="000000"/>
        </w:rPr>
        <w:t>c</w:t>
      </w:r>
      <w:r w:rsidR="005A584F">
        <w:rPr>
          <w:rFonts w:ascii="Times New Roman" w:hAnsi="Times New Roman"/>
          <w:color w:val="000000"/>
        </w:rPr>
        <w:t>)</w:t>
      </w:r>
      <w:r w:rsidR="005A584F" w:rsidRPr="00534122">
        <w:rPr>
          <w:rFonts w:ascii="Times New Roman" w:hAnsi="Times New Roman"/>
          <w:color w:val="000000"/>
        </w:rPr>
        <w:t>.</w:t>
      </w:r>
      <w:r w:rsidR="005A584F">
        <w:rPr>
          <w:rFonts w:ascii="Times New Roman" w:hAnsi="Times New Roman"/>
          <w:color w:val="000000"/>
        </w:rPr>
        <w:t xml:space="preserve"> Notably, t</w:t>
      </w:r>
      <w:r w:rsidR="009A63EC" w:rsidRPr="00534122">
        <w:rPr>
          <w:rFonts w:ascii="Times New Roman" w:hAnsi="Times New Roman"/>
          <w:color w:val="000000"/>
        </w:rPr>
        <w:t xml:space="preserve">he majority of diversified vessels revenue </w:t>
      </w:r>
      <w:r w:rsidR="005A584F">
        <w:rPr>
          <w:rFonts w:ascii="Times New Roman" w:hAnsi="Times New Roman"/>
          <w:color w:val="000000"/>
        </w:rPr>
        <w:t>was</w:t>
      </w:r>
      <w:r w:rsidR="005A584F" w:rsidRPr="00534122">
        <w:rPr>
          <w:rFonts w:ascii="Times New Roman" w:hAnsi="Times New Roman"/>
          <w:color w:val="000000"/>
        </w:rPr>
        <w:t xml:space="preserve"> </w:t>
      </w:r>
      <w:r w:rsidR="009A63EC" w:rsidRPr="00534122">
        <w:rPr>
          <w:rFonts w:ascii="Times New Roman" w:hAnsi="Times New Roman"/>
          <w:color w:val="000000"/>
        </w:rPr>
        <w:t>dominated by revenue from a single fishery (71%), with very small percentages coming from alternat</w:t>
      </w:r>
      <w:r w:rsidR="009746D5">
        <w:rPr>
          <w:rFonts w:ascii="Times New Roman" w:hAnsi="Times New Roman"/>
          <w:color w:val="000000"/>
        </w:rPr>
        <w:t>ives. However almost</w:t>
      </w:r>
      <w:r w:rsidR="00542FBA">
        <w:rPr>
          <w:rFonts w:ascii="Times New Roman" w:hAnsi="Times New Roman"/>
          <w:color w:val="000000"/>
        </w:rPr>
        <w:t xml:space="preserve"> a quarter (24</w:t>
      </w:r>
      <w:r w:rsidR="009A63EC" w:rsidRPr="00534122">
        <w:rPr>
          <w:rFonts w:ascii="Times New Roman" w:hAnsi="Times New Roman"/>
          <w:color w:val="000000"/>
        </w:rPr>
        <w:t xml:space="preserve">%) of diversified vessels </w:t>
      </w:r>
      <w:r w:rsidR="005A584F">
        <w:rPr>
          <w:rFonts w:ascii="Times New Roman" w:hAnsi="Times New Roman"/>
          <w:color w:val="000000"/>
        </w:rPr>
        <w:t>we</w:t>
      </w:r>
      <w:r w:rsidR="009A63EC" w:rsidRPr="00534122">
        <w:rPr>
          <w:rFonts w:ascii="Times New Roman" w:hAnsi="Times New Roman"/>
          <w:color w:val="000000"/>
        </w:rPr>
        <w:t xml:space="preserve">re participating in </w:t>
      </w:r>
      <w:r w:rsidR="00FE31AF" w:rsidRPr="00534122">
        <w:rPr>
          <w:rFonts w:ascii="Times New Roman" w:hAnsi="Times New Roman"/>
          <w:color w:val="000000"/>
        </w:rPr>
        <w:t xml:space="preserve">at least </w:t>
      </w:r>
      <w:r w:rsidR="009A63EC" w:rsidRPr="00534122">
        <w:rPr>
          <w:rFonts w:ascii="Times New Roman" w:hAnsi="Times New Roman"/>
          <w:color w:val="000000"/>
        </w:rPr>
        <w:t>two fisher</w:t>
      </w:r>
      <w:r w:rsidR="009746D5">
        <w:rPr>
          <w:rFonts w:ascii="Times New Roman" w:hAnsi="Times New Roman"/>
          <w:color w:val="000000"/>
        </w:rPr>
        <w:t xml:space="preserve">ies </w:t>
      </w:r>
      <w:r w:rsidR="00FE31AF">
        <w:rPr>
          <w:rFonts w:ascii="Times New Roman" w:hAnsi="Times New Roman"/>
          <w:color w:val="000000"/>
        </w:rPr>
        <w:t>equally</w:t>
      </w:r>
      <w:r w:rsidR="00542FBA">
        <w:rPr>
          <w:rFonts w:ascii="Times New Roman" w:hAnsi="Times New Roman"/>
          <w:color w:val="000000"/>
        </w:rPr>
        <w:t>, with some vessels (4</w:t>
      </w:r>
      <w:r w:rsidR="009A63EC" w:rsidRPr="00534122">
        <w:rPr>
          <w:rFonts w:ascii="Times New Roman" w:hAnsi="Times New Roman"/>
          <w:color w:val="000000"/>
        </w:rPr>
        <w:t>%) participating evenly in more than three fisheries</w:t>
      </w:r>
      <w:r w:rsidR="005C1BD9">
        <w:rPr>
          <w:rFonts w:ascii="Times New Roman" w:hAnsi="Times New Roman"/>
          <w:color w:val="000000"/>
        </w:rPr>
        <w:t xml:space="preserve"> (Fig. </w:t>
      </w:r>
      <w:r w:rsidR="00FC1048">
        <w:rPr>
          <w:rFonts w:ascii="Times New Roman" w:hAnsi="Times New Roman"/>
          <w:color w:val="000000"/>
        </w:rPr>
        <w:t>3</w:t>
      </w:r>
      <w:r w:rsidR="005C1BD9">
        <w:rPr>
          <w:rFonts w:ascii="Times New Roman" w:hAnsi="Times New Roman"/>
          <w:color w:val="000000"/>
        </w:rPr>
        <w:t>c</w:t>
      </w:r>
      <w:r w:rsidR="00F83B5B">
        <w:rPr>
          <w:rFonts w:ascii="Times New Roman" w:hAnsi="Times New Roman"/>
          <w:color w:val="000000"/>
        </w:rPr>
        <w:t>)</w:t>
      </w:r>
      <w:r w:rsidR="009A63EC" w:rsidRPr="00534122">
        <w:rPr>
          <w:rFonts w:ascii="Times New Roman" w:hAnsi="Times New Roman"/>
          <w:color w:val="000000"/>
        </w:rPr>
        <w:t xml:space="preserve">.  </w:t>
      </w:r>
    </w:p>
    <w:p w14:paraId="40A172F3" w14:textId="67E41560" w:rsidR="00FC1048" w:rsidRDefault="00FC1048" w:rsidP="00FC1048">
      <w:pPr>
        <w:pStyle w:val="Caption"/>
        <w:keepNext/>
      </w:pPr>
      <w:r>
        <w:lastRenderedPageBreak/>
        <w:t xml:space="preserve">Figure </w:t>
      </w:r>
      <w:fldSimple w:instr=" SEQ Figure \* ARABIC ">
        <w:r w:rsidR="00115B85">
          <w:rPr>
            <w:noProof/>
          </w:rPr>
          <w:t>2</w:t>
        </w:r>
      </w:fldSimple>
      <w:r>
        <w:t xml:space="preserve">: </w:t>
      </w:r>
      <w:r>
        <w:rPr>
          <w:rFonts w:ascii="Times New Roman" w:hAnsi="Times New Roman"/>
          <w:noProof/>
        </w:rPr>
        <w:t>Distribution of fisheries diversity at the vessel level; A) coastwide, B) by management region, C) breakdown of generalism for each management sector. Generalists are vessels which land &gt; 1 realized fishery.</w:t>
      </w:r>
    </w:p>
    <w:p w14:paraId="11B1CBC3" w14:textId="3EA6E1BE" w:rsidR="00FC1048" w:rsidRDefault="00433E24" w:rsidP="00016B9B">
      <w:pPr>
        <w:spacing w:line="480" w:lineRule="auto"/>
        <w:rPr>
          <w:rFonts w:ascii="Times New Roman" w:hAnsi="Times New Roman"/>
          <w:color w:val="000000"/>
        </w:rPr>
      </w:pPr>
      <w:r>
        <w:rPr>
          <w:rFonts w:ascii="Times New Roman" w:hAnsi="Times New Roman"/>
          <w:noProof/>
          <w:color w:val="000000"/>
        </w:rPr>
        <w:drawing>
          <wp:inline distT="0" distB="0" distL="0" distR="0" wp14:anchorId="0D3AD332" wp14:editId="449C63A1">
            <wp:extent cx="5933440" cy="3956050"/>
            <wp:effectExtent l="0" t="0" r="10160" b="6350"/>
            <wp:docPr id="16" name="Picture 16" descr="../bin/05_figures/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05_figures/fig_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3956050"/>
                    </a:xfrm>
                    <a:prstGeom prst="rect">
                      <a:avLst/>
                    </a:prstGeom>
                    <a:noFill/>
                    <a:ln>
                      <a:noFill/>
                    </a:ln>
                  </pic:spPr>
                </pic:pic>
              </a:graphicData>
            </a:graphic>
          </wp:inline>
        </w:drawing>
      </w:r>
    </w:p>
    <w:p w14:paraId="4BF511EC" w14:textId="6F2345A6" w:rsidR="009A63EC" w:rsidRDefault="001934AD" w:rsidP="00016B9B">
      <w:pPr>
        <w:pStyle w:val="Caption"/>
        <w:spacing w:line="480" w:lineRule="auto"/>
        <w:rPr>
          <w:rFonts w:ascii="Times New Roman" w:hAnsi="Times New Roman"/>
          <w:i w:val="0"/>
          <w:color w:val="000000"/>
          <w:sz w:val="24"/>
          <w:szCs w:val="24"/>
        </w:rPr>
      </w:pPr>
      <w:commentRangeStart w:id="9"/>
      <w:commentRangeStart w:id="10"/>
      <w:r>
        <w:rPr>
          <w:rFonts w:ascii="Times New Roman" w:hAnsi="Times New Roman"/>
          <w:i w:val="0"/>
          <w:color w:val="000000"/>
          <w:sz w:val="24"/>
          <w:szCs w:val="24"/>
        </w:rPr>
        <w:t xml:space="preserve">The preceding analysis focused on fishing strategies employed by individual vessels, without </w:t>
      </w:r>
      <w:r w:rsidR="004E3E3B">
        <w:rPr>
          <w:rFonts w:ascii="Times New Roman" w:hAnsi="Times New Roman"/>
          <w:i w:val="0"/>
          <w:color w:val="000000"/>
          <w:sz w:val="24"/>
          <w:szCs w:val="24"/>
        </w:rPr>
        <w:t xml:space="preserve">                                                                                                                                                                                                                                                                                                                                                                                                                                                                                                                                                                                                                                                                                                                                                                                                                                                                                                                                                                                                                                                                                                                                                                                                                                                                                                                                                                                                                                                                                                                                                                                                                                </w:t>
      </w:r>
      <w:r w:rsidR="00BF1DD3">
        <w:rPr>
          <w:rFonts w:ascii="Times New Roman" w:hAnsi="Times New Roman"/>
          <w:i w:val="0"/>
          <w:color w:val="000000"/>
          <w:sz w:val="24"/>
          <w:szCs w:val="24"/>
        </w:rPr>
        <w:t xml:space="preserve"> </w:t>
      </w:r>
      <w:r>
        <w:rPr>
          <w:rFonts w:ascii="Times New Roman" w:hAnsi="Times New Roman"/>
          <w:i w:val="0"/>
          <w:color w:val="000000"/>
          <w:sz w:val="24"/>
          <w:szCs w:val="24"/>
        </w:rPr>
        <w:t xml:space="preserve">consideration of how those strategies </w:t>
      </w:r>
      <w:r w:rsidR="00FE31AF">
        <w:rPr>
          <w:rFonts w:ascii="Times New Roman" w:hAnsi="Times New Roman"/>
          <w:i w:val="0"/>
          <w:color w:val="000000"/>
          <w:sz w:val="24"/>
          <w:szCs w:val="24"/>
        </w:rPr>
        <w:t xml:space="preserve">came </w:t>
      </w:r>
      <w:r>
        <w:rPr>
          <w:rFonts w:ascii="Times New Roman" w:hAnsi="Times New Roman"/>
          <w:i w:val="0"/>
          <w:color w:val="000000"/>
          <w:sz w:val="24"/>
          <w:szCs w:val="24"/>
        </w:rPr>
        <w:t xml:space="preserve">together to create characteristic fisheries participation networks for specific ports. </w:t>
      </w:r>
      <w:r w:rsidR="009A63EC" w:rsidRPr="00534122">
        <w:rPr>
          <w:rFonts w:ascii="Times New Roman" w:hAnsi="Times New Roman"/>
          <w:i w:val="0"/>
          <w:color w:val="000000"/>
          <w:sz w:val="24"/>
          <w:szCs w:val="24"/>
        </w:rPr>
        <w:t xml:space="preserve">We </w:t>
      </w:r>
      <w:r>
        <w:rPr>
          <w:rFonts w:ascii="Times New Roman" w:hAnsi="Times New Roman"/>
          <w:i w:val="0"/>
          <w:color w:val="000000"/>
          <w:sz w:val="24"/>
          <w:szCs w:val="24"/>
        </w:rPr>
        <w:t>found</w:t>
      </w:r>
      <w:r w:rsidR="009A63EC" w:rsidRPr="00534122">
        <w:rPr>
          <w:rFonts w:ascii="Times New Roman" w:hAnsi="Times New Roman"/>
          <w:i w:val="0"/>
          <w:color w:val="000000"/>
          <w:sz w:val="24"/>
          <w:szCs w:val="24"/>
        </w:rPr>
        <w:t xml:space="preserve"> differences in the number and interconnectedness of </w:t>
      </w:r>
      <w:r>
        <w:rPr>
          <w:rFonts w:ascii="Times New Roman" w:hAnsi="Times New Roman"/>
          <w:i w:val="0"/>
          <w:color w:val="000000"/>
          <w:sz w:val="24"/>
          <w:szCs w:val="24"/>
        </w:rPr>
        <w:t xml:space="preserve">fisheries across </w:t>
      </w:r>
      <w:r w:rsidR="00FE31AF">
        <w:rPr>
          <w:rFonts w:ascii="Times New Roman" w:hAnsi="Times New Roman"/>
          <w:i w:val="0"/>
          <w:color w:val="000000"/>
          <w:sz w:val="24"/>
          <w:szCs w:val="24"/>
        </w:rPr>
        <w:t xml:space="preserve">ports </w:t>
      </w:r>
      <w:r w:rsidR="005C1BD9">
        <w:rPr>
          <w:rFonts w:ascii="Times New Roman" w:hAnsi="Times New Roman"/>
          <w:i w:val="0"/>
          <w:color w:val="000000"/>
          <w:sz w:val="24"/>
          <w:szCs w:val="24"/>
        </w:rPr>
        <w:t>(Fig. 3</w:t>
      </w:r>
      <w:r w:rsidR="004E49D1">
        <w:rPr>
          <w:rFonts w:ascii="Times New Roman" w:hAnsi="Times New Roman"/>
          <w:i w:val="0"/>
          <w:color w:val="000000"/>
          <w:sz w:val="24"/>
          <w:szCs w:val="24"/>
        </w:rPr>
        <w:t>a)</w:t>
      </w:r>
      <w:r w:rsidR="009A63EC" w:rsidRPr="00534122">
        <w:rPr>
          <w:rFonts w:ascii="Times New Roman" w:hAnsi="Times New Roman"/>
          <w:i w:val="0"/>
          <w:color w:val="000000"/>
          <w:sz w:val="24"/>
          <w:szCs w:val="24"/>
        </w:rPr>
        <w:t>.</w:t>
      </w:r>
      <w:r>
        <w:rPr>
          <w:rFonts w:ascii="Times New Roman" w:hAnsi="Times New Roman"/>
          <w:i w:val="0"/>
          <w:color w:val="000000"/>
          <w:sz w:val="24"/>
          <w:szCs w:val="24"/>
        </w:rPr>
        <w:t xml:space="preserve"> </w:t>
      </w:r>
      <w:r w:rsidR="00FE31AF">
        <w:rPr>
          <w:rFonts w:ascii="Times New Roman" w:hAnsi="Times New Roman"/>
          <w:i w:val="0"/>
          <w:color w:val="000000"/>
          <w:sz w:val="24"/>
          <w:szCs w:val="24"/>
        </w:rPr>
        <w:t>P</w:t>
      </w:r>
      <w:r w:rsidR="0085290B">
        <w:rPr>
          <w:rFonts w:ascii="Times New Roman" w:hAnsi="Times New Roman"/>
          <w:i w:val="0"/>
          <w:color w:val="000000"/>
          <w:sz w:val="24"/>
          <w:szCs w:val="24"/>
        </w:rPr>
        <w:t xml:space="preserve">orts had anywhere between </w:t>
      </w:r>
      <w:r w:rsidR="00BC2F9C">
        <w:rPr>
          <w:rFonts w:ascii="Times New Roman" w:hAnsi="Times New Roman"/>
          <w:i w:val="0"/>
          <w:color w:val="000000"/>
          <w:sz w:val="24"/>
          <w:szCs w:val="24"/>
        </w:rPr>
        <w:t>0-7</w:t>
      </w:r>
      <w:r w:rsidR="0085290B">
        <w:rPr>
          <w:rFonts w:ascii="Times New Roman" w:hAnsi="Times New Roman"/>
          <w:i w:val="0"/>
          <w:color w:val="000000"/>
          <w:sz w:val="24"/>
          <w:szCs w:val="24"/>
        </w:rPr>
        <w:t xml:space="preserve"> fisheries connected</w:t>
      </w:r>
      <w:r>
        <w:rPr>
          <w:rFonts w:ascii="Times New Roman" w:hAnsi="Times New Roman"/>
          <w:i w:val="0"/>
          <w:color w:val="000000"/>
          <w:sz w:val="24"/>
          <w:szCs w:val="24"/>
        </w:rPr>
        <w:t>. This variation is exemplified by participation networks in Santa Barbara</w:t>
      </w:r>
      <w:r w:rsidR="0085290B">
        <w:rPr>
          <w:rFonts w:ascii="Times New Roman" w:hAnsi="Times New Roman"/>
          <w:i w:val="0"/>
          <w:color w:val="000000"/>
          <w:sz w:val="24"/>
          <w:szCs w:val="24"/>
        </w:rPr>
        <w:t>, CA</w:t>
      </w:r>
      <w:r>
        <w:rPr>
          <w:rFonts w:ascii="Times New Roman" w:hAnsi="Times New Roman"/>
          <w:i w:val="0"/>
          <w:color w:val="000000"/>
          <w:sz w:val="24"/>
          <w:szCs w:val="24"/>
        </w:rPr>
        <w:t xml:space="preserve"> and </w:t>
      </w:r>
      <w:proofErr w:type="spellStart"/>
      <w:r w:rsidR="00A84DF7">
        <w:rPr>
          <w:rFonts w:ascii="Times New Roman" w:hAnsi="Times New Roman"/>
          <w:i w:val="0"/>
          <w:color w:val="000000"/>
          <w:sz w:val="24"/>
          <w:szCs w:val="24"/>
        </w:rPr>
        <w:t>Neah</w:t>
      </w:r>
      <w:proofErr w:type="spellEnd"/>
      <w:r w:rsidR="00A84DF7">
        <w:rPr>
          <w:rFonts w:ascii="Times New Roman" w:hAnsi="Times New Roman"/>
          <w:i w:val="0"/>
          <w:color w:val="000000"/>
          <w:sz w:val="24"/>
          <w:szCs w:val="24"/>
        </w:rPr>
        <w:t xml:space="preserve"> Bay</w:t>
      </w:r>
      <w:r w:rsidR="005B4FBB">
        <w:rPr>
          <w:rFonts w:ascii="Times New Roman" w:hAnsi="Times New Roman"/>
          <w:i w:val="0"/>
          <w:color w:val="000000"/>
          <w:sz w:val="24"/>
          <w:szCs w:val="24"/>
        </w:rPr>
        <w:t xml:space="preserve">, </w:t>
      </w:r>
      <w:r w:rsidR="00A84DF7">
        <w:rPr>
          <w:rFonts w:ascii="Times New Roman" w:hAnsi="Times New Roman"/>
          <w:i w:val="0"/>
          <w:color w:val="000000"/>
          <w:sz w:val="24"/>
          <w:szCs w:val="24"/>
        </w:rPr>
        <w:t>WA</w:t>
      </w:r>
      <w:r w:rsidR="005B4FBB">
        <w:rPr>
          <w:rFonts w:ascii="Times New Roman" w:hAnsi="Times New Roman"/>
          <w:i w:val="0"/>
          <w:color w:val="000000"/>
          <w:sz w:val="24"/>
          <w:szCs w:val="24"/>
        </w:rPr>
        <w:t xml:space="preserve"> (Fig 3</w:t>
      </w:r>
      <w:r w:rsidR="00BC69CB">
        <w:rPr>
          <w:rFonts w:ascii="Times New Roman" w:hAnsi="Times New Roman"/>
          <w:i w:val="0"/>
          <w:color w:val="000000"/>
          <w:sz w:val="24"/>
          <w:szCs w:val="24"/>
        </w:rPr>
        <w:t>ab</w:t>
      </w:r>
      <w:r w:rsidR="005B4FBB">
        <w:rPr>
          <w:rFonts w:ascii="Times New Roman" w:hAnsi="Times New Roman"/>
          <w:i w:val="0"/>
          <w:color w:val="000000"/>
          <w:sz w:val="24"/>
          <w:szCs w:val="24"/>
        </w:rPr>
        <w:t>)</w:t>
      </w:r>
      <w:r>
        <w:rPr>
          <w:rFonts w:ascii="Times New Roman" w:hAnsi="Times New Roman"/>
          <w:i w:val="0"/>
          <w:color w:val="000000"/>
          <w:sz w:val="24"/>
          <w:szCs w:val="24"/>
        </w:rPr>
        <w:t xml:space="preserve">. </w:t>
      </w:r>
      <w:r w:rsidR="0085290B">
        <w:rPr>
          <w:rFonts w:ascii="Times New Roman" w:hAnsi="Times New Roman"/>
          <w:i w:val="0"/>
          <w:color w:val="000000"/>
          <w:sz w:val="24"/>
          <w:szCs w:val="24"/>
        </w:rPr>
        <w:t>Santa Barbara</w:t>
      </w:r>
      <w:r>
        <w:rPr>
          <w:rFonts w:ascii="Times New Roman" w:hAnsi="Times New Roman"/>
          <w:i w:val="0"/>
          <w:color w:val="000000"/>
          <w:sz w:val="24"/>
          <w:szCs w:val="24"/>
        </w:rPr>
        <w:t xml:space="preserve"> was characterized by a much more compl</w:t>
      </w:r>
      <w:r w:rsidR="0085290B">
        <w:rPr>
          <w:rFonts w:ascii="Times New Roman" w:hAnsi="Times New Roman"/>
          <w:i w:val="0"/>
          <w:color w:val="000000"/>
          <w:sz w:val="24"/>
          <w:szCs w:val="24"/>
        </w:rPr>
        <w:t xml:space="preserve">ex participation network, </w:t>
      </w:r>
      <w:r w:rsidR="005B4FBB">
        <w:rPr>
          <w:rFonts w:ascii="Times New Roman" w:hAnsi="Times New Roman"/>
          <w:i w:val="0"/>
          <w:color w:val="000000"/>
          <w:sz w:val="24"/>
          <w:szCs w:val="24"/>
        </w:rPr>
        <w:t xml:space="preserve">with </w:t>
      </w:r>
      <w:r w:rsidR="00BC69CB">
        <w:rPr>
          <w:rFonts w:ascii="Times New Roman" w:hAnsi="Times New Roman"/>
          <w:i w:val="0"/>
          <w:color w:val="000000"/>
          <w:sz w:val="24"/>
          <w:szCs w:val="24"/>
        </w:rPr>
        <w:t>more than double</w:t>
      </w:r>
      <w:r>
        <w:rPr>
          <w:rFonts w:ascii="Times New Roman" w:hAnsi="Times New Roman"/>
          <w:i w:val="0"/>
          <w:color w:val="000000"/>
          <w:sz w:val="24"/>
          <w:szCs w:val="24"/>
        </w:rPr>
        <w:t xml:space="preserve"> </w:t>
      </w:r>
      <w:r w:rsidR="00FE31AF">
        <w:rPr>
          <w:rFonts w:ascii="Times New Roman" w:hAnsi="Times New Roman"/>
          <w:i w:val="0"/>
          <w:color w:val="000000"/>
          <w:sz w:val="24"/>
          <w:szCs w:val="24"/>
        </w:rPr>
        <w:t xml:space="preserve">the </w:t>
      </w:r>
      <w:r w:rsidR="0085290B">
        <w:rPr>
          <w:rFonts w:ascii="Times New Roman" w:hAnsi="Times New Roman"/>
          <w:i w:val="0"/>
          <w:color w:val="000000"/>
          <w:sz w:val="24"/>
          <w:szCs w:val="24"/>
        </w:rPr>
        <w:t>average fishery connectance</w:t>
      </w:r>
      <w:r w:rsidR="00FE31AF">
        <w:rPr>
          <w:rFonts w:ascii="Times New Roman" w:hAnsi="Times New Roman"/>
          <w:i w:val="0"/>
          <w:color w:val="000000"/>
          <w:sz w:val="24"/>
          <w:szCs w:val="24"/>
        </w:rPr>
        <w:t xml:space="preserve"> of </w:t>
      </w:r>
      <w:proofErr w:type="spellStart"/>
      <w:r w:rsidR="00A84DF7">
        <w:rPr>
          <w:rFonts w:ascii="Times New Roman" w:hAnsi="Times New Roman"/>
          <w:i w:val="0"/>
          <w:color w:val="000000"/>
          <w:sz w:val="24"/>
          <w:szCs w:val="24"/>
        </w:rPr>
        <w:t>Neah</w:t>
      </w:r>
      <w:proofErr w:type="spellEnd"/>
      <w:r w:rsidR="00A84DF7">
        <w:rPr>
          <w:rFonts w:ascii="Times New Roman" w:hAnsi="Times New Roman"/>
          <w:i w:val="0"/>
          <w:color w:val="000000"/>
          <w:sz w:val="24"/>
          <w:szCs w:val="24"/>
        </w:rPr>
        <w:t xml:space="preserve"> Bay</w:t>
      </w:r>
      <w:r>
        <w:rPr>
          <w:rFonts w:ascii="Times New Roman" w:hAnsi="Times New Roman"/>
          <w:i w:val="0"/>
          <w:color w:val="000000"/>
          <w:sz w:val="24"/>
          <w:szCs w:val="24"/>
        </w:rPr>
        <w:t xml:space="preserve">. </w:t>
      </w:r>
      <w:commentRangeEnd w:id="9"/>
      <w:r w:rsidR="00FE31AF">
        <w:rPr>
          <w:rStyle w:val="CommentReference"/>
          <w:i w:val="0"/>
          <w:iCs w:val="0"/>
          <w:color w:val="auto"/>
        </w:rPr>
        <w:commentReference w:id="9"/>
      </w:r>
      <w:commentRangeEnd w:id="10"/>
      <w:r w:rsidR="00542FBA">
        <w:rPr>
          <w:rStyle w:val="CommentReference"/>
          <w:i w:val="0"/>
          <w:iCs w:val="0"/>
          <w:color w:val="auto"/>
        </w:rPr>
        <w:commentReference w:id="10"/>
      </w:r>
    </w:p>
    <w:p w14:paraId="789A66B0" w14:textId="636E1397" w:rsidR="00A84DF7" w:rsidRDefault="00A84DF7" w:rsidP="00A84DF7">
      <w:pPr>
        <w:pStyle w:val="Caption"/>
        <w:keepNext/>
      </w:pPr>
      <w:r>
        <w:lastRenderedPageBreak/>
        <w:t xml:space="preserve">Figure </w:t>
      </w:r>
      <w:fldSimple w:instr=" SEQ Figure \* ARABIC ">
        <w:r w:rsidR="00115B85">
          <w:rPr>
            <w:noProof/>
          </w:rPr>
          <w:t>3</w:t>
        </w:r>
      </w:fldSimple>
      <w:r>
        <w:t xml:space="preserve">: </w:t>
      </w:r>
      <w:r>
        <w:rPr>
          <w:rFonts w:ascii="Times New Roman" w:hAnsi="Times New Roman"/>
          <w:noProof/>
        </w:rPr>
        <w:t>: Diversity of fishing communities on the US west coast. A) Fisheries participation network for all landings in Santa Barbara, CA between 2009-2010, B) Fisheries participation network for all landings in Neah Bay, WA between 2009-2010, C) C values for all ports on US west coast with &gt; 3 vessels landing between 2009-2010.</w:t>
      </w:r>
    </w:p>
    <w:p w14:paraId="2E465F75" w14:textId="65CD8C9B" w:rsidR="00A84DF7" w:rsidRPr="00A84DF7" w:rsidRDefault="00A84DF7" w:rsidP="00A84DF7">
      <w:r w:rsidRPr="00A84DF7">
        <w:drawing>
          <wp:inline distT="0" distB="0" distL="0" distR="0" wp14:anchorId="1997F82B" wp14:editId="13F8AC35">
            <wp:extent cx="5943600" cy="3983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3990"/>
                    </a:xfrm>
                    <a:prstGeom prst="rect">
                      <a:avLst/>
                    </a:prstGeom>
                  </pic:spPr>
                </pic:pic>
              </a:graphicData>
            </a:graphic>
          </wp:inline>
        </w:drawing>
      </w:r>
    </w:p>
    <w:p w14:paraId="13BD66F9" w14:textId="77777777" w:rsidR="00DF71E2" w:rsidRPr="00DF71E2" w:rsidRDefault="00DF71E2" w:rsidP="00016B9B">
      <w:pPr>
        <w:spacing w:line="480" w:lineRule="auto"/>
        <w:rPr>
          <w:rFonts w:ascii="Times New Roman" w:hAnsi="Times New Roman"/>
          <w:b/>
          <w:color w:val="000000"/>
        </w:rPr>
      </w:pPr>
      <w:r>
        <w:rPr>
          <w:rFonts w:ascii="Times New Roman" w:hAnsi="Times New Roman"/>
          <w:b/>
          <w:color w:val="000000"/>
        </w:rPr>
        <w:t>Effect of management change</w:t>
      </w:r>
    </w:p>
    <w:p w14:paraId="18A003F9" w14:textId="77777777" w:rsidR="00542FBA" w:rsidRDefault="00661EB5" w:rsidP="00016B9B">
      <w:pPr>
        <w:spacing w:line="480" w:lineRule="auto"/>
        <w:rPr>
          <w:rFonts w:ascii="Times New Roman" w:hAnsi="Times New Roman"/>
          <w:color w:val="000000"/>
        </w:rPr>
      </w:pPr>
      <w:r>
        <w:rPr>
          <w:rFonts w:ascii="Times New Roman" w:hAnsi="Times New Roman"/>
          <w:color w:val="000000"/>
        </w:rPr>
        <w:t>Between the period</w:t>
      </w:r>
      <w:r w:rsidR="004B3408">
        <w:rPr>
          <w:rFonts w:ascii="Times New Roman" w:hAnsi="Times New Roman"/>
          <w:color w:val="000000"/>
        </w:rPr>
        <w:t xml:space="preserve"> before </w:t>
      </w:r>
      <w:r w:rsidR="00E95D50">
        <w:rPr>
          <w:rFonts w:ascii="Times New Roman" w:hAnsi="Times New Roman"/>
          <w:color w:val="000000"/>
        </w:rPr>
        <w:t xml:space="preserve">(2009-2010) </w:t>
      </w:r>
      <w:r w:rsidR="004B3408">
        <w:rPr>
          <w:rFonts w:ascii="Times New Roman" w:hAnsi="Times New Roman"/>
          <w:color w:val="000000"/>
        </w:rPr>
        <w:t xml:space="preserve">and after </w:t>
      </w:r>
      <w:r w:rsidR="00E95D50">
        <w:rPr>
          <w:rFonts w:ascii="Times New Roman" w:hAnsi="Times New Roman"/>
          <w:color w:val="000000"/>
        </w:rPr>
        <w:t xml:space="preserve">(2012-2013) </w:t>
      </w:r>
      <w:r w:rsidR="004B3408">
        <w:rPr>
          <w:rFonts w:ascii="Times New Roman" w:hAnsi="Times New Roman"/>
          <w:color w:val="000000"/>
        </w:rPr>
        <w:t>catch shares,</w:t>
      </w:r>
      <w:r w:rsidR="001934AD">
        <w:rPr>
          <w:rFonts w:ascii="Times New Roman" w:hAnsi="Times New Roman"/>
          <w:color w:val="000000"/>
        </w:rPr>
        <w:t xml:space="preserve"> </w:t>
      </w:r>
      <w:r w:rsidR="009A63EC" w:rsidRPr="00534122">
        <w:rPr>
          <w:rFonts w:ascii="Times New Roman" w:hAnsi="Times New Roman"/>
          <w:color w:val="000000"/>
        </w:rPr>
        <w:t>vessels</w:t>
      </w:r>
      <w:r w:rsidR="00071CE6">
        <w:rPr>
          <w:rFonts w:ascii="Times New Roman" w:hAnsi="Times New Roman"/>
          <w:color w:val="000000"/>
        </w:rPr>
        <w:t xml:space="preserve"> </w:t>
      </w:r>
      <w:r w:rsidR="00304FA7">
        <w:rPr>
          <w:rFonts w:ascii="Times New Roman" w:hAnsi="Times New Roman"/>
          <w:color w:val="000000"/>
        </w:rPr>
        <w:t xml:space="preserve">in the general fleet </w:t>
      </w:r>
      <w:r w:rsidR="004A425C">
        <w:rPr>
          <w:rFonts w:ascii="Times New Roman" w:hAnsi="Times New Roman"/>
          <w:color w:val="000000"/>
        </w:rPr>
        <w:t>showed a</w:t>
      </w:r>
      <w:r w:rsidR="00E95D50">
        <w:rPr>
          <w:rFonts w:ascii="Times New Roman" w:hAnsi="Times New Roman"/>
          <w:color w:val="000000"/>
        </w:rPr>
        <w:t xml:space="preserve"> modest, but significant,</w:t>
      </w:r>
      <w:r w:rsidR="004A425C">
        <w:rPr>
          <w:rFonts w:ascii="Times New Roman" w:hAnsi="Times New Roman"/>
          <w:color w:val="000000"/>
        </w:rPr>
        <w:t xml:space="preserve"> 3% increase in </w:t>
      </w:r>
      <w:r w:rsidR="00E95D50">
        <w:rPr>
          <w:rFonts w:ascii="Times New Roman" w:hAnsi="Times New Roman"/>
          <w:color w:val="000000"/>
        </w:rPr>
        <w:t xml:space="preserve">fisheries diversification </w:t>
      </w:r>
      <w:r w:rsidR="00071CE6">
        <w:rPr>
          <w:rFonts w:ascii="Times New Roman" w:hAnsi="Times New Roman"/>
          <w:color w:val="000000"/>
        </w:rPr>
        <w:t xml:space="preserve">(p = </w:t>
      </w:r>
      <w:r w:rsidR="008806CA" w:rsidRPr="008806CA">
        <w:rPr>
          <w:rFonts w:ascii="Times New Roman" w:hAnsi="Times New Roman"/>
          <w:color w:val="000000"/>
        </w:rPr>
        <w:t>0.0191</w:t>
      </w:r>
      <w:r w:rsidR="00071CE6">
        <w:rPr>
          <w:rFonts w:ascii="Times New Roman" w:hAnsi="Times New Roman"/>
          <w:color w:val="000000"/>
        </w:rPr>
        <w:t>).</w:t>
      </w:r>
      <w:r w:rsidR="009A63EC" w:rsidRPr="00534122">
        <w:rPr>
          <w:rFonts w:ascii="Times New Roman" w:hAnsi="Times New Roman"/>
          <w:color w:val="000000"/>
        </w:rPr>
        <w:t xml:space="preserve"> However</w:t>
      </w:r>
      <w:r w:rsidR="00E95D50">
        <w:rPr>
          <w:rFonts w:ascii="Times New Roman" w:hAnsi="Times New Roman"/>
          <w:color w:val="000000"/>
        </w:rPr>
        <w:t>,</w:t>
      </w:r>
      <w:r w:rsidR="009A63EC" w:rsidRPr="00534122">
        <w:rPr>
          <w:rFonts w:ascii="Times New Roman" w:hAnsi="Times New Roman"/>
          <w:color w:val="000000"/>
        </w:rPr>
        <w:t xml:space="preserve"> we f</w:t>
      </w:r>
      <w:r w:rsidR="001934AD">
        <w:rPr>
          <w:rFonts w:ascii="Times New Roman" w:hAnsi="Times New Roman"/>
          <w:color w:val="000000"/>
        </w:rPr>
        <w:t>ou</w:t>
      </w:r>
      <w:r w:rsidR="009A63EC" w:rsidRPr="00534122">
        <w:rPr>
          <w:rFonts w:ascii="Times New Roman" w:hAnsi="Times New Roman"/>
          <w:color w:val="000000"/>
        </w:rPr>
        <w:t xml:space="preserve">nd that vessels </w:t>
      </w:r>
      <w:r w:rsidR="00646072">
        <w:rPr>
          <w:rFonts w:ascii="Times New Roman" w:hAnsi="Times New Roman"/>
          <w:color w:val="000000"/>
        </w:rPr>
        <w:t xml:space="preserve">in fisheries with catch shares </w:t>
      </w:r>
      <w:r w:rsidR="004A425C">
        <w:rPr>
          <w:rFonts w:ascii="Times New Roman" w:hAnsi="Times New Roman"/>
          <w:color w:val="000000"/>
        </w:rPr>
        <w:t xml:space="preserve">demonstrated a </w:t>
      </w:r>
      <w:r w:rsidR="00E95D50">
        <w:rPr>
          <w:rFonts w:ascii="Times New Roman" w:hAnsi="Times New Roman"/>
          <w:color w:val="000000"/>
        </w:rPr>
        <w:t>four-fold higher (</w:t>
      </w:r>
      <w:r w:rsidR="004A425C">
        <w:rPr>
          <w:rFonts w:ascii="Times New Roman" w:hAnsi="Times New Roman"/>
          <w:color w:val="000000"/>
        </w:rPr>
        <w:t>12%</w:t>
      </w:r>
      <w:r w:rsidR="00E95D50">
        <w:rPr>
          <w:rFonts w:ascii="Times New Roman" w:hAnsi="Times New Roman"/>
          <w:color w:val="000000"/>
        </w:rPr>
        <w:t>)</w:t>
      </w:r>
      <w:r w:rsidR="004A425C">
        <w:rPr>
          <w:rFonts w:ascii="Times New Roman" w:hAnsi="Times New Roman"/>
          <w:color w:val="000000"/>
        </w:rPr>
        <w:t xml:space="preserve"> increase</w:t>
      </w:r>
      <w:r w:rsidR="00E95D50">
        <w:rPr>
          <w:rFonts w:ascii="Times New Roman" w:hAnsi="Times New Roman"/>
          <w:color w:val="000000"/>
        </w:rPr>
        <w:t xml:space="preserve"> in div</w:t>
      </w:r>
      <w:r w:rsidR="00304FA7">
        <w:rPr>
          <w:rFonts w:ascii="Times New Roman" w:hAnsi="Times New Roman"/>
          <w:color w:val="000000"/>
        </w:rPr>
        <w:t>ersification</w:t>
      </w:r>
      <w:r w:rsidR="00C63C3D">
        <w:rPr>
          <w:rFonts w:ascii="Times New Roman" w:hAnsi="Times New Roman"/>
          <w:color w:val="000000"/>
        </w:rPr>
        <w:t xml:space="preserve"> as compared to </w:t>
      </w:r>
      <w:r w:rsidR="00C63C3D">
        <w:rPr>
          <w:rFonts w:ascii="Times New Roman" w:hAnsi="Times New Roman"/>
          <w:color w:val="000000"/>
        </w:rPr>
        <w:t>vessels not subject to catch shares management</w:t>
      </w:r>
      <w:r w:rsidR="00C63C3D">
        <w:rPr>
          <w:rFonts w:ascii="Times New Roman" w:hAnsi="Times New Roman"/>
          <w:color w:val="000000"/>
        </w:rPr>
        <w:t xml:space="preserve">, this </w:t>
      </w:r>
      <w:r w:rsidR="00304FA7">
        <w:rPr>
          <w:rFonts w:ascii="Times New Roman" w:hAnsi="Times New Roman"/>
          <w:color w:val="000000"/>
        </w:rPr>
        <w:t>change was not significant</w:t>
      </w:r>
      <w:r w:rsidR="00E95D50">
        <w:rPr>
          <w:rFonts w:ascii="Times New Roman" w:hAnsi="Times New Roman"/>
          <w:color w:val="000000"/>
        </w:rPr>
        <w:t xml:space="preserve"> </w:t>
      </w:r>
      <w:r w:rsidR="004A425C">
        <w:rPr>
          <w:rFonts w:ascii="Times New Roman" w:hAnsi="Times New Roman"/>
          <w:color w:val="000000"/>
        </w:rPr>
        <w:t xml:space="preserve">(p = </w:t>
      </w:r>
      <w:r w:rsidR="00304FA7" w:rsidRPr="00304FA7">
        <w:rPr>
          <w:rFonts w:ascii="Times New Roman" w:hAnsi="Times New Roman"/>
          <w:color w:val="000000"/>
        </w:rPr>
        <w:t>0.06951</w:t>
      </w:r>
      <w:r w:rsidR="004A425C">
        <w:rPr>
          <w:rFonts w:ascii="Times New Roman" w:hAnsi="Times New Roman"/>
          <w:color w:val="000000"/>
        </w:rPr>
        <w:t>)</w:t>
      </w:r>
      <w:r w:rsidR="00304FA7">
        <w:rPr>
          <w:rFonts w:ascii="Times New Roman" w:hAnsi="Times New Roman"/>
          <w:color w:val="000000"/>
        </w:rPr>
        <w:t xml:space="preserve"> likely due to smaller sample sizes</w:t>
      </w:r>
      <w:r w:rsidR="00C63C3D">
        <w:rPr>
          <w:rFonts w:ascii="Times New Roman" w:hAnsi="Times New Roman"/>
          <w:color w:val="000000"/>
        </w:rPr>
        <w:t xml:space="preserve"> of the catch share fleet</w:t>
      </w:r>
      <w:r w:rsidR="009A63EC" w:rsidRPr="00534122">
        <w:rPr>
          <w:rFonts w:ascii="Times New Roman" w:hAnsi="Times New Roman"/>
          <w:color w:val="000000"/>
        </w:rPr>
        <w:t>.</w:t>
      </w:r>
      <w:r w:rsidR="007633B9">
        <w:rPr>
          <w:rFonts w:ascii="Times New Roman" w:hAnsi="Times New Roman"/>
          <w:color w:val="000000"/>
        </w:rPr>
        <w:t xml:space="preserve"> We also found vessels which participated in the limited entry groundfish fishery were 22% more diverse than vessels in the general fleet </w:t>
      </w:r>
      <w:r w:rsidR="00542FBA">
        <w:rPr>
          <w:rFonts w:ascii="Times New Roman" w:hAnsi="Times New Roman"/>
          <w:color w:val="000000"/>
        </w:rPr>
        <w:t xml:space="preserve"> prior to 2011 </w:t>
      </w:r>
      <w:r w:rsidR="007633B9">
        <w:rPr>
          <w:rFonts w:ascii="Times New Roman" w:hAnsi="Times New Roman"/>
          <w:color w:val="000000"/>
        </w:rPr>
        <w:t xml:space="preserve">(p = </w:t>
      </w:r>
      <w:r w:rsidR="007633B9" w:rsidRPr="007633B9">
        <w:rPr>
          <w:rFonts w:ascii="Times New Roman" w:hAnsi="Times New Roman"/>
          <w:color w:val="000000"/>
        </w:rPr>
        <w:t>4.359e-07</w:t>
      </w:r>
      <w:r w:rsidR="007633B9">
        <w:rPr>
          <w:rFonts w:ascii="Times New Roman" w:hAnsi="Times New Roman"/>
          <w:color w:val="000000"/>
        </w:rPr>
        <w:t xml:space="preserve">). </w:t>
      </w:r>
    </w:p>
    <w:p w14:paraId="11DBF6DB" w14:textId="6FE72122" w:rsidR="007633B9" w:rsidRPr="006E5E6A" w:rsidRDefault="00304FA7" w:rsidP="00016B9B">
      <w:pPr>
        <w:spacing w:line="480" w:lineRule="auto"/>
        <w:rPr>
          <w:rFonts w:ascii="Times New Roman" w:hAnsi="Times New Roman"/>
          <w:color w:val="000000"/>
        </w:rPr>
      </w:pPr>
      <w:r>
        <w:rPr>
          <w:rFonts w:ascii="Times New Roman" w:hAnsi="Times New Roman"/>
          <w:color w:val="000000"/>
        </w:rPr>
        <w:t>After fitting the linear regression</w:t>
      </w:r>
      <w:r w:rsidR="00C63C3D">
        <w:rPr>
          <w:rFonts w:ascii="Times New Roman" w:hAnsi="Times New Roman"/>
          <w:color w:val="000000"/>
        </w:rPr>
        <w:t>s</w:t>
      </w:r>
      <w:r w:rsidR="007633B9">
        <w:rPr>
          <w:rFonts w:ascii="Times New Roman" w:hAnsi="Times New Roman"/>
          <w:color w:val="000000"/>
        </w:rPr>
        <w:t xml:space="preserve">, we find that adding a term describing a vessels relationship to the management change significantly improves the model fit (Table 2). At the port level, we </w:t>
      </w:r>
      <w:r w:rsidR="007633B9">
        <w:rPr>
          <w:rFonts w:ascii="Times New Roman" w:hAnsi="Times New Roman"/>
          <w:color w:val="000000"/>
        </w:rPr>
        <w:lastRenderedPageBreak/>
        <w:t xml:space="preserve">found that </w:t>
      </w:r>
      <w:r w:rsidR="00872D91">
        <w:rPr>
          <w:rFonts w:ascii="Times New Roman" w:hAnsi="Times New Roman"/>
          <w:color w:val="000000"/>
        </w:rPr>
        <w:t xml:space="preserve">the model that only included diversity prior to 2011 was the best fit to the data, suggesting that vessel level changes in participation don’t translate clearly to port level measures of diversity we measured. </w:t>
      </w:r>
      <w:r w:rsidR="006E5E6A">
        <w:rPr>
          <w:rFonts w:ascii="Times New Roman" w:hAnsi="Times New Roman"/>
          <w:color w:val="000000"/>
        </w:rPr>
        <w:t>For all the models, the adjusted R</w:t>
      </w:r>
      <w:r w:rsidR="006E5E6A">
        <w:rPr>
          <w:rFonts w:ascii="Times New Roman" w:hAnsi="Times New Roman"/>
          <w:color w:val="000000"/>
          <w:vertAlign w:val="superscript"/>
        </w:rPr>
        <w:t>2</w:t>
      </w:r>
      <w:r w:rsidR="006E5E6A">
        <w:rPr>
          <w:rFonts w:ascii="Times New Roman" w:hAnsi="Times New Roman"/>
          <w:color w:val="000000"/>
        </w:rPr>
        <w:t xml:space="preserve"> are low, with a maximum of 0.2471. We find this unsurprising, as changes in management are only one of many economic, environmental and social variables that may influence fisheries </w:t>
      </w:r>
      <w:r w:rsidR="00C63C3D">
        <w:rPr>
          <w:rFonts w:ascii="Times New Roman" w:hAnsi="Times New Roman"/>
          <w:color w:val="000000"/>
        </w:rPr>
        <w:t>participation</w:t>
      </w:r>
      <w:r w:rsidR="006E5E6A">
        <w:rPr>
          <w:rFonts w:ascii="Times New Roman" w:hAnsi="Times New Roman"/>
          <w:color w:val="000000"/>
        </w:rPr>
        <w:t xml:space="preserve">. </w:t>
      </w:r>
    </w:p>
    <w:p w14:paraId="47F7EA0D" w14:textId="01DA96F0" w:rsidR="007633B9" w:rsidRDefault="007633B9" w:rsidP="00872D91">
      <w:pPr>
        <w:pStyle w:val="Caption"/>
        <w:keepNext/>
      </w:pPr>
      <w:r>
        <w:t xml:space="preserve">Table </w:t>
      </w:r>
      <w:fldSimple w:instr=" SEQ Table \* ARABIC ">
        <w:r>
          <w:rPr>
            <w:noProof/>
          </w:rPr>
          <w:t>2</w:t>
        </w:r>
      </w:fldSimple>
      <w:r>
        <w:t xml:space="preserve">: </w:t>
      </w:r>
      <w:proofErr w:type="spellStart"/>
      <w:r>
        <w:t>Akaike</w:t>
      </w:r>
      <w:proofErr w:type="spellEnd"/>
      <w:r>
        <w:t xml:space="preserve"> Information Criterion (AIC) values for the models with and without terms for catch shares</w:t>
      </w:r>
      <w:r w:rsidR="00872D91">
        <w:t>. Values for the best model at each level are in boldface.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872D91" w14:paraId="04508108" w14:textId="14A42F3B" w:rsidTr="00872D91">
        <w:trPr>
          <w:trHeight w:val="777"/>
        </w:trPr>
        <w:tc>
          <w:tcPr>
            <w:tcW w:w="856" w:type="dxa"/>
            <w:tcBorders>
              <w:top w:val="single" w:sz="4" w:space="0" w:color="auto"/>
              <w:bottom w:val="single" w:sz="4" w:space="0" w:color="auto"/>
            </w:tcBorders>
            <w:vAlign w:val="center"/>
          </w:tcPr>
          <w:p w14:paraId="04EA9F12" w14:textId="19C92457" w:rsidR="007633B9" w:rsidRDefault="007633B9" w:rsidP="00872D91">
            <w:pPr>
              <w:jc w:val="center"/>
              <w:rPr>
                <w:rFonts w:ascii="Times New Roman" w:hAnsi="Times New Roman"/>
                <w:color w:val="000000"/>
              </w:rPr>
            </w:pPr>
            <w:r>
              <w:rPr>
                <w:rFonts w:ascii="Times New Roman" w:hAnsi="Times New Roman"/>
                <w:color w:val="000000"/>
              </w:rPr>
              <w:t>Level</w:t>
            </w:r>
          </w:p>
        </w:tc>
        <w:tc>
          <w:tcPr>
            <w:tcW w:w="663" w:type="dxa"/>
            <w:tcBorders>
              <w:top w:val="single" w:sz="4" w:space="0" w:color="auto"/>
              <w:bottom w:val="single" w:sz="4" w:space="0" w:color="auto"/>
            </w:tcBorders>
            <w:vAlign w:val="center"/>
          </w:tcPr>
          <w:p w14:paraId="37E537ED" w14:textId="3C3B49C7" w:rsidR="007633B9" w:rsidRPr="00872D91" w:rsidRDefault="00872D91" w:rsidP="00872D91">
            <w:pPr>
              <w:jc w:val="center"/>
              <w:rPr>
                <w:rFonts w:ascii="Times New Roman" w:hAnsi="Times New Roman"/>
                <w:i/>
                <w:color w:val="000000"/>
              </w:rPr>
            </w:pPr>
            <w:proofErr w:type="spellStart"/>
            <w:r>
              <w:rPr>
                <w:rFonts w:ascii="Times New Roman" w:hAnsi="Times New Roman"/>
                <w:i/>
                <w:color w:val="000000"/>
              </w:rPr>
              <w:t>H</w:t>
            </w:r>
            <w:r>
              <w:rPr>
                <w:rFonts w:ascii="Times New Roman" w:hAnsi="Times New Roman"/>
                <w:i/>
                <w:color w:val="000000"/>
                <w:vertAlign w:val="subscript"/>
              </w:rPr>
              <w:t>pre</w:t>
            </w:r>
            <w:proofErr w:type="spellEnd"/>
          </w:p>
        </w:tc>
        <w:tc>
          <w:tcPr>
            <w:tcW w:w="1608" w:type="dxa"/>
            <w:tcBorders>
              <w:top w:val="single" w:sz="4" w:space="0" w:color="auto"/>
              <w:bottom w:val="single" w:sz="4" w:space="0" w:color="auto"/>
            </w:tcBorders>
            <w:vAlign w:val="center"/>
          </w:tcPr>
          <w:p w14:paraId="6F9F5663" w14:textId="36626EDF" w:rsidR="007633B9" w:rsidRDefault="007633B9" w:rsidP="00872D91">
            <w:pPr>
              <w:jc w:val="center"/>
              <w:rPr>
                <w:rFonts w:ascii="Times New Roman" w:hAnsi="Times New Roman"/>
                <w:color w:val="000000"/>
              </w:rPr>
            </w:pPr>
            <w:r>
              <w:rPr>
                <w:rFonts w:ascii="Times New Roman" w:hAnsi="Times New Roman"/>
                <w:color w:val="000000"/>
              </w:rPr>
              <w:t xml:space="preserve">Catch shares </w:t>
            </w:r>
          </w:p>
        </w:tc>
        <w:tc>
          <w:tcPr>
            <w:tcW w:w="1876" w:type="dxa"/>
            <w:tcBorders>
              <w:top w:val="single" w:sz="4" w:space="0" w:color="auto"/>
              <w:bottom w:val="single" w:sz="4" w:space="0" w:color="auto"/>
            </w:tcBorders>
            <w:vAlign w:val="center"/>
          </w:tcPr>
          <w:p w14:paraId="02161C37" w14:textId="7A5366B1" w:rsidR="007633B9" w:rsidRDefault="007633B9" w:rsidP="00872D91">
            <w:pPr>
              <w:jc w:val="center"/>
              <w:rPr>
                <w:rFonts w:ascii="Times New Roman" w:hAnsi="Times New Roman"/>
                <w:color w:val="000000"/>
              </w:rPr>
            </w:pPr>
            <w:r>
              <w:rPr>
                <w:rFonts w:ascii="Times New Roman" w:hAnsi="Times New Roman"/>
                <w:color w:val="000000"/>
              </w:rPr>
              <w:t>No. Parameters</w:t>
            </w:r>
            <w:r w:rsidR="00872D91">
              <w:rPr>
                <w:rFonts w:ascii="Times New Roman" w:hAnsi="Times New Roman"/>
                <w:color w:val="000000"/>
              </w:rPr>
              <w:t xml:space="preserve"> (</w:t>
            </w:r>
            <w:r w:rsidR="00872D91" w:rsidRPr="00872D91">
              <w:rPr>
                <w:rFonts w:ascii="Times New Roman" w:hAnsi="Times New Roman"/>
                <w:i/>
                <w:color w:val="000000"/>
              </w:rPr>
              <w:t>K</w:t>
            </w:r>
            <w:r w:rsidR="00872D91">
              <w:rPr>
                <w:rFonts w:ascii="Times New Roman" w:hAnsi="Times New Roman"/>
                <w:color w:val="000000"/>
              </w:rPr>
              <w:t>)</w:t>
            </w:r>
          </w:p>
        </w:tc>
        <w:tc>
          <w:tcPr>
            <w:tcW w:w="1518" w:type="dxa"/>
            <w:tcBorders>
              <w:top w:val="single" w:sz="4" w:space="0" w:color="auto"/>
              <w:bottom w:val="single" w:sz="4" w:space="0" w:color="auto"/>
            </w:tcBorders>
            <w:vAlign w:val="center"/>
          </w:tcPr>
          <w:p w14:paraId="4EC20541" w14:textId="685ACDA1" w:rsidR="007633B9" w:rsidRDefault="007633B9" w:rsidP="00872D91">
            <w:pPr>
              <w:jc w:val="center"/>
              <w:rPr>
                <w:rFonts w:ascii="Times New Roman" w:hAnsi="Times New Roman"/>
                <w:color w:val="000000"/>
              </w:rPr>
            </w:pPr>
            <w:r>
              <w:rPr>
                <w:rFonts w:ascii="Times New Roman" w:hAnsi="Times New Roman"/>
                <w:color w:val="000000"/>
              </w:rPr>
              <w:t>AIC</w:t>
            </w:r>
          </w:p>
        </w:tc>
        <w:tc>
          <w:tcPr>
            <w:tcW w:w="1340" w:type="dxa"/>
            <w:tcBorders>
              <w:top w:val="single" w:sz="4" w:space="0" w:color="auto"/>
              <w:bottom w:val="single" w:sz="4" w:space="0" w:color="auto"/>
            </w:tcBorders>
            <w:vAlign w:val="center"/>
          </w:tcPr>
          <w:p w14:paraId="6185B3BD" w14:textId="10D9E2BC" w:rsidR="007633B9" w:rsidRDefault="007633B9" w:rsidP="00872D91">
            <w:pPr>
              <w:jc w:val="center"/>
              <w:rPr>
                <w:rFonts w:ascii="Times New Roman" w:hAnsi="Times New Roman"/>
                <w:color w:val="000000"/>
              </w:rPr>
            </w:pPr>
            <w:r>
              <w:rPr>
                <w:rFonts w:ascii="Times New Roman" w:hAnsi="Times New Roman"/>
                <w:color w:val="000000"/>
              </w:rPr>
              <w:sym w:font="Symbol" w:char="F044"/>
            </w:r>
            <w:r>
              <w:rPr>
                <w:rFonts w:ascii="Times New Roman" w:hAnsi="Times New Roman"/>
                <w:color w:val="000000"/>
              </w:rPr>
              <w:t>AIC</w:t>
            </w:r>
          </w:p>
        </w:tc>
        <w:tc>
          <w:tcPr>
            <w:tcW w:w="1424" w:type="dxa"/>
            <w:tcBorders>
              <w:top w:val="single" w:sz="4" w:space="0" w:color="auto"/>
              <w:bottom w:val="single" w:sz="4" w:space="0" w:color="auto"/>
            </w:tcBorders>
            <w:vAlign w:val="center"/>
          </w:tcPr>
          <w:p w14:paraId="79B49AE9" w14:textId="77240665" w:rsidR="007633B9" w:rsidRPr="007633B9" w:rsidRDefault="007633B9" w:rsidP="00872D91">
            <w:pPr>
              <w:jc w:val="center"/>
              <w:rPr>
                <w:rFonts w:ascii="Times New Roman" w:hAnsi="Times New Roman"/>
                <w:color w:val="000000"/>
                <w:vertAlign w:val="superscript"/>
              </w:rPr>
            </w:pPr>
            <w:r>
              <w:rPr>
                <w:rFonts w:ascii="Times New Roman" w:hAnsi="Times New Roman"/>
                <w:color w:val="000000"/>
              </w:rPr>
              <w:t>Adjusted R</w:t>
            </w:r>
            <w:r>
              <w:rPr>
                <w:rFonts w:ascii="Times New Roman" w:hAnsi="Times New Roman"/>
                <w:color w:val="000000"/>
                <w:vertAlign w:val="superscript"/>
              </w:rPr>
              <w:t>2</w:t>
            </w:r>
          </w:p>
        </w:tc>
      </w:tr>
      <w:tr w:rsidR="00872D91" w14:paraId="1E5F91C9" w14:textId="20A7CA7E" w:rsidTr="00872D91">
        <w:trPr>
          <w:trHeight w:val="536"/>
        </w:trPr>
        <w:tc>
          <w:tcPr>
            <w:tcW w:w="856" w:type="dxa"/>
            <w:tcBorders>
              <w:top w:val="single" w:sz="4" w:space="0" w:color="auto"/>
            </w:tcBorders>
          </w:tcPr>
          <w:p w14:paraId="1F72D165" w14:textId="5857227E" w:rsidR="007633B9" w:rsidRDefault="007633B9" w:rsidP="00872D91">
            <w:pPr>
              <w:jc w:val="center"/>
              <w:rPr>
                <w:rFonts w:ascii="Times New Roman" w:hAnsi="Times New Roman"/>
                <w:color w:val="000000"/>
              </w:rPr>
            </w:pPr>
            <w:r>
              <w:rPr>
                <w:rFonts w:ascii="Times New Roman" w:hAnsi="Times New Roman"/>
                <w:color w:val="000000"/>
              </w:rPr>
              <w:t>Vessel</w:t>
            </w:r>
          </w:p>
        </w:tc>
        <w:tc>
          <w:tcPr>
            <w:tcW w:w="663" w:type="dxa"/>
            <w:tcBorders>
              <w:top w:val="single" w:sz="4" w:space="0" w:color="auto"/>
            </w:tcBorders>
          </w:tcPr>
          <w:p w14:paraId="12D7E018" w14:textId="0D3B6C5C" w:rsidR="007633B9" w:rsidRDefault="007633B9" w:rsidP="00872D91">
            <w:pPr>
              <w:jc w:val="center"/>
              <w:rPr>
                <w:rFonts w:ascii="Times New Roman" w:hAnsi="Times New Roman"/>
                <w:color w:val="000000"/>
              </w:rPr>
            </w:pPr>
            <w:r>
              <w:rPr>
                <w:rFonts w:ascii="Times New Roman" w:hAnsi="Times New Roman"/>
                <w:color w:val="000000"/>
              </w:rPr>
              <w:t>Yes</w:t>
            </w:r>
          </w:p>
        </w:tc>
        <w:tc>
          <w:tcPr>
            <w:tcW w:w="1608" w:type="dxa"/>
            <w:tcBorders>
              <w:top w:val="single" w:sz="4" w:space="0" w:color="auto"/>
            </w:tcBorders>
          </w:tcPr>
          <w:p w14:paraId="7EBCA85F" w14:textId="3BB8CE1A" w:rsidR="007633B9" w:rsidRDefault="007633B9" w:rsidP="00872D91">
            <w:pPr>
              <w:jc w:val="center"/>
              <w:rPr>
                <w:rFonts w:ascii="Times New Roman" w:hAnsi="Times New Roman"/>
                <w:color w:val="000000"/>
              </w:rPr>
            </w:pPr>
            <w:r>
              <w:rPr>
                <w:rFonts w:ascii="Times New Roman" w:hAnsi="Times New Roman"/>
                <w:color w:val="000000"/>
              </w:rPr>
              <w:t>No</w:t>
            </w:r>
          </w:p>
        </w:tc>
        <w:tc>
          <w:tcPr>
            <w:tcW w:w="1876" w:type="dxa"/>
            <w:tcBorders>
              <w:top w:val="single" w:sz="4" w:space="0" w:color="auto"/>
            </w:tcBorders>
          </w:tcPr>
          <w:p w14:paraId="66966E0A" w14:textId="6A8AE053"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Borders>
              <w:top w:val="single" w:sz="4" w:space="0" w:color="auto"/>
            </w:tcBorders>
          </w:tcPr>
          <w:p w14:paraId="2694326F" w14:textId="70510A05" w:rsidR="007633B9" w:rsidRDefault="007633B9" w:rsidP="00872D91">
            <w:pPr>
              <w:jc w:val="center"/>
              <w:rPr>
                <w:rFonts w:ascii="Times New Roman" w:hAnsi="Times New Roman"/>
                <w:color w:val="000000"/>
              </w:rPr>
            </w:pPr>
            <w:r w:rsidRPr="007633B9">
              <w:rPr>
                <w:rFonts w:ascii="Times New Roman" w:hAnsi="Times New Roman"/>
                <w:color w:val="000000"/>
              </w:rPr>
              <w:t>3140.767</w:t>
            </w:r>
          </w:p>
        </w:tc>
        <w:tc>
          <w:tcPr>
            <w:tcW w:w="1340" w:type="dxa"/>
            <w:tcBorders>
              <w:top w:val="single" w:sz="4" w:space="0" w:color="auto"/>
            </w:tcBorders>
          </w:tcPr>
          <w:p w14:paraId="6D9A5AAE" w14:textId="365607EE" w:rsidR="007633B9" w:rsidRDefault="00872D91" w:rsidP="00872D91">
            <w:pPr>
              <w:jc w:val="center"/>
              <w:rPr>
                <w:rFonts w:ascii="Times New Roman" w:hAnsi="Times New Roman"/>
                <w:color w:val="000000"/>
              </w:rPr>
            </w:pPr>
            <w:r w:rsidRPr="00872D91">
              <w:rPr>
                <w:rFonts w:ascii="Times New Roman" w:hAnsi="Times New Roman"/>
                <w:color w:val="000000"/>
              </w:rPr>
              <w:t>30.916</w:t>
            </w:r>
          </w:p>
        </w:tc>
        <w:tc>
          <w:tcPr>
            <w:tcW w:w="1424" w:type="dxa"/>
            <w:tcBorders>
              <w:top w:val="single" w:sz="4" w:space="0" w:color="auto"/>
            </w:tcBorders>
          </w:tcPr>
          <w:p w14:paraId="60100256" w14:textId="1AD5D01D" w:rsidR="007633B9" w:rsidRDefault="007633B9" w:rsidP="00872D91">
            <w:pPr>
              <w:jc w:val="center"/>
              <w:rPr>
                <w:rFonts w:ascii="Times New Roman" w:hAnsi="Times New Roman"/>
                <w:color w:val="000000"/>
              </w:rPr>
            </w:pPr>
            <w:r w:rsidRPr="007633B9">
              <w:rPr>
                <w:rFonts w:ascii="Times New Roman" w:hAnsi="Times New Roman"/>
                <w:color w:val="000000"/>
              </w:rPr>
              <w:t>0.2392</w:t>
            </w:r>
          </w:p>
        </w:tc>
      </w:tr>
      <w:tr w:rsidR="00872D91" w14:paraId="67D48B55" w14:textId="613690C8" w:rsidTr="00872D91">
        <w:trPr>
          <w:trHeight w:val="550"/>
        </w:trPr>
        <w:tc>
          <w:tcPr>
            <w:tcW w:w="856" w:type="dxa"/>
          </w:tcPr>
          <w:p w14:paraId="53688E1B" w14:textId="77777777" w:rsidR="007633B9" w:rsidRDefault="007633B9" w:rsidP="00872D91">
            <w:pPr>
              <w:jc w:val="center"/>
              <w:rPr>
                <w:rFonts w:ascii="Times New Roman" w:hAnsi="Times New Roman"/>
                <w:color w:val="000000"/>
              </w:rPr>
            </w:pPr>
          </w:p>
        </w:tc>
        <w:tc>
          <w:tcPr>
            <w:tcW w:w="663" w:type="dxa"/>
          </w:tcPr>
          <w:p w14:paraId="6D208396" w14:textId="6CCCCC4E"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608" w:type="dxa"/>
          </w:tcPr>
          <w:p w14:paraId="13651345" w14:textId="45DC7A6E"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876" w:type="dxa"/>
          </w:tcPr>
          <w:p w14:paraId="41615E26" w14:textId="08F5AB2F"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2</w:t>
            </w:r>
          </w:p>
        </w:tc>
        <w:tc>
          <w:tcPr>
            <w:tcW w:w="1518" w:type="dxa"/>
          </w:tcPr>
          <w:p w14:paraId="27A1089F" w14:textId="6CF5A12D"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3109.851</w:t>
            </w:r>
          </w:p>
        </w:tc>
        <w:tc>
          <w:tcPr>
            <w:tcW w:w="1340" w:type="dxa"/>
          </w:tcPr>
          <w:p w14:paraId="6DF702ED" w14:textId="29B86F05"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0</w:t>
            </w:r>
          </w:p>
        </w:tc>
        <w:tc>
          <w:tcPr>
            <w:tcW w:w="1424" w:type="dxa"/>
          </w:tcPr>
          <w:p w14:paraId="055D25F2" w14:textId="02FE2D6D"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0.2471</w:t>
            </w:r>
          </w:p>
        </w:tc>
      </w:tr>
      <w:tr w:rsidR="00872D91" w14:paraId="73D09E4E" w14:textId="61856DDC" w:rsidTr="00872D91">
        <w:trPr>
          <w:trHeight w:val="536"/>
        </w:trPr>
        <w:tc>
          <w:tcPr>
            <w:tcW w:w="856" w:type="dxa"/>
          </w:tcPr>
          <w:p w14:paraId="3BB201F0" w14:textId="77777777" w:rsidR="007633B9" w:rsidRDefault="007633B9" w:rsidP="00872D91">
            <w:pPr>
              <w:jc w:val="center"/>
              <w:rPr>
                <w:rFonts w:ascii="Times New Roman" w:hAnsi="Times New Roman"/>
                <w:color w:val="000000"/>
              </w:rPr>
            </w:pPr>
          </w:p>
        </w:tc>
        <w:tc>
          <w:tcPr>
            <w:tcW w:w="663" w:type="dxa"/>
          </w:tcPr>
          <w:p w14:paraId="37012D6E" w14:textId="46CF8B96" w:rsidR="007633B9" w:rsidRDefault="007633B9" w:rsidP="00872D91">
            <w:pPr>
              <w:jc w:val="center"/>
              <w:rPr>
                <w:rFonts w:ascii="Times New Roman" w:hAnsi="Times New Roman"/>
                <w:color w:val="000000"/>
              </w:rPr>
            </w:pPr>
            <w:r>
              <w:rPr>
                <w:rFonts w:ascii="Times New Roman" w:hAnsi="Times New Roman"/>
                <w:color w:val="000000"/>
              </w:rPr>
              <w:t>No</w:t>
            </w:r>
          </w:p>
        </w:tc>
        <w:tc>
          <w:tcPr>
            <w:tcW w:w="1608" w:type="dxa"/>
          </w:tcPr>
          <w:p w14:paraId="43389540" w14:textId="44781090"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6CC28C3E" w14:textId="50866166"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Pr>
          <w:p w14:paraId="7E8B181C" w14:textId="75E2256D" w:rsidR="007633B9" w:rsidRDefault="007633B9" w:rsidP="00872D91">
            <w:pPr>
              <w:jc w:val="center"/>
              <w:rPr>
                <w:rFonts w:ascii="Times New Roman" w:hAnsi="Times New Roman"/>
                <w:color w:val="000000"/>
              </w:rPr>
            </w:pPr>
            <w:r w:rsidRPr="007633B9">
              <w:rPr>
                <w:rFonts w:ascii="Times New Roman" w:hAnsi="Times New Roman"/>
                <w:color w:val="000000"/>
              </w:rPr>
              <w:t>3643.718</w:t>
            </w:r>
          </w:p>
        </w:tc>
        <w:tc>
          <w:tcPr>
            <w:tcW w:w="1340" w:type="dxa"/>
          </w:tcPr>
          <w:p w14:paraId="3928F876" w14:textId="4FAEBDD4" w:rsidR="007633B9" w:rsidRDefault="00872D91" w:rsidP="00872D91">
            <w:pPr>
              <w:jc w:val="center"/>
              <w:rPr>
                <w:rFonts w:ascii="Times New Roman" w:hAnsi="Times New Roman"/>
                <w:color w:val="000000"/>
              </w:rPr>
            </w:pPr>
            <w:r w:rsidRPr="00872D91">
              <w:rPr>
                <w:rFonts w:ascii="Times New Roman" w:hAnsi="Times New Roman"/>
                <w:color w:val="000000"/>
              </w:rPr>
              <w:t>533.867</w:t>
            </w:r>
          </w:p>
        </w:tc>
        <w:tc>
          <w:tcPr>
            <w:tcW w:w="1424" w:type="dxa"/>
          </w:tcPr>
          <w:p w14:paraId="56D46C8F" w14:textId="3226C088" w:rsidR="007633B9" w:rsidRDefault="007633B9" w:rsidP="00872D91">
            <w:pPr>
              <w:jc w:val="center"/>
              <w:rPr>
                <w:rFonts w:ascii="Times New Roman" w:hAnsi="Times New Roman"/>
                <w:color w:val="000000"/>
              </w:rPr>
            </w:pPr>
            <w:r w:rsidRPr="007633B9">
              <w:rPr>
                <w:rFonts w:ascii="Times New Roman" w:hAnsi="Times New Roman"/>
                <w:color w:val="000000"/>
              </w:rPr>
              <w:t>0.01007</w:t>
            </w:r>
          </w:p>
        </w:tc>
      </w:tr>
      <w:tr w:rsidR="00872D91" w14:paraId="5615354D" w14:textId="2E558969" w:rsidTr="00872D91">
        <w:trPr>
          <w:trHeight w:val="550"/>
        </w:trPr>
        <w:tc>
          <w:tcPr>
            <w:tcW w:w="856" w:type="dxa"/>
          </w:tcPr>
          <w:p w14:paraId="7DBFA232" w14:textId="00CBEF94" w:rsidR="007633B9" w:rsidRDefault="007633B9" w:rsidP="00872D91">
            <w:pPr>
              <w:jc w:val="center"/>
              <w:rPr>
                <w:rFonts w:ascii="Times New Roman" w:hAnsi="Times New Roman"/>
                <w:color w:val="000000"/>
              </w:rPr>
            </w:pPr>
            <w:r>
              <w:rPr>
                <w:rFonts w:ascii="Times New Roman" w:hAnsi="Times New Roman"/>
                <w:color w:val="000000"/>
              </w:rPr>
              <w:t>Port</w:t>
            </w:r>
          </w:p>
        </w:tc>
        <w:tc>
          <w:tcPr>
            <w:tcW w:w="663" w:type="dxa"/>
          </w:tcPr>
          <w:p w14:paraId="3BBE4BA1" w14:textId="52B5E9F2"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608" w:type="dxa"/>
          </w:tcPr>
          <w:p w14:paraId="0E6835E2" w14:textId="27DCD5B6"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No</w:t>
            </w:r>
          </w:p>
        </w:tc>
        <w:tc>
          <w:tcPr>
            <w:tcW w:w="1876" w:type="dxa"/>
          </w:tcPr>
          <w:p w14:paraId="4EE7E323" w14:textId="5DFF7710"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1</w:t>
            </w:r>
          </w:p>
        </w:tc>
        <w:tc>
          <w:tcPr>
            <w:tcW w:w="1518" w:type="dxa"/>
          </w:tcPr>
          <w:p w14:paraId="31018CDC" w14:textId="0F24714C"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186.1041</w:t>
            </w:r>
          </w:p>
        </w:tc>
        <w:tc>
          <w:tcPr>
            <w:tcW w:w="1340" w:type="dxa"/>
          </w:tcPr>
          <w:p w14:paraId="238590EA" w14:textId="5A8B6AB6"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0</w:t>
            </w:r>
          </w:p>
        </w:tc>
        <w:tc>
          <w:tcPr>
            <w:tcW w:w="1424" w:type="dxa"/>
          </w:tcPr>
          <w:p w14:paraId="2285445B" w14:textId="7F420221"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0.136</w:t>
            </w:r>
          </w:p>
        </w:tc>
      </w:tr>
      <w:tr w:rsidR="00872D91" w14:paraId="3445664C" w14:textId="6D9C2E46" w:rsidTr="00872D91">
        <w:trPr>
          <w:trHeight w:val="550"/>
        </w:trPr>
        <w:tc>
          <w:tcPr>
            <w:tcW w:w="856" w:type="dxa"/>
          </w:tcPr>
          <w:p w14:paraId="0A242723" w14:textId="77777777" w:rsidR="007633B9" w:rsidRDefault="007633B9" w:rsidP="00872D91">
            <w:pPr>
              <w:jc w:val="center"/>
              <w:rPr>
                <w:rFonts w:ascii="Times New Roman" w:hAnsi="Times New Roman"/>
                <w:color w:val="000000"/>
              </w:rPr>
            </w:pPr>
          </w:p>
        </w:tc>
        <w:tc>
          <w:tcPr>
            <w:tcW w:w="663" w:type="dxa"/>
          </w:tcPr>
          <w:p w14:paraId="27FE0EBB" w14:textId="2C8799C0" w:rsidR="007633B9" w:rsidRDefault="007633B9" w:rsidP="00872D91">
            <w:pPr>
              <w:jc w:val="center"/>
              <w:rPr>
                <w:rFonts w:ascii="Times New Roman" w:hAnsi="Times New Roman"/>
                <w:color w:val="000000"/>
              </w:rPr>
            </w:pPr>
            <w:r>
              <w:rPr>
                <w:rFonts w:ascii="Times New Roman" w:hAnsi="Times New Roman"/>
                <w:color w:val="000000"/>
              </w:rPr>
              <w:t>Yes</w:t>
            </w:r>
          </w:p>
        </w:tc>
        <w:tc>
          <w:tcPr>
            <w:tcW w:w="1608" w:type="dxa"/>
          </w:tcPr>
          <w:p w14:paraId="5887EB6E" w14:textId="692214AB"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715FD072" w14:textId="5B7FCD9E" w:rsidR="007633B9" w:rsidRDefault="007633B9" w:rsidP="00872D91">
            <w:pPr>
              <w:jc w:val="center"/>
              <w:rPr>
                <w:rFonts w:ascii="Times New Roman" w:hAnsi="Times New Roman"/>
                <w:color w:val="000000"/>
              </w:rPr>
            </w:pPr>
            <w:r>
              <w:rPr>
                <w:rFonts w:ascii="Times New Roman" w:hAnsi="Times New Roman"/>
                <w:color w:val="000000"/>
              </w:rPr>
              <w:t>2</w:t>
            </w:r>
          </w:p>
        </w:tc>
        <w:tc>
          <w:tcPr>
            <w:tcW w:w="1518" w:type="dxa"/>
          </w:tcPr>
          <w:p w14:paraId="03CC9E6D" w14:textId="5A1D1474" w:rsidR="007633B9" w:rsidRDefault="00872D91" w:rsidP="00872D91">
            <w:pPr>
              <w:jc w:val="center"/>
              <w:rPr>
                <w:rFonts w:ascii="Times New Roman" w:hAnsi="Times New Roman"/>
                <w:color w:val="000000"/>
              </w:rPr>
            </w:pPr>
            <w:r w:rsidRPr="00872D91">
              <w:rPr>
                <w:rFonts w:ascii="Times New Roman" w:hAnsi="Times New Roman"/>
                <w:color w:val="000000"/>
              </w:rPr>
              <w:t>188.9555</w:t>
            </w:r>
          </w:p>
        </w:tc>
        <w:tc>
          <w:tcPr>
            <w:tcW w:w="1340" w:type="dxa"/>
          </w:tcPr>
          <w:p w14:paraId="5BE67C8F" w14:textId="783B0BD4" w:rsidR="007633B9" w:rsidRDefault="00872D91" w:rsidP="00872D91">
            <w:pPr>
              <w:jc w:val="center"/>
              <w:rPr>
                <w:rFonts w:ascii="Times New Roman" w:hAnsi="Times New Roman"/>
                <w:color w:val="000000"/>
              </w:rPr>
            </w:pPr>
            <w:r w:rsidRPr="00872D91">
              <w:rPr>
                <w:rFonts w:ascii="Times New Roman" w:hAnsi="Times New Roman"/>
                <w:color w:val="000000"/>
              </w:rPr>
              <w:t>2.8514</w:t>
            </w:r>
          </w:p>
        </w:tc>
        <w:tc>
          <w:tcPr>
            <w:tcW w:w="1424" w:type="dxa"/>
          </w:tcPr>
          <w:p w14:paraId="1BA81DC1" w14:textId="1EBF01E4" w:rsidR="007633B9" w:rsidRDefault="00872D91" w:rsidP="00872D91">
            <w:pPr>
              <w:jc w:val="center"/>
              <w:rPr>
                <w:rFonts w:ascii="Times New Roman" w:hAnsi="Times New Roman"/>
                <w:color w:val="000000"/>
              </w:rPr>
            </w:pPr>
            <w:r w:rsidRPr="00872D91">
              <w:rPr>
                <w:rFonts w:ascii="Times New Roman" w:hAnsi="Times New Roman"/>
                <w:color w:val="000000"/>
              </w:rPr>
              <w:t>0.125</w:t>
            </w:r>
          </w:p>
        </w:tc>
      </w:tr>
      <w:tr w:rsidR="00872D91" w14:paraId="1D706965" w14:textId="1B8A455D" w:rsidTr="00872D91">
        <w:trPr>
          <w:trHeight w:val="654"/>
        </w:trPr>
        <w:tc>
          <w:tcPr>
            <w:tcW w:w="856" w:type="dxa"/>
          </w:tcPr>
          <w:p w14:paraId="25A40B67" w14:textId="77777777" w:rsidR="007633B9" w:rsidRDefault="007633B9" w:rsidP="00872D91">
            <w:pPr>
              <w:jc w:val="center"/>
              <w:rPr>
                <w:rFonts w:ascii="Times New Roman" w:hAnsi="Times New Roman"/>
                <w:color w:val="000000"/>
              </w:rPr>
            </w:pPr>
          </w:p>
        </w:tc>
        <w:tc>
          <w:tcPr>
            <w:tcW w:w="663" w:type="dxa"/>
          </w:tcPr>
          <w:p w14:paraId="2156409E" w14:textId="51001D02" w:rsidR="007633B9" w:rsidRDefault="007633B9" w:rsidP="00872D91">
            <w:pPr>
              <w:jc w:val="center"/>
              <w:rPr>
                <w:rFonts w:ascii="Times New Roman" w:hAnsi="Times New Roman"/>
                <w:color w:val="000000"/>
              </w:rPr>
            </w:pPr>
            <w:r>
              <w:rPr>
                <w:rFonts w:ascii="Times New Roman" w:hAnsi="Times New Roman"/>
                <w:color w:val="000000"/>
              </w:rPr>
              <w:t>No</w:t>
            </w:r>
          </w:p>
        </w:tc>
        <w:tc>
          <w:tcPr>
            <w:tcW w:w="1608" w:type="dxa"/>
          </w:tcPr>
          <w:p w14:paraId="04F9AAD8" w14:textId="0C65C42D"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791BD1D8" w14:textId="37239BC9"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Pr>
          <w:p w14:paraId="3B4E4035" w14:textId="574CBE2F" w:rsidR="007633B9" w:rsidRDefault="00872D91" w:rsidP="00872D91">
            <w:pPr>
              <w:jc w:val="center"/>
              <w:rPr>
                <w:rFonts w:ascii="Times New Roman" w:hAnsi="Times New Roman"/>
                <w:color w:val="000000"/>
              </w:rPr>
            </w:pPr>
            <w:r w:rsidRPr="00872D91">
              <w:rPr>
                <w:rFonts w:ascii="Times New Roman" w:hAnsi="Times New Roman"/>
                <w:color w:val="000000"/>
              </w:rPr>
              <w:t>199.7547</w:t>
            </w:r>
          </w:p>
        </w:tc>
        <w:tc>
          <w:tcPr>
            <w:tcW w:w="1340" w:type="dxa"/>
          </w:tcPr>
          <w:p w14:paraId="44020B18" w14:textId="3C142DF5" w:rsidR="007633B9" w:rsidRDefault="00872D91" w:rsidP="00872D91">
            <w:pPr>
              <w:jc w:val="center"/>
              <w:rPr>
                <w:rFonts w:ascii="Times New Roman" w:hAnsi="Times New Roman"/>
                <w:color w:val="000000"/>
              </w:rPr>
            </w:pPr>
            <w:r w:rsidRPr="00872D91">
              <w:rPr>
                <w:rFonts w:ascii="Times New Roman" w:hAnsi="Times New Roman"/>
                <w:color w:val="000000"/>
              </w:rPr>
              <w:t>13.6506</w:t>
            </w:r>
          </w:p>
        </w:tc>
        <w:tc>
          <w:tcPr>
            <w:tcW w:w="1424" w:type="dxa"/>
          </w:tcPr>
          <w:p w14:paraId="2293C8DE" w14:textId="6B789F63" w:rsidR="007633B9" w:rsidRDefault="00872D91" w:rsidP="00872D91">
            <w:pPr>
              <w:jc w:val="center"/>
              <w:rPr>
                <w:rFonts w:ascii="Times New Roman" w:hAnsi="Times New Roman"/>
                <w:color w:val="000000"/>
              </w:rPr>
            </w:pPr>
            <w:r>
              <w:rPr>
                <w:rFonts w:ascii="Times New Roman" w:hAnsi="Times New Roman"/>
                <w:color w:val="000000"/>
              </w:rPr>
              <w:t>0</w:t>
            </w:r>
          </w:p>
        </w:tc>
      </w:tr>
    </w:tbl>
    <w:p w14:paraId="1D5E8A81" w14:textId="776FE34E" w:rsidR="00C63C3D" w:rsidRDefault="00C63C3D" w:rsidP="00016B9B">
      <w:pPr>
        <w:spacing w:line="480" w:lineRule="auto"/>
        <w:rPr>
          <w:rFonts w:ascii="Times New Roman" w:hAnsi="Times New Roman"/>
          <w:color w:val="000000"/>
        </w:rPr>
      </w:pPr>
      <w:r>
        <w:rPr>
          <w:rFonts w:ascii="Times New Roman" w:hAnsi="Times New Roman"/>
          <w:color w:val="000000"/>
        </w:rPr>
        <w:t xml:space="preserve">Examining the best fit model, we find that vessels which </w:t>
      </w:r>
      <w:r w:rsidR="00E02040">
        <w:rPr>
          <w:rFonts w:ascii="Times New Roman" w:hAnsi="Times New Roman"/>
          <w:color w:val="000000"/>
        </w:rPr>
        <w:t>landed quota after 2011, for a given level of diversity prior to 2011, dropped in diversity less than those in the general fleet while vessels that exited the limited entry groundfish fishery, but still fished commercially after 2011, declined in fisheries participation diversity suggesting that these vessels were unable to compensate completely for the role limited entry groundfish fishing playing in their fisheries portfolio</w:t>
      </w:r>
      <w:r w:rsidR="004E2CEF">
        <w:rPr>
          <w:rFonts w:ascii="Times New Roman" w:hAnsi="Times New Roman"/>
          <w:color w:val="000000"/>
        </w:rPr>
        <w:t xml:space="preserve"> (Fig. 4)</w:t>
      </w:r>
      <w:r w:rsidR="00E02040">
        <w:rPr>
          <w:rFonts w:ascii="Times New Roman" w:hAnsi="Times New Roman"/>
          <w:color w:val="000000"/>
        </w:rPr>
        <w:t xml:space="preserve">.   </w:t>
      </w:r>
    </w:p>
    <w:p w14:paraId="31331F76" w14:textId="2A09EE24" w:rsidR="00115B85" w:rsidRPr="004E2CEF" w:rsidRDefault="00115B85" w:rsidP="004E2CEF">
      <w:pPr>
        <w:pStyle w:val="Caption"/>
        <w:keepNext/>
        <w:rPr>
          <w:rFonts w:ascii="Times New Roman" w:hAnsi="Times New Roman"/>
          <w:i w:val="0"/>
          <w:color w:val="000000" w:themeColor="text1"/>
        </w:rPr>
      </w:pPr>
      <w:r w:rsidRPr="004E2CEF">
        <w:rPr>
          <w:rFonts w:ascii="Times New Roman" w:hAnsi="Times New Roman"/>
          <w:color w:val="000000" w:themeColor="text1"/>
        </w:rPr>
        <w:t xml:space="preserve">Figure </w:t>
      </w:r>
      <w:r w:rsidRPr="004E2CEF">
        <w:rPr>
          <w:rFonts w:ascii="Times New Roman" w:hAnsi="Times New Roman"/>
          <w:color w:val="000000" w:themeColor="text1"/>
        </w:rPr>
        <w:fldChar w:fldCharType="begin"/>
      </w:r>
      <w:r w:rsidRPr="004E2CEF">
        <w:rPr>
          <w:rFonts w:ascii="Times New Roman" w:hAnsi="Times New Roman"/>
          <w:color w:val="000000" w:themeColor="text1"/>
        </w:rPr>
        <w:instrText xml:space="preserve"> SEQ Figure \* ARABIC </w:instrText>
      </w:r>
      <w:r w:rsidRPr="004E2CEF">
        <w:rPr>
          <w:rFonts w:ascii="Times New Roman" w:hAnsi="Times New Roman"/>
          <w:color w:val="000000" w:themeColor="text1"/>
        </w:rPr>
        <w:fldChar w:fldCharType="separate"/>
      </w:r>
      <w:r w:rsidRPr="004E2CEF">
        <w:rPr>
          <w:rFonts w:ascii="Times New Roman" w:hAnsi="Times New Roman"/>
          <w:noProof/>
          <w:color w:val="000000" w:themeColor="text1"/>
        </w:rPr>
        <w:t>4</w:t>
      </w:r>
      <w:r w:rsidRPr="004E2CEF">
        <w:rPr>
          <w:rFonts w:ascii="Times New Roman" w:hAnsi="Times New Roman"/>
          <w:color w:val="000000" w:themeColor="text1"/>
        </w:rPr>
        <w:fldChar w:fldCharType="end"/>
      </w:r>
      <w:r w:rsidRPr="004E2CEF">
        <w:rPr>
          <w:rFonts w:ascii="Times New Roman" w:hAnsi="Times New Roman"/>
          <w:i w:val="0"/>
          <w:color w:val="000000" w:themeColor="text1"/>
        </w:rPr>
        <w:t xml:space="preserve">: </w:t>
      </w:r>
      <w:r w:rsidR="00063E95">
        <w:rPr>
          <w:rFonts w:ascii="Times New Roman" w:hAnsi="Times New Roman"/>
          <w:i w:val="0"/>
          <w:color w:val="000000" w:themeColor="text1"/>
        </w:rPr>
        <w:t xml:space="preserve"> Estimated effects, bars are 95% confidence intervals. </w:t>
      </w:r>
      <w:proofErr w:type="spellStart"/>
      <w:r w:rsidR="00662C7A" w:rsidRPr="004E2CEF">
        <w:rPr>
          <w:rFonts w:ascii="Times New Roman" w:hAnsi="Times New Roman"/>
          <w:i w:val="0"/>
          <w:color w:val="000000" w:themeColor="text1"/>
        </w:rPr>
        <w:t>H</w:t>
      </w:r>
      <w:r w:rsidR="00662C7A" w:rsidRPr="004E2CEF">
        <w:rPr>
          <w:rFonts w:ascii="Times New Roman" w:hAnsi="Times New Roman"/>
          <w:i w:val="0"/>
          <w:color w:val="000000" w:themeColor="text1"/>
          <w:vertAlign w:val="subscript"/>
        </w:rPr>
        <w:t>pre</w:t>
      </w:r>
      <w:proofErr w:type="spellEnd"/>
      <w:r w:rsidR="00662C7A" w:rsidRPr="004E2CEF">
        <w:rPr>
          <w:rFonts w:ascii="Times New Roman" w:hAnsi="Times New Roman"/>
          <w:i w:val="0"/>
          <w:color w:val="000000" w:themeColor="text1"/>
        </w:rPr>
        <w:t xml:space="preserve"> and </w:t>
      </w:r>
      <w:r w:rsidR="00662C7A" w:rsidRPr="004E2CEF">
        <w:rPr>
          <w:rFonts w:ascii="Times New Roman" w:hAnsi="Times New Roman"/>
          <w:i w:val="0"/>
          <w:color w:val="000000" w:themeColor="text1"/>
        </w:rPr>
        <w:sym w:font="Symbol" w:char="F044"/>
      </w:r>
      <w:r w:rsidR="004E2CEF" w:rsidRPr="004E2CEF">
        <w:rPr>
          <w:rFonts w:ascii="Times New Roman" w:hAnsi="Times New Roman"/>
          <w:i w:val="0"/>
          <w:color w:val="000000" w:themeColor="text1"/>
        </w:rPr>
        <w:t>H are strongly negatively related across all catch share participation types</w:t>
      </w:r>
      <w:r w:rsidR="00F9612B">
        <w:rPr>
          <w:rFonts w:ascii="Times New Roman" w:hAnsi="Times New Roman"/>
          <w:i w:val="0"/>
          <w:color w:val="000000" w:themeColor="text1"/>
        </w:rPr>
        <w:t xml:space="preserve"> for both vessel and port level analyses</w:t>
      </w:r>
      <w:r w:rsidR="004E2CEF" w:rsidRPr="004E2CEF">
        <w:rPr>
          <w:rFonts w:ascii="Times New Roman" w:hAnsi="Times New Roman"/>
          <w:i w:val="0"/>
          <w:color w:val="000000" w:themeColor="text1"/>
        </w:rPr>
        <w:t xml:space="preserve">. Vessels that participate in catch shares, however decline less in </w:t>
      </w:r>
      <w:r w:rsidR="004E2CEF" w:rsidRPr="004E2CEF">
        <w:rPr>
          <w:rFonts w:ascii="Times New Roman" w:hAnsi="Times New Roman"/>
          <w:i w:val="0"/>
          <w:color w:val="000000" w:themeColor="text1"/>
        </w:rPr>
        <w:lastRenderedPageBreak/>
        <w:t>diversity that either the general fleet or those that exited catch shares</w:t>
      </w:r>
      <w:r w:rsidR="002078A3">
        <w:rPr>
          <w:rFonts w:ascii="Times New Roman" w:hAnsi="Times New Roman"/>
          <w:i w:val="0"/>
          <w:color w:val="000000" w:themeColor="text1"/>
        </w:rPr>
        <w:t xml:space="preserve">. At the port level </w:t>
      </w:r>
      <w:r w:rsidR="00772B2B">
        <w:rPr>
          <w:rFonts w:ascii="Times New Roman" w:hAnsi="Times New Roman"/>
          <w:i w:val="0"/>
          <w:color w:val="000000" w:themeColor="text1"/>
        </w:rPr>
        <w:t xml:space="preserve">the best model does not include a term for participation in catch shares. </w:t>
      </w:r>
    </w:p>
    <w:p w14:paraId="72BE2D5F" w14:textId="3A4ED427" w:rsidR="00E87315" w:rsidRDefault="00063E95" w:rsidP="00E87315">
      <w:pPr>
        <w:spacing w:line="480" w:lineRule="auto"/>
        <w:jc w:val="center"/>
        <w:rPr>
          <w:rFonts w:ascii="Times New Roman" w:hAnsi="Times New Roman"/>
          <w:color w:val="000000"/>
        </w:rPr>
      </w:pPr>
      <w:r>
        <w:rPr>
          <w:rFonts w:ascii="Times New Roman" w:hAnsi="Times New Roman"/>
          <w:noProof/>
          <w:color w:val="000000"/>
        </w:rPr>
        <w:drawing>
          <wp:inline distT="0" distB="0" distL="0" distR="0" wp14:anchorId="4F255F67" wp14:editId="3A00A54F">
            <wp:extent cx="4751579" cy="3565718"/>
            <wp:effectExtent l="0" t="0" r="0" b="0"/>
            <wp:docPr id="24" name="Picture 24" descr="../bin/05_figures/fig_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05_figures/fig_6.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425" cy="3570855"/>
                    </a:xfrm>
                    <a:prstGeom prst="rect">
                      <a:avLst/>
                    </a:prstGeom>
                    <a:noFill/>
                    <a:ln>
                      <a:noFill/>
                    </a:ln>
                  </pic:spPr>
                </pic:pic>
              </a:graphicData>
            </a:graphic>
          </wp:inline>
        </w:drawing>
      </w:r>
    </w:p>
    <w:p w14:paraId="016EA34F" w14:textId="60617A5F" w:rsidR="00E87315" w:rsidRPr="00E87315" w:rsidRDefault="00E87315" w:rsidP="00E87315">
      <w:pPr>
        <w:spacing w:line="480" w:lineRule="auto"/>
        <w:rPr>
          <w:rFonts w:ascii="Times New Roman" w:hAnsi="Times New Roman"/>
          <w:color w:val="000000"/>
        </w:rPr>
      </w:pPr>
      <w:r>
        <w:rPr>
          <w:rFonts w:ascii="Times New Roman" w:hAnsi="Times New Roman"/>
          <w:color w:val="000000"/>
        </w:rPr>
        <w:t xml:space="preserve">We also examined how vessels changed their fishing portfolio after catch shares, particularly vessels which exited the groundfish trawl fishery. </w:t>
      </w:r>
      <w:commentRangeStart w:id="11"/>
      <w:r>
        <w:rPr>
          <w:rFonts w:ascii="Times New Roman" w:hAnsi="Times New Roman"/>
          <w:color w:val="000000"/>
        </w:rPr>
        <w:t xml:space="preserve">We found that over 80% of vessels that exited when catch shares were implemented to not stop commercial fishing altogether and that approximately 75% of these vessels added new fisheries (Fig. 5). </w:t>
      </w:r>
      <w:commentRangeEnd w:id="11"/>
      <w:r>
        <w:rPr>
          <w:rStyle w:val="CommentReference"/>
        </w:rPr>
        <w:commentReference w:id="11"/>
      </w:r>
    </w:p>
    <w:p w14:paraId="6E874CAE" w14:textId="77777777" w:rsidR="00115B85" w:rsidRPr="004E2CEF" w:rsidRDefault="00115B85" w:rsidP="00115B85">
      <w:pPr>
        <w:pStyle w:val="Caption"/>
        <w:keepNext/>
        <w:rPr>
          <w:rFonts w:ascii="Times New Roman" w:hAnsi="Times New Roman"/>
          <w:color w:val="000000" w:themeColor="text1"/>
        </w:rPr>
      </w:pPr>
      <w:r w:rsidRPr="004E2CEF">
        <w:rPr>
          <w:rFonts w:ascii="Times New Roman" w:hAnsi="Times New Roman"/>
          <w:color w:val="000000" w:themeColor="text1"/>
        </w:rPr>
        <w:lastRenderedPageBreak/>
        <w:t xml:space="preserve">Figure </w:t>
      </w:r>
      <w:r w:rsidRPr="004E2CEF">
        <w:rPr>
          <w:rFonts w:ascii="Times New Roman" w:hAnsi="Times New Roman"/>
          <w:color w:val="000000" w:themeColor="text1"/>
        </w:rPr>
        <w:fldChar w:fldCharType="begin"/>
      </w:r>
      <w:r w:rsidRPr="004E2CEF">
        <w:rPr>
          <w:rFonts w:ascii="Times New Roman" w:hAnsi="Times New Roman"/>
          <w:color w:val="000000" w:themeColor="text1"/>
        </w:rPr>
        <w:instrText xml:space="preserve"> SEQ Figure \* ARABIC </w:instrText>
      </w:r>
      <w:r w:rsidRPr="004E2CEF">
        <w:rPr>
          <w:rFonts w:ascii="Times New Roman" w:hAnsi="Times New Roman"/>
          <w:color w:val="000000" w:themeColor="text1"/>
        </w:rPr>
        <w:fldChar w:fldCharType="separate"/>
      </w:r>
      <w:r w:rsidRPr="004E2CEF">
        <w:rPr>
          <w:rFonts w:ascii="Times New Roman" w:hAnsi="Times New Roman"/>
          <w:noProof/>
          <w:color w:val="000000" w:themeColor="text1"/>
        </w:rPr>
        <w:t>5</w:t>
      </w:r>
      <w:r w:rsidRPr="004E2CEF">
        <w:rPr>
          <w:rFonts w:ascii="Times New Roman" w:hAnsi="Times New Roman"/>
          <w:color w:val="000000" w:themeColor="text1"/>
        </w:rPr>
        <w:fldChar w:fldCharType="end"/>
      </w:r>
      <w:r w:rsidRPr="004E2CEF">
        <w:rPr>
          <w:rFonts w:ascii="Times New Roman" w:hAnsi="Times New Roman"/>
          <w:i w:val="0"/>
          <w:color w:val="000000" w:themeColor="text1"/>
        </w:rPr>
        <w:t xml:space="preserve">: We map the ways in which a vessel  can respond to the implementation of catch shares. Vessels that were directly affected by catch share implementation are those that fished in the limited entry (LE) groundfish fleet. After 2011, vessels either continue to participate in the groundfish trawl fishery by landing with quota, or leave the catch share fishery and either leave fishing entirely or continue to fish in other commercial fisheries.   </w:t>
      </w:r>
    </w:p>
    <w:p w14:paraId="4EFB8C78" w14:textId="5CA7C57C" w:rsidR="00115B85" w:rsidRDefault="00115B85" w:rsidP="00016B9B">
      <w:pPr>
        <w:spacing w:line="480" w:lineRule="auto"/>
        <w:rPr>
          <w:rFonts w:ascii="Times New Roman" w:hAnsi="Times New Roman"/>
          <w:color w:val="000000"/>
        </w:rPr>
      </w:pPr>
      <w:r>
        <w:rPr>
          <w:rFonts w:ascii="Times New Roman" w:hAnsi="Times New Roman"/>
          <w:color w:val="000000"/>
        </w:rPr>
        <w:t xml:space="preserve"> </w:t>
      </w:r>
      <w:r w:rsidRPr="00812471">
        <w:rPr>
          <w:rFonts w:ascii="Times New Roman" w:hAnsi="Times New Roman"/>
          <w:color w:val="000000"/>
        </w:rPr>
        <w:drawing>
          <wp:inline distT="0" distB="0" distL="0" distR="0" wp14:anchorId="0B3AA9C8" wp14:editId="64902656">
            <wp:extent cx="4737735" cy="35274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818" cy="3527549"/>
                    </a:xfrm>
                    <a:prstGeom prst="rect">
                      <a:avLst/>
                    </a:prstGeom>
                  </pic:spPr>
                </pic:pic>
              </a:graphicData>
            </a:graphic>
          </wp:inline>
        </w:drawing>
      </w:r>
    </w:p>
    <w:p w14:paraId="41AC02EE" w14:textId="77777777" w:rsidR="00173F7E" w:rsidRDefault="00173F7E" w:rsidP="00016B9B">
      <w:pPr>
        <w:spacing w:line="480" w:lineRule="auto"/>
        <w:rPr>
          <w:rFonts w:ascii="Times New Roman" w:hAnsi="Times New Roman"/>
          <w:color w:val="000000"/>
        </w:rPr>
      </w:pPr>
    </w:p>
    <w:p w14:paraId="5A4347CB" w14:textId="77777777" w:rsidR="00467647" w:rsidRDefault="000161AF" w:rsidP="00016B9B">
      <w:pPr>
        <w:spacing w:line="480" w:lineRule="auto"/>
        <w:rPr>
          <w:rFonts w:ascii="Times New Roman" w:hAnsi="Times New Roman"/>
          <w:b/>
          <w:color w:val="000000"/>
          <w:sz w:val="28"/>
        </w:rPr>
      </w:pPr>
      <w:r w:rsidRPr="00DF71E2">
        <w:rPr>
          <w:rFonts w:ascii="Times New Roman" w:hAnsi="Times New Roman"/>
          <w:b/>
          <w:color w:val="000000"/>
          <w:sz w:val="28"/>
        </w:rPr>
        <w:t>Discussion</w:t>
      </w:r>
    </w:p>
    <w:p w14:paraId="622610F5" w14:textId="77777777" w:rsidR="00467647" w:rsidRDefault="00467647" w:rsidP="00016B9B">
      <w:pPr>
        <w:numPr>
          <w:ilvl w:val="0"/>
          <w:numId w:val="12"/>
        </w:numPr>
        <w:spacing w:line="480" w:lineRule="auto"/>
        <w:rPr>
          <w:rFonts w:ascii="Times New Roman" w:hAnsi="Times New Roman"/>
          <w:color w:val="000000"/>
        </w:rPr>
      </w:pPr>
      <w:r w:rsidRPr="00467647">
        <w:rPr>
          <w:rFonts w:ascii="Times New Roman" w:hAnsi="Times New Roman"/>
          <w:color w:val="000000"/>
        </w:rPr>
        <w:t>Generalist fishing the norm, not the exception</w:t>
      </w:r>
    </w:p>
    <w:p w14:paraId="69657B84" w14:textId="77777777" w:rsidR="00467647" w:rsidRPr="00467647" w:rsidRDefault="00467647" w:rsidP="00016B9B">
      <w:pPr>
        <w:numPr>
          <w:ilvl w:val="1"/>
          <w:numId w:val="12"/>
        </w:numPr>
        <w:spacing w:line="480" w:lineRule="auto"/>
        <w:rPr>
          <w:color w:val="000000"/>
        </w:rPr>
      </w:pPr>
      <w:r>
        <w:rPr>
          <w:rFonts w:ascii="Times New Roman" w:hAnsi="Times New Roman"/>
          <w:color w:val="000000"/>
        </w:rPr>
        <w:t xml:space="preserve">Models of fishing typically model fleets as homogenous groups of vessels. Following theoretical formulations, most empirical fleet analyses take a similar approach, focusing on a group of boats which participate in catching a set of species with a particular gear and ignoring the other fisheries in which the vessels may participate. Fishing on the US west coast however, is better described as a heterogeneous group of multi-purpose vessels fishing in many different combinations of fisheries. </w:t>
      </w:r>
    </w:p>
    <w:p w14:paraId="75406219" w14:textId="77777777" w:rsidR="00467647" w:rsidRDefault="00C67D6D" w:rsidP="00016B9B">
      <w:pPr>
        <w:numPr>
          <w:ilvl w:val="0"/>
          <w:numId w:val="12"/>
        </w:numPr>
        <w:spacing w:line="480" w:lineRule="auto"/>
        <w:rPr>
          <w:rFonts w:ascii="Times New Roman" w:hAnsi="Times New Roman"/>
          <w:color w:val="000000"/>
        </w:rPr>
      </w:pPr>
      <w:r>
        <w:rPr>
          <w:rFonts w:ascii="Times New Roman" w:hAnsi="Times New Roman"/>
          <w:color w:val="000000"/>
        </w:rPr>
        <w:lastRenderedPageBreak/>
        <w:t>Catch shares</w:t>
      </w:r>
      <w:r w:rsidRPr="00467647">
        <w:rPr>
          <w:rFonts w:ascii="Times New Roman" w:hAnsi="Times New Roman"/>
          <w:color w:val="000000"/>
        </w:rPr>
        <w:t xml:space="preserve"> </w:t>
      </w:r>
      <w:r w:rsidR="00467647" w:rsidRPr="00467647">
        <w:rPr>
          <w:rFonts w:ascii="Times New Roman" w:hAnsi="Times New Roman"/>
          <w:color w:val="000000"/>
        </w:rPr>
        <w:t>has increased revenue diversity at the vessel level</w:t>
      </w:r>
    </w:p>
    <w:p w14:paraId="42004F8B" w14:textId="77777777" w:rsidR="00467647" w:rsidRDefault="00467647" w:rsidP="00016B9B">
      <w:pPr>
        <w:numPr>
          <w:ilvl w:val="1"/>
          <w:numId w:val="12"/>
        </w:numPr>
        <w:spacing w:line="480" w:lineRule="auto"/>
        <w:rPr>
          <w:rFonts w:ascii="Times New Roman" w:hAnsi="Times New Roman"/>
          <w:color w:val="000000"/>
        </w:rPr>
      </w:pPr>
      <w:r>
        <w:rPr>
          <w:rFonts w:ascii="Times New Roman" w:hAnsi="Times New Roman"/>
          <w:color w:val="000000"/>
        </w:rPr>
        <w:t xml:space="preserve">Find that </w:t>
      </w:r>
      <w:r w:rsidR="00C67D6D">
        <w:rPr>
          <w:rFonts w:ascii="Times New Roman" w:hAnsi="Times New Roman"/>
          <w:color w:val="000000"/>
        </w:rPr>
        <w:t xml:space="preserve">catch shares </w:t>
      </w:r>
      <w:r>
        <w:rPr>
          <w:rFonts w:ascii="Times New Roman" w:hAnsi="Times New Roman"/>
          <w:color w:val="000000"/>
        </w:rPr>
        <w:t xml:space="preserve">do allow better diversification at vessel, and so if relationship with revenue variability holds, then we expect that </w:t>
      </w:r>
      <w:r w:rsidR="00C67D6D">
        <w:rPr>
          <w:rFonts w:ascii="Times New Roman" w:hAnsi="Times New Roman"/>
          <w:color w:val="000000"/>
        </w:rPr>
        <w:t xml:space="preserve">catch shares </w:t>
      </w:r>
      <w:r>
        <w:rPr>
          <w:rFonts w:ascii="Times New Roman" w:hAnsi="Times New Roman"/>
          <w:color w:val="000000"/>
        </w:rPr>
        <w:t xml:space="preserve">make revenue less variable for these vessels. </w:t>
      </w:r>
    </w:p>
    <w:p w14:paraId="20F86815" w14:textId="77777777" w:rsidR="00467647" w:rsidRPr="00467647" w:rsidRDefault="00467647" w:rsidP="00016B9B">
      <w:pPr>
        <w:numPr>
          <w:ilvl w:val="1"/>
          <w:numId w:val="12"/>
        </w:numPr>
        <w:spacing w:line="480" w:lineRule="auto"/>
        <w:rPr>
          <w:rFonts w:ascii="Times New Roman" w:hAnsi="Times New Roman"/>
          <w:color w:val="000000"/>
        </w:rPr>
      </w:pPr>
      <w:r>
        <w:rPr>
          <w:rFonts w:ascii="Times New Roman" w:hAnsi="Times New Roman"/>
          <w:color w:val="000000"/>
        </w:rPr>
        <w:t xml:space="preserve">Is a good thing for those boats that continued to fish in groundfish trawl. But not all boats made the transition, and it seems like the smaller, more diversified trawlers were more likely to not make it into the new management regime. Examining what happens to these fisheries, and whether these patterns of connectivity can predict new entries is an important next step of this work. </w:t>
      </w:r>
    </w:p>
    <w:p w14:paraId="74BDA646" w14:textId="77777777" w:rsidR="00467647" w:rsidRDefault="00467647" w:rsidP="00016B9B">
      <w:pPr>
        <w:numPr>
          <w:ilvl w:val="0"/>
          <w:numId w:val="12"/>
        </w:numPr>
        <w:spacing w:line="480" w:lineRule="auto"/>
        <w:rPr>
          <w:rFonts w:ascii="Times New Roman" w:hAnsi="Times New Roman"/>
          <w:color w:val="000000"/>
        </w:rPr>
      </w:pPr>
      <w:r w:rsidRPr="00467647">
        <w:rPr>
          <w:rFonts w:ascii="Times New Roman" w:hAnsi="Times New Roman"/>
          <w:color w:val="000000"/>
        </w:rPr>
        <w:t>Scale of analysis matters</w:t>
      </w:r>
    </w:p>
    <w:p w14:paraId="2AA0B18F" w14:textId="77777777" w:rsidR="0064439C" w:rsidRDefault="00467647" w:rsidP="00016B9B">
      <w:pPr>
        <w:numPr>
          <w:ilvl w:val="1"/>
          <w:numId w:val="12"/>
        </w:numPr>
        <w:spacing w:line="480" w:lineRule="auto"/>
        <w:rPr>
          <w:rFonts w:ascii="Times New Roman" w:hAnsi="Times New Roman"/>
          <w:color w:val="000000"/>
        </w:rPr>
      </w:pPr>
      <w:r>
        <w:rPr>
          <w:rFonts w:ascii="Times New Roman" w:hAnsi="Times New Roman"/>
          <w:color w:val="000000"/>
        </w:rPr>
        <w:t xml:space="preserve">Results highlight the importance of scale, </w:t>
      </w:r>
      <w:r w:rsidR="00C67D6D">
        <w:rPr>
          <w:rFonts w:ascii="Times New Roman" w:hAnsi="Times New Roman"/>
          <w:color w:val="000000"/>
        </w:rPr>
        <w:t xml:space="preserve">catch shares </w:t>
      </w:r>
      <w:r>
        <w:rPr>
          <w:rFonts w:ascii="Times New Roman" w:hAnsi="Times New Roman"/>
          <w:color w:val="000000"/>
        </w:rPr>
        <w:t xml:space="preserve">are a “success” in terms of fishing diversity at the vessel level, but policy discusses community level. And there is no effect there. </w:t>
      </w:r>
    </w:p>
    <w:p w14:paraId="71C8849A" w14:textId="77777777" w:rsidR="00EC0315" w:rsidRPr="00467647" w:rsidRDefault="00EC0315" w:rsidP="00016B9B">
      <w:pPr>
        <w:numPr>
          <w:ilvl w:val="1"/>
          <w:numId w:val="12"/>
        </w:numPr>
        <w:spacing w:line="480" w:lineRule="auto"/>
        <w:rPr>
          <w:rFonts w:ascii="Times New Roman" w:hAnsi="Times New Roman"/>
          <w:color w:val="000000"/>
        </w:rPr>
      </w:pPr>
      <w:r>
        <w:rPr>
          <w:rFonts w:ascii="Times New Roman" w:hAnsi="Times New Roman"/>
          <w:color w:val="000000"/>
        </w:rPr>
        <w:t>Realized fisheries also have a particular scale, and it is slightly different</w:t>
      </w:r>
      <w:r w:rsidR="00DA08A2">
        <w:rPr>
          <w:rFonts w:ascii="Times New Roman" w:hAnsi="Times New Roman"/>
          <w:color w:val="000000"/>
        </w:rPr>
        <w:t xml:space="preserve"> resolution than permit:</w:t>
      </w:r>
      <w:r>
        <w:rPr>
          <w:rFonts w:ascii="Times New Roman" w:hAnsi="Times New Roman"/>
          <w:color w:val="000000"/>
        </w:rPr>
        <w:t xml:space="preserve"> i.e. there are multiple distinct target assemblages within the open-access nearshore fishery but multiple permit-types contribute to the sablefish long-line fishery. It’s not clear which, realized fishery or </w:t>
      </w:r>
      <w:r w:rsidR="00DA08A2">
        <w:rPr>
          <w:rFonts w:ascii="Times New Roman" w:hAnsi="Times New Roman"/>
          <w:color w:val="000000"/>
        </w:rPr>
        <w:t>permitted</w:t>
      </w:r>
      <w:r>
        <w:rPr>
          <w:rFonts w:ascii="Times New Roman" w:hAnsi="Times New Roman"/>
          <w:color w:val="000000"/>
        </w:rPr>
        <w:t xml:space="preserve"> sector, is the better measure of resilience or adaptability. Realized fisheries capture the ecological structure of the fishery, and provides information on how diversified a vessel/community is ecologically. But permits reflect anthropogenic limitations on movement among fisheries, which realized fisheries, as presently defined, lack. </w:t>
      </w:r>
    </w:p>
    <w:p w14:paraId="5F982733" w14:textId="5C668170" w:rsidR="00E10D32" w:rsidRPr="000A7097" w:rsidRDefault="00F24B84" w:rsidP="00016B9B">
      <w:pPr>
        <w:spacing w:line="480" w:lineRule="auto"/>
        <w:rPr>
          <w:rFonts w:ascii="Times New Roman" w:hAnsi="Times New Roman"/>
          <w:b/>
          <w:color w:val="000000"/>
          <w:sz w:val="28"/>
        </w:rPr>
      </w:pPr>
      <w:r>
        <w:rPr>
          <w:rFonts w:ascii="Times New Roman" w:hAnsi="Times New Roman"/>
          <w:b/>
          <w:color w:val="000000"/>
          <w:sz w:val="28"/>
        </w:rPr>
        <w:br w:type="page"/>
      </w:r>
      <w:r w:rsidR="00480615" w:rsidRPr="00480615">
        <w:rPr>
          <w:rFonts w:ascii="Times New Roman" w:hAnsi="Times New Roman"/>
          <w:b/>
          <w:color w:val="000000"/>
          <w:sz w:val="28"/>
        </w:rPr>
        <w:lastRenderedPageBreak/>
        <w:t>Figures</w:t>
      </w:r>
    </w:p>
    <w:p w14:paraId="6B24B7D3" w14:textId="77777777" w:rsidR="004F16B0" w:rsidRDefault="00D77386" w:rsidP="00016B9B">
      <w:pPr>
        <w:spacing w:line="480" w:lineRule="auto"/>
        <w:rPr>
          <w:rFonts w:ascii="Times New Roman" w:hAnsi="Times New Roman"/>
          <w:b/>
          <w:noProof/>
          <w:sz w:val="28"/>
        </w:rPr>
      </w:pPr>
      <w:r>
        <w:rPr>
          <w:rFonts w:ascii="Times New Roman" w:hAnsi="Times New Roman"/>
          <w:b/>
          <w:noProof/>
          <w:sz w:val="28"/>
        </w:rPr>
        <w:br w:type="page"/>
      </w:r>
      <w:r w:rsidR="004F16B0" w:rsidRPr="004F16B0">
        <w:rPr>
          <w:rFonts w:ascii="Times New Roman" w:hAnsi="Times New Roman"/>
          <w:b/>
          <w:noProof/>
          <w:sz w:val="28"/>
        </w:rPr>
        <w:lastRenderedPageBreak/>
        <w:t>Supplement</w:t>
      </w:r>
    </w:p>
    <w:p w14:paraId="7AAD13DB" w14:textId="77777777" w:rsidR="002A7534" w:rsidRDefault="002A7534" w:rsidP="00016B9B">
      <w:pPr>
        <w:spacing w:line="480" w:lineRule="auto"/>
        <w:rPr>
          <w:rFonts w:ascii="Times New Roman" w:hAnsi="Times New Roman"/>
          <w:noProof/>
          <w:sz w:val="28"/>
        </w:rPr>
      </w:pPr>
      <w:r>
        <w:rPr>
          <w:rFonts w:ascii="Times New Roman" w:hAnsi="Times New Roman"/>
          <w:noProof/>
          <w:sz w:val="28"/>
        </w:rPr>
        <w:t>Evaluating realized fisheries classification</w:t>
      </w:r>
    </w:p>
    <w:p w14:paraId="5CDFC2A6" w14:textId="77777777" w:rsidR="00CA503D" w:rsidRDefault="00F437E5" w:rsidP="00016B9B">
      <w:pPr>
        <w:spacing w:line="480" w:lineRule="auto"/>
        <w:rPr>
          <w:rFonts w:ascii="Times New Roman" w:hAnsi="Times New Roman"/>
          <w:noProof/>
          <w:sz w:val="28"/>
        </w:rPr>
      </w:pPr>
      <w:r w:rsidRPr="00CA503D">
        <w:rPr>
          <w:rFonts w:ascii="Times New Roman" w:hAnsi="Times New Roman"/>
          <w:noProof/>
        </w:rPr>
        <w:drawing>
          <wp:inline distT="0" distB="0" distL="0" distR="0" wp14:anchorId="6863563C" wp14:editId="45F03BD9">
            <wp:extent cx="6629400" cy="376618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3766185"/>
                    </a:xfrm>
                    <a:prstGeom prst="rect">
                      <a:avLst/>
                    </a:prstGeom>
                    <a:noFill/>
                    <a:ln>
                      <a:noFill/>
                    </a:ln>
                  </pic:spPr>
                </pic:pic>
              </a:graphicData>
            </a:graphic>
          </wp:inline>
        </w:drawing>
      </w:r>
    </w:p>
    <w:p w14:paraId="0F3B5185" w14:textId="7FEC982A" w:rsidR="00CA503D" w:rsidRDefault="00CA503D" w:rsidP="00016B9B">
      <w:pPr>
        <w:spacing w:line="480" w:lineRule="auto"/>
        <w:rPr>
          <w:rFonts w:ascii="Times New Roman" w:hAnsi="Times New Roman"/>
          <w:noProof/>
        </w:rPr>
      </w:pPr>
      <w:r>
        <w:rPr>
          <w:rFonts w:ascii="Times New Roman" w:hAnsi="Times New Roman"/>
          <w:noProof/>
        </w:rPr>
        <w:t>S1</w:t>
      </w:r>
      <w:r w:rsidR="00DA08A2">
        <w:rPr>
          <w:rFonts w:ascii="Times New Roman" w:hAnsi="Times New Roman"/>
          <w:noProof/>
        </w:rPr>
        <w:t>: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71B30E6A" w14:textId="77777777" w:rsidR="00CA503D" w:rsidRDefault="00CA503D" w:rsidP="00016B9B">
      <w:pPr>
        <w:spacing w:line="480" w:lineRule="auto"/>
        <w:rPr>
          <w:rFonts w:ascii="Times New Roman" w:hAnsi="Times New Roman"/>
          <w:noProof/>
        </w:rPr>
      </w:pPr>
    </w:p>
    <w:p w14:paraId="7D3CF410" w14:textId="77777777" w:rsidR="00CA503D" w:rsidRDefault="00F437E5" w:rsidP="00016B9B">
      <w:pPr>
        <w:spacing w:line="480" w:lineRule="auto"/>
        <w:rPr>
          <w:rFonts w:ascii="Times New Roman" w:hAnsi="Times New Roman"/>
          <w:noProof/>
        </w:rPr>
      </w:pPr>
      <w:r w:rsidRPr="00CA503D">
        <w:rPr>
          <w:rFonts w:ascii="Times New Roman" w:hAnsi="Times New Roman"/>
          <w:noProof/>
        </w:rPr>
        <w:lastRenderedPageBreak/>
        <w:drawing>
          <wp:inline distT="0" distB="0" distL="0" distR="0" wp14:anchorId="2C34DDEF" wp14:editId="0332D519">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266BF7E2" w14:textId="77777777" w:rsidR="00B04914" w:rsidRDefault="00CA503D" w:rsidP="00016B9B">
      <w:pPr>
        <w:spacing w:line="480" w:lineRule="auto"/>
        <w:rPr>
          <w:rFonts w:ascii="Times New Roman" w:hAnsi="Times New Roman"/>
          <w:noProof/>
        </w:rPr>
      </w:pPr>
      <w:r>
        <w:rPr>
          <w:rFonts w:ascii="Times New Roman" w:hAnsi="Times New Roman"/>
          <w:noProof/>
        </w:rPr>
        <w:t>S2</w:t>
      </w:r>
      <w:r w:rsidR="00DA08A2">
        <w:rPr>
          <w:rFonts w:ascii="Times New Roman" w:hAnsi="Times New Roman"/>
          <w:noProof/>
        </w:rPr>
        <w:t xml:space="preserve">: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127C2459" w14:textId="77777777" w:rsidR="005503A6" w:rsidRDefault="005503A6" w:rsidP="00016B9B">
      <w:pPr>
        <w:spacing w:line="480" w:lineRule="auto"/>
        <w:rPr>
          <w:rFonts w:ascii="Times New Roman" w:hAnsi="Times New Roman"/>
          <w:noProof/>
        </w:rPr>
      </w:pPr>
    </w:p>
    <w:p w14:paraId="3F8B2680" w14:textId="77777777" w:rsidR="005503A6" w:rsidRPr="005503A6" w:rsidRDefault="005503A6" w:rsidP="00016B9B">
      <w:pPr>
        <w:spacing w:line="480" w:lineRule="auto"/>
        <w:rPr>
          <w:rFonts w:ascii="Times New Roman" w:hAnsi="Times New Roman"/>
          <w:b/>
          <w:noProof/>
        </w:rPr>
      </w:pPr>
      <w:r w:rsidRPr="005503A6">
        <w:rPr>
          <w:rFonts w:ascii="Times New Roman" w:hAnsi="Times New Roman"/>
          <w:b/>
          <w:noProof/>
        </w:rPr>
        <w:t>Testing based on ITQs</w:t>
      </w:r>
    </w:p>
    <w:p w14:paraId="5850D0DE" w14:textId="77777777" w:rsidR="006E6229" w:rsidRDefault="006E6229" w:rsidP="00016B9B">
      <w:pPr>
        <w:spacing w:line="480" w:lineRule="auto"/>
        <w:rPr>
          <w:rFonts w:ascii="Times New Roman" w:hAnsi="Times New Roman"/>
          <w:noProof/>
        </w:rPr>
      </w:pPr>
      <w:commentRangeStart w:id="12"/>
      <w:r>
        <w:rPr>
          <w:rFonts w:ascii="Times New Roman" w:hAnsi="Times New Roman"/>
          <w:noProof/>
        </w:rPr>
        <w:t xml:space="preserve"> </w:t>
      </w:r>
      <w:r w:rsidR="005503A6">
        <w:rPr>
          <w:rFonts w:ascii="Times New Roman" w:hAnsi="Times New Roman"/>
          <w:noProof/>
        </w:rPr>
        <w:t xml:space="preserve">ITQs went in for the limited entry trawl fishery which targets federally managed groundfish species in 2011. </w:t>
      </w:r>
      <w:commentRangeEnd w:id="12"/>
      <w:r w:rsidR="005503A6">
        <w:rPr>
          <w:rStyle w:val="CommentReference"/>
        </w:rPr>
        <w:commentReference w:id="12"/>
      </w:r>
      <w:r w:rsidR="005503A6">
        <w:rPr>
          <w:rFonts w:ascii="Times New Roman" w:hAnsi="Times New Roman"/>
          <w:noProof/>
        </w:rPr>
        <w:t>Therefore we’d expect to see any metiers that are trawl based to have an IFQ flag in their landings. However when we examine our landings for trips landed after 2011, we find a number of trips which both use trawl gear, but do not use quota to land.</w:t>
      </w:r>
    </w:p>
    <w:p w14:paraId="2F69C2B8" w14:textId="77777777" w:rsidR="007D4EF6" w:rsidRDefault="007D4EF6"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lastRenderedPageBreak/>
        <w:t>with(subset(</w:t>
      </w:r>
      <w:r>
        <w:rPr>
          <w:rFonts w:ascii="Consolas" w:hAnsi="Consolas" w:cs="Consolas"/>
          <w:color w:val="287183"/>
        </w:rPr>
        <w:t>trips</w:t>
      </w:r>
      <w:r>
        <w:rPr>
          <w:rFonts w:ascii="Consolas" w:hAnsi="Consolas" w:cs="Consolas"/>
          <w:color w:val="262634"/>
        </w:rPr>
        <w:t xml:space="preserve">, </w:t>
      </w:r>
      <w:r>
        <w:rPr>
          <w:rFonts w:ascii="Consolas" w:hAnsi="Consolas" w:cs="Consolas"/>
          <w:color w:val="287183"/>
        </w:rPr>
        <w:t>year</w:t>
      </w:r>
      <w:r>
        <w:rPr>
          <w:rFonts w:ascii="Consolas" w:hAnsi="Consolas" w:cs="Consolas"/>
          <w:b/>
          <w:bCs/>
          <w:color w:val="0000FF"/>
        </w:rPr>
        <w:t>&gt;</w:t>
      </w:r>
      <w:r>
        <w:rPr>
          <w:rFonts w:ascii="Consolas" w:hAnsi="Consolas" w:cs="Consolas"/>
          <w:color w:val="0000C2"/>
        </w:rPr>
        <w:t>2011</w:t>
      </w:r>
      <w:r>
        <w:rPr>
          <w:rFonts w:ascii="Consolas" w:hAnsi="Consolas" w:cs="Consolas"/>
          <w:color w:val="262634"/>
        </w:rPr>
        <w:t xml:space="preserve"> </w:t>
      </w:r>
      <w:r>
        <w:rPr>
          <w:rFonts w:ascii="Consolas" w:hAnsi="Consolas" w:cs="Consolas"/>
          <w:b/>
          <w:bCs/>
          <w:color w:val="0000FF"/>
        </w:rPr>
        <w:t>&amp;</w:t>
      </w:r>
      <w:r>
        <w:rPr>
          <w:rFonts w:ascii="Consolas" w:hAnsi="Consolas" w:cs="Consolas"/>
          <w:color w:val="262634"/>
        </w:rPr>
        <w:t xml:space="preserve"> </w:t>
      </w:r>
      <w:proofErr w:type="spellStart"/>
      <w:r>
        <w:rPr>
          <w:rFonts w:ascii="Consolas" w:hAnsi="Consolas" w:cs="Consolas"/>
          <w:color w:val="287183"/>
        </w:rPr>
        <w:t>grgroup</w:t>
      </w:r>
      <w:proofErr w:type="spellEnd"/>
      <w:r>
        <w:rPr>
          <w:rFonts w:ascii="Consolas" w:hAnsi="Consolas" w:cs="Consolas"/>
          <w:b/>
          <w:bCs/>
          <w:color w:val="0000FF"/>
        </w:rPr>
        <w:t>==</w:t>
      </w:r>
      <w:r>
        <w:rPr>
          <w:rFonts w:ascii="Consolas" w:hAnsi="Consolas" w:cs="Consolas"/>
          <w:color w:val="0D5909"/>
        </w:rPr>
        <w:t>"TWL"</w:t>
      </w:r>
      <w:r>
        <w:rPr>
          <w:rFonts w:ascii="Consolas" w:hAnsi="Consolas" w:cs="Consolas"/>
          <w:color w:val="262634"/>
        </w:rPr>
        <w:t xml:space="preserve"> </w:t>
      </w:r>
      <w:r>
        <w:rPr>
          <w:rFonts w:ascii="Consolas" w:hAnsi="Consolas" w:cs="Consolas"/>
          <w:b/>
          <w:bCs/>
          <w:color w:val="0000FF"/>
        </w:rPr>
        <w:t>&amp;</w:t>
      </w:r>
      <w:r>
        <w:rPr>
          <w:rFonts w:ascii="Consolas" w:hAnsi="Consolas" w:cs="Consolas"/>
          <w:color w:val="262634"/>
        </w:rPr>
        <w:t xml:space="preserve"> </w:t>
      </w:r>
      <w:r>
        <w:rPr>
          <w:rFonts w:ascii="Consolas" w:hAnsi="Consolas" w:cs="Consolas"/>
          <w:b/>
          <w:bCs/>
          <w:color w:val="0000FF"/>
        </w:rPr>
        <w:t>!</w:t>
      </w:r>
      <w:r>
        <w:rPr>
          <w:rFonts w:ascii="Consolas" w:hAnsi="Consolas" w:cs="Consolas"/>
          <w:color w:val="262634"/>
        </w:rPr>
        <w:t>(</w:t>
      </w:r>
      <w:proofErr w:type="spellStart"/>
      <w:r>
        <w:rPr>
          <w:rFonts w:ascii="Consolas" w:hAnsi="Consolas" w:cs="Consolas"/>
          <w:color w:val="287183"/>
        </w:rPr>
        <w:t>trips</w:t>
      </w:r>
      <w:r>
        <w:rPr>
          <w:rFonts w:ascii="Consolas" w:hAnsi="Consolas" w:cs="Consolas"/>
          <w:b/>
          <w:bCs/>
          <w:color w:val="0000FF"/>
        </w:rPr>
        <w:t>$</w:t>
      </w:r>
      <w:r>
        <w:rPr>
          <w:rFonts w:ascii="Consolas" w:hAnsi="Consolas" w:cs="Consolas"/>
          <w:color w:val="287183"/>
        </w:rPr>
        <w:t>drvid</w:t>
      </w:r>
      <w:proofErr w:type="spellEnd"/>
      <w:r>
        <w:rPr>
          <w:rFonts w:ascii="Consolas" w:hAnsi="Consolas" w:cs="Consolas"/>
          <w:color w:val="262634"/>
        </w:rPr>
        <w:t xml:space="preserve"> </w:t>
      </w:r>
      <w:r>
        <w:rPr>
          <w:rFonts w:ascii="Consolas" w:hAnsi="Consolas" w:cs="Consolas"/>
          <w:b/>
          <w:bCs/>
          <w:color w:val="0000FF"/>
        </w:rPr>
        <w:t>%in%</w:t>
      </w:r>
      <w:r>
        <w:rPr>
          <w:rFonts w:ascii="Consolas" w:hAnsi="Consolas" w:cs="Consolas"/>
          <w:color w:val="262634"/>
        </w:rPr>
        <w:t xml:space="preserve"> </w:t>
      </w:r>
      <w:proofErr w:type="spellStart"/>
      <w:r>
        <w:rPr>
          <w:rFonts w:ascii="Consolas" w:hAnsi="Consolas" w:cs="Consolas"/>
          <w:color w:val="287183"/>
        </w:rPr>
        <w:t>ak_ves</w:t>
      </w:r>
      <w:proofErr w:type="spellEnd"/>
      <w:r>
        <w:rPr>
          <w:rFonts w:ascii="Consolas" w:hAnsi="Consolas" w:cs="Consolas"/>
          <w:color w:val="262634"/>
        </w:rPr>
        <w:t>)), table(</w:t>
      </w:r>
      <w:proofErr w:type="spellStart"/>
      <w:r>
        <w:rPr>
          <w:rFonts w:ascii="Consolas" w:hAnsi="Consolas" w:cs="Consolas"/>
          <w:color w:val="287183"/>
        </w:rPr>
        <w:t>ifq_landing</w:t>
      </w:r>
      <w:proofErr w:type="spellEnd"/>
      <w:r>
        <w:rPr>
          <w:rFonts w:ascii="Consolas" w:hAnsi="Consolas" w:cs="Consolas"/>
          <w:color w:val="262634"/>
        </w:rPr>
        <w:t xml:space="preserve">, </w:t>
      </w:r>
      <w:r>
        <w:rPr>
          <w:rFonts w:ascii="Consolas" w:hAnsi="Consolas" w:cs="Consolas"/>
          <w:color w:val="287183"/>
        </w:rPr>
        <w:t>metier.2010</w:t>
      </w:r>
      <w:r>
        <w:rPr>
          <w:rFonts w:ascii="Consolas" w:hAnsi="Consolas" w:cs="Consolas"/>
          <w:color w:val="262634"/>
        </w:rPr>
        <w:t>))</w:t>
      </w:r>
    </w:p>
    <w:p w14:paraId="075FE02B"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p>
    <w:p w14:paraId="04278480"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proofErr w:type="spellStart"/>
      <w:r>
        <w:rPr>
          <w:rFonts w:ascii="Consolas" w:hAnsi="Consolas" w:cs="Consolas"/>
          <w:color w:val="287183"/>
        </w:rPr>
        <w:t>ifq_landing</w:t>
      </w:r>
      <w:proofErr w:type="spellEnd"/>
      <w:r>
        <w:rPr>
          <w:rFonts w:ascii="Consolas" w:hAnsi="Consolas" w:cs="Consolas"/>
          <w:color w:val="262634"/>
        </w:rPr>
        <w:t xml:space="preserve"> </w:t>
      </w:r>
      <w:r>
        <w:rPr>
          <w:rFonts w:ascii="Consolas" w:hAnsi="Consolas" w:cs="Consolas"/>
          <w:color w:val="287183"/>
        </w:rPr>
        <w:t>TWL_1</w:t>
      </w:r>
      <w:r>
        <w:rPr>
          <w:rFonts w:ascii="Consolas" w:hAnsi="Consolas" w:cs="Consolas"/>
          <w:color w:val="262634"/>
        </w:rPr>
        <w:t xml:space="preserve"> </w:t>
      </w:r>
      <w:r>
        <w:rPr>
          <w:rFonts w:ascii="Consolas" w:hAnsi="Consolas" w:cs="Consolas"/>
          <w:color w:val="287183"/>
        </w:rPr>
        <w:t>TWL_2</w:t>
      </w:r>
      <w:r>
        <w:rPr>
          <w:rFonts w:ascii="Consolas" w:hAnsi="Consolas" w:cs="Consolas"/>
          <w:color w:val="262634"/>
        </w:rPr>
        <w:t xml:space="preserve"> </w:t>
      </w:r>
      <w:r>
        <w:rPr>
          <w:rFonts w:ascii="Consolas" w:hAnsi="Consolas" w:cs="Consolas"/>
          <w:color w:val="287183"/>
        </w:rPr>
        <w:t>TWL_3</w:t>
      </w:r>
      <w:r>
        <w:rPr>
          <w:rFonts w:ascii="Consolas" w:hAnsi="Consolas" w:cs="Consolas"/>
          <w:color w:val="262634"/>
        </w:rPr>
        <w:t xml:space="preserve"> </w:t>
      </w:r>
      <w:r>
        <w:rPr>
          <w:rFonts w:ascii="Consolas" w:hAnsi="Consolas" w:cs="Consolas"/>
          <w:color w:val="287183"/>
        </w:rPr>
        <w:t>TWL_4</w:t>
      </w:r>
      <w:r>
        <w:rPr>
          <w:rFonts w:ascii="Consolas" w:hAnsi="Consolas" w:cs="Consolas"/>
          <w:color w:val="262634"/>
        </w:rPr>
        <w:t xml:space="preserve"> </w:t>
      </w:r>
      <w:r>
        <w:rPr>
          <w:rFonts w:ascii="Consolas" w:hAnsi="Consolas" w:cs="Consolas"/>
          <w:color w:val="287183"/>
        </w:rPr>
        <w:t>TWL_5</w:t>
      </w:r>
      <w:r>
        <w:rPr>
          <w:rFonts w:ascii="Consolas" w:hAnsi="Consolas" w:cs="Consolas"/>
          <w:color w:val="262634"/>
        </w:rPr>
        <w:t xml:space="preserve"> </w:t>
      </w:r>
      <w:r>
        <w:rPr>
          <w:rFonts w:ascii="Consolas" w:hAnsi="Consolas" w:cs="Consolas"/>
          <w:color w:val="287183"/>
        </w:rPr>
        <w:t>TWL_6</w:t>
      </w:r>
      <w:r>
        <w:rPr>
          <w:rFonts w:ascii="Consolas" w:hAnsi="Consolas" w:cs="Consolas"/>
          <w:color w:val="262634"/>
        </w:rPr>
        <w:t xml:space="preserve"> </w:t>
      </w:r>
      <w:r>
        <w:rPr>
          <w:rFonts w:ascii="Consolas" w:hAnsi="Consolas" w:cs="Consolas"/>
          <w:color w:val="287183"/>
        </w:rPr>
        <w:t>TWL_7</w:t>
      </w:r>
    </w:p>
    <w:p w14:paraId="7B12E2C9"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1146</w:t>
      </w:r>
      <w:r>
        <w:rPr>
          <w:rFonts w:ascii="Consolas" w:hAnsi="Consolas" w:cs="Consolas"/>
          <w:color w:val="262634"/>
        </w:rPr>
        <w:t xml:space="preserve">   </w:t>
      </w:r>
      <w:r>
        <w:rPr>
          <w:rFonts w:ascii="Consolas" w:hAnsi="Consolas" w:cs="Consolas"/>
          <w:color w:val="0000C2"/>
        </w:rPr>
        <w:t>156</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482</w:t>
      </w:r>
      <w:r>
        <w:rPr>
          <w:rFonts w:ascii="Consolas" w:hAnsi="Consolas" w:cs="Consolas"/>
          <w:color w:val="262634"/>
        </w:rPr>
        <w:t xml:space="preserve">   </w:t>
      </w:r>
      <w:r>
        <w:rPr>
          <w:rFonts w:ascii="Consolas" w:hAnsi="Consolas" w:cs="Consolas"/>
          <w:color w:val="0000C2"/>
        </w:rPr>
        <w:t>944</w:t>
      </w:r>
      <w:r>
        <w:rPr>
          <w:rFonts w:ascii="Consolas" w:hAnsi="Consolas" w:cs="Consolas"/>
          <w:color w:val="262634"/>
        </w:rPr>
        <w:t xml:space="preserve">     </w:t>
      </w:r>
      <w:r>
        <w:rPr>
          <w:rFonts w:ascii="Consolas" w:hAnsi="Consolas" w:cs="Consolas"/>
          <w:color w:val="0000C2"/>
        </w:rPr>
        <w:t>0</w:t>
      </w:r>
    </w:p>
    <w:p w14:paraId="1E933361"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t xml:space="preserve">          </w:t>
      </w:r>
      <w:r>
        <w:rPr>
          <w:rFonts w:ascii="Consolas" w:hAnsi="Consolas" w:cs="Consolas"/>
          <w:color w:val="287183"/>
        </w:rPr>
        <w:t>N</w:t>
      </w:r>
      <w:r>
        <w:rPr>
          <w:rFonts w:ascii="Consolas" w:hAnsi="Consolas" w:cs="Consolas"/>
          <w:color w:val="262634"/>
        </w:rPr>
        <w:t xml:space="preserve">     </w:t>
      </w:r>
      <w:r>
        <w:rPr>
          <w:rFonts w:ascii="Consolas" w:hAnsi="Consolas" w:cs="Consolas"/>
          <w:color w:val="0000C2"/>
        </w:rPr>
        <w:t>5</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p>
    <w:p w14:paraId="1026DB8B" w14:textId="77777777" w:rsidR="005503A6" w:rsidRDefault="002469E2" w:rsidP="00016B9B">
      <w:pPr>
        <w:spacing w:line="480" w:lineRule="auto"/>
        <w:rPr>
          <w:rFonts w:ascii="Consolas" w:hAnsi="Consolas" w:cs="Consolas"/>
          <w:color w:val="0000C2"/>
        </w:rPr>
      </w:pPr>
      <w:r>
        <w:rPr>
          <w:rFonts w:ascii="Consolas" w:hAnsi="Consolas" w:cs="Consolas"/>
          <w:color w:val="262634"/>
        </w:rPr>
        <w:t xml:space="preserve">          </w:t>
      </w:r>
      <w:r>
        <w:rPr>
          <w:rFonts w:ascii="Consolas" w:hAnsi="Consolas" w:cs="Consolas"/>
          <w:color w:val="287183"/>
        </w:rPr>
        <w:t>Y</w:t>
      </w:r>
      <w:r>
        <w:rPr>
          <w:rFonts w:ascii="Consolas" w:hAnsi="Consolas" w:cs="Consolas"/>
          <w:color w:val="262634"/>
        </w:rPr>
        <w:t xml:space="preserve">  </w:t>
      </w:r>
      <w:r>
        <w:rPr>
          <w:rFonts w:ascii="Consolas" w:hAnsi="Consolas" w:cs="Consolas"/>
          <w:color w:val="0000C2"/>
        </w:rPr>
        <w:t>2215</w:t>
      </w:r>
      <w:r>
        <w:rPr>
          <w:rFonts w:ascii="Consolas" w:hAnsi="Consolas" w:cs="Consolas"/>
          <w:color w:val="262634"/>
        </w:rPr>
        <w:t xml:space="preserve">    </w:t>
      </w:r>
      <w:r>
        <w:rPr>
          <w:rFonts w:ascii="Consolas" w:hAnsi="Consolas" w:cs="Consolas"/>
          <w:color w:val="0000C2"/>
        </w:rPr>
        <w:t>78</w:t>
      </w:r>
      <w:r>
        <w:rPr>
          <w:rFonts w:ascii="Consolas" w:hAnsi="Consolas" w:cs="Consolas"/>
          <w:color w:val="262634"/>
        </w:rPr>
        <w:t xml:space="preserve">   </w:t>
      </w:r>
      <w:r>
        <w:rPr>
          <w:rFonts w:ascii="Consolas" w:hAnsi="Consolas" w:cs="Consolas"/>
          <w:color w:val="0000C2"/>
        </w:rPr>
        <w:t>225</w:t>
      </w:r>
      <w:r>
        <w:rPr>
          <w:rFonts w:ascii="Consolas" w:hAnsi="Consolas" w:cs="Consolas"/>
          <w:color w:val="262634"/>
        </w:rPr>
        <w:t xml:space="preserve">   </w:t>
      </w:r>
      <w:r>
        <w:rPr>
          <w:rFonts w:ascii="Consolas" w:hAnsi="Consolas" w:cs="Consolas"/>
          <w:color w:val="0000C2"/>
        </w:rPr>
        <w:t>167</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30</w:t>
      </w:r>
    </w:p>
    <w:p w14:paraId="3DC12C07" w14:textId="77777777" w:rsidR="002469E2" w:rsidRDefault="002469E2" w:rsidP="00016B9B">
      <w:pPr>
        <w:spacing w:line="480" w:lineRule="auto"/>
        <w:rPr>
          <w:rFonts w:ascii="Times New Roman" w:hAnsi="Times New Roman"/>
          <w:noProof/>
        </w:rPr>
      </w:pPr>
      <w:r>
        <w:rPr>
          <w:rFonts w:ascii="Times New Roman" w:hAnsi="Times New Roman"/>
          <w:noProof/>
        </w:rPr>
        <w:t xml:space="preserve">Here TWL_1 corresponds to DTS, TWL_2 is california halibut, TWL_3 is chinook salmon caught with midwater trawl (bycatch for hake), TWL_4 is whiting, TWL_5 is bait shrimp, TWL_6 is sea cucumber, TWL_7 is yellowtail bycatch for whiting. </w:t>
      </w:r>
    </w:p>
    <w:p w14:paraId="36C2DBCA" w14:textId="77777777" w:rsidR="006C7020" w:rsidRPr="00D45972" w:rsidRDefault="002469E2" w:rsidP="00016B9B">
      <w:pPr>
        <w:spacing w:line="480" w:lineRule="auto"/>
        <w:rPr>
          <w:rFonts w:ascii="Times New Roman" w:hAnsi="Times New Roman"/>
          <w:noProof/>
        </w:rPr>
      </w:pPr>
      <w:r>
        <w:rPr>
          <w:rFonts w:ascii="Times New Roman" w:hAnsi="Times New Roman"/>
          <w:noProof/>
        </w:rPr>
        <w:t xml:space="preserve">We wouldn’t expect bait shrimp or sea cucumbers to involve species in ITQs, so the lack of ITQ flags makes sense. Similarly TWL_4 and TWL_7 having exclusively quota landings after 2011 makes sense both hake and yellowtail are quota species. TWL_3 having both quota and non-quota makes sense since some chinook catches are mixed with hake, and sometimes chinook are caught alone. The concerning sets of catches are the 5 TWL_1 catches and </w:t>
      </w:r>
      <w:r w:rsidR="000B71BA">
        <w:rPr>
          <w:rFonts w:ascii="Times New Roman" w:hAnsi="Times New Roman"/>
          <w:noProof/>
        </w:rPr>
        <w:t>the fact that TWL_2 is split. TWL_2 is california halibut. California halibut are often caught with bottom trawls, but near shore</w:t>
      </w:r>
      <w:r w:rsidR="00296557">
        <w:rPr>
          <w:rFonts w:ascii="Times New Roman" w:hAnsi="Times New Roman"/>
          <w:noProof/>
        </w:rPr>
        <w:t xml:space="preserve">. There’s two sectors for CA halibut, open access and federally manged limited entry. Limited entry boats are allowed to fish only in federal waters, can fish year round, but require quota. Limited entry boats are allowed to trawl in state waters and have to observe a 3 month closed period (March 15-June 15) for CA halibut spawning. Thus the split in TWL_2 is not suprising. However if the sector split can explain this, we’d expect all TWL_2 landings, reported  </w:t>
      </w:r>
      <w:r w:rsidR="00296557">
        <w:rPr>
          <w:rFonts w:ascii="Times New Roman" w:hAnsi="Times New Roman"/>
          <w:noProof/>
        </w:rPr>
        <w:lastRenderedPageBreak/>
        <w:t xml:space="preserve">afte 2011, landed without ifq quota, would not be present between March 15 and June 15. Instead, we see that while April and May are the lowest months, there are still TWL_2 landings. </w:t>
      </w:r>
    </w:p>
    <w:p w14:paraId="6C76A6A7" w14:textId="77777777" w:rsidR="000B71BA" w:rsidRDefault="00F437E5" w:rsidP="00016B9B">
      <w:pPr>
        <w:spacing w:line="480" w:lineRule="auto"/>
        <w:rPr>
          <w:rFonts w:ascii="Times New Roman" w:hAnsi="Times New Roman"/>
          <w:noProof/>
        </w:rPr>
      </w:pPr>
      <w:commentRangeStart w:id="13"/>
      <w:r>
        <w:rPr>
          <w:rFonts w:ascii="Times New Roman" w:hAnsi="Times New Roman"/>
          <w:noProof/>
        </w:rPr>
        <w:drawing>
          <wp:inline distT="0" distB="0" distL="0" distR="0" wp14:anchorId="040ECC23" wp14:editId="46BA1E73">
            <wp:extent cx="5943600" cy="5943600"/>
            <wp:effectExtent l="0" t="0" r="0" b="0"/>
            <wp:docPr id="13" name="Picture 13"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commentRangeEnd w:id="13"/>
      <w:r w:rsidR="0058550B">
        <w:rPr>
          <w:rStyle w:val="CommentReference"/>
        </w:rPr>
        <w:commentReference w:id="13"/>
      </w:r>
    </w:p>
    <w:p w14:paraId="3BB6D3DD" w14:textId="77777777" w:rsidR="008267FA" w:rsidRDefault="00296557" w:rsidP="00016B9B">
      <w:pPr>
        <w:spacing w:line="480" w:lineRule="auto"/>
        <w:rPr>
          <w:rFonts w:ascii="Times New Roman" w:hAnsi="Times New Roman"/>
          <w:noProof/>
        </w:rPr>
      </w:pPr>
      <w:r>
        <w:rPr>
          <w:rFonts w:ascii="Times New Roman" w:hAnsi="Times New Roman"/>
          <w:noProof/>
        </w:rPr>
        <w:t xml:space="preserve">Here the numbers are months, and the color is whether or not there is quota present. “Y” is quota, the blank means no quota (although it’s coded as “Y”, “N” and “” in the fish tickets). </w:t>
      </w:r>
    </w:p>
    <w:p w14:paraId="310ED726" w14:textId="3AD5A414" w:rsidR="001B78DE" w:rsidRDefault="001B78DE" w:rsidP="00016B9B">
      <w:pPr>
        <w:spacing w:line="480" w:lineRule="auto"/>
        <w:rPr>
          <w:rFonts w:ascii="Times New Roman" w:hAnsi="Times New Roman"/>
          <w:b/>
          <w:noProof/>
        </w:rPr>
      </w:pPr>
      <w:r>
        <w:rPr>
          <w:rFonts w:ascii="Times New Roman" w:hAnsi="Times New Roman"/>
          <w:b/>
          <w:noProof/>
        </w:rPr>
        <w:t>Parking lot</w:t>
      </w:r>
    </w:p>
    <w:p w14:paraId="46D37FAB" w14:textId="1DDD9F9D" w:rsidR="001B78DE" w:rsidRDefault="001B78DE" w:rsidP="00016B9B">
      <w:pPr>
        <w:spacing w:line="480" w:lineRule="auto"/>
        <w:rPr>
          <w:rFonts w:ascii="Times New Roman" w:hAnsi="Times New Roman"/>
          <w:noProof/>
        </w:rPr>
      </w:pPr>
      <w:r>
        <w:rPr>
          <w:rFonts w:ascii="Times New Roman" w:hAnsi="Times New Roman"/>
          <w:noProof/>
        </w:rPr>
        <w:lastRenderedPageBreak/>
        <w:t>Where are Alaska boats coming from?</w:t>
      </w:r>
    </w:p>
    <w:p w14:paraId="3EF0258E" w14:textId="105364F9" w:rsidR="001B78DE" w:rsidRDefault="001B78DE" w:rsidP="00016B9B">
      <w:pPr>
        <w:spacing w:line="480" w:lineRule="auto"/>
        <w:rPr>
          <w:rFonts w:ascii="Times New Roman" w:hAnsi="Times New Roman"/>
          <w:noProof/>
        </w:rPr>
      </w:pPr>
      <w:r>
        <w:rPr>
          <w:rFonts w:ascii="Times New Roman" w:hAnsi="Times New Roman"/>
          <w:noProof/>
        </w:rPr>
        <w:t>Does dropping California Halibut effect results?</w:t>
      </w:r>
    </w:p>
    <w:p w14:paraId="650873E8" w14:textId="6820EF92" w:rsidR="001B78DE" w:rsidRPr="001B78DE" w:rsidRDefault="001B78DE" w:rsidP="00016B9B">
      <w:pPr>
        <w:spacing w:line="480" w:lineRule="auto"/>
        <w:rPr>
          <w:rFonts w:ascii="Times New Roman" w:hAnsi="Times New Roman"/>
          <w:noProof/>
        </w:rPr>
      </w:pPr>
      <w:r>
        <w:rPr>
          <w:rFonts w:ascii="Times New Roman" w:hAnsi="Times New Roman"/>
          <w:noProof/>
        </w:rPr>
        <w:t>What about 2012 metiers?</w:t>
      </w:r>
      <w:bookmarkStart w:id="14" w:name="_GoBack"/>
      <w:bookmarkEnd w:id="14"/>
    </w:p>
    <w:p w14:paraId="1737F3AE" w14:textId="7C54391B" w:rsidR="008267FA" w:rsidRPr="000A7097" w:rsidRDefault="000A7097" w:rsidP="00016B9B">
      <w:pPr>
        <w:spacing w:line="480" w:lineRule="auto"/>
        <w:rPr>
          <w:rFonts w:ascii="Times New Roman" w:hAnsi="Times New Roman"/>
          <w:b/>
          <w:noProof/>
        </w:rPr>
      </w:pPr>
      <w:r w:rsidRPr="000A7097">
        <w:rPr>
          <w:rFonts w:ascii="Times New Roman" w:hAnsi="Times New Roman"/>
          <w:b/>
          <w:noProof/>
          <w:sz w:val="32"/>
        </w:rPr>
        <w:t>References</w:t>
      </w:r>
      <w:r>
        <w:rPr>
          <w:rFonts w:ascii="Times New Roman" w:hAnsi="Times New Roman"/>
          <w:noProof/>
        </w:rPr>
        <w:t>:</w:t>
      </w:r>
    </w:p>
    <w:p w14:paraId="7859F0EC" w14:textId="77777777" w:rsidR="003D0E9F" w:rsidRDefault="008267FA"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noProof/>
        </w:rPr>
        <w:fldChar w:fldCharType="begin"/>
      </w:r>
      <w:r>
        <w:rPr>
          <w:rFonts w:ascii="Times New Roman" w:hAnsi="Times New Roman"/>
          <w:noProof/>
        </w:rPr>
        <w:instrText xml:space="preserve"> ADDIN PAPERS2_CITATIONS &lt;papers2_bibliography/&gt;</w:instrText>
      </w:r>
      <w:r>
        <w:rPr>
          <w:rFonts w:ascii="Times New Roman" w:hAnsi="Times New Roman"/>
          <w:noProof/>
        </w:rPr>
        <w:fldChar w:fldCharType="separate"/>
      </w:r>
      <w:r w:rsidR="003D0E9F">
        <w:rPr>
          <w:rFonts w:ascii="Times New Roman" w:hAnsi="Times New Roman"/>
        </w:rPr>
        <w:t xml:space="preserve">Burnham, Kenneth P, and David R Anderson. 2002. </w:t>
      </w:r>
      <w:r w:rsidR="003D0E9F">
        <w:rPr>
          <w:rFonts w:ascii="Times New Roman" w:hAnsi="Times New Roman"/>
          <w:i/>
          <w:iCs/>
        </w:rPr>
        <w:t xml:space="preserve">Model Selection and </w:t>
      </w:r>
      <w:proofErr w:type="spellStart"/>
      <w:r w:rsidR="003D0E9F">
        <w:rPr>
          <w:rFonts w:ascii="Times New Roman" w:hAnsi="Times New Roman"/>
          <w:i/>
          <w:iCs/>
        </w:rPr>
        <w:t>Multimodel</w:t>
      </w:r>
      <w:proofErr w:type="spellEnd"/>
      <w:r w:rsidR="003D0E9F">
        <w:rPr>
          <w:rFonts w:ascii="Times New Roman" w:hAnsi="Times New Roman"/>
          <w:i/>
          <w:iCs/>
        </w:rPr>
        <w:t xml:space="preserve"> Inference: a Practical Information-Theoretic Approach</w:t>
      </w:r>
      <w:r w:rsidR="003D0E9F">
        <w:rPr>
          <w:rFonts w:ascii="Times New Roman" w:hAnsi="Times New Roman"/>
        </w:rPr>
        <w:t>. Edited by Springer Science &amp; Business Media.</w:t>
      </w:r>
    </w:p>
    <w:p w14:paraId="2D7C8B3E"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Deporte, N, C Ulrich, S </w:t>
      </w:r>
      <w:proofErr w:type="spellStart"/>
      <w:r>
        <w:rPr>
          <w:rFonts w:ascii="Times New Roman" w:hAnsi="Times New Roman"/>
        </w:rPr>
        <w:t>Mahevas</w:t>
      </w:r>
      <w:proofErr w:type="spellEnd"/>
      <w:r>
        <w:rPr>
          <w:rFonts w:ascii="Times New Roman" w:hAnsi="Times New Roman"/>
        </w:rPr>
        <w:t xml:space="preserve">, S </w:t>
      </w:r>
      <w:proofErr w:type="spellStart"/>
      <w:r>
        <w:rPr>
          <w:rFonts w:ascii="Times New Roman" w:hAnsi="Times New Roman"/>
        </w:rPr>
        <w:t>Demaneche</w:t>
      </w:r>
      <w:proofErr w:type="spellEnd"/>
      <w:r>
        <w:rPr>
          <w:rFonts w:ascii="Times New Roman" w:hAnsi="Times New Roman"/>
        </w:rPr>
        <w:t xml:space="preserve">, and F </w:t>
      </w:r>
      <w:proofErr w:type="spellStart"/>
      <w:r>
        <w:rPr>
          <w:rFonts w:ascii="Times New Roman" w:hAnsi="Times New Roman"/>
        </w:rPr>
        <w:t>Bastardie</w:t>
      </w:r>
      <w:proofErr w:type="spellEnd"/>
      <w:r>
        <w:rPr>
          <w:rFonts w:ascii="Times New Roman" w:hAnsi="Times New Roman"/>
        </w:rPr>
        <w:t xml:space="preserve">. 2012. “Regional </w:t>
      </w:r>
      <w:proofErr w:type="spellStart"/>
      <w:r>
        <w:rPr>
          <w:rFonts w:ascii="Times New Roman" w:hAnsi="Times New Roman"/>
        </w:rPr>
        <w:t>Metier</w:t>
      </w:r>
      <w:proofErr w:type="spellEnd"/>
      <w:r>
        <w:rPr>
          <w:rFonts w:ascii="Times New Roman" w:hAnsi="Times New Roman"/>
        </w:rPr>
        <w:t xml:space="preserve"> Definition: a Comparative Investigation of Statistical Methods Using a Workflow Applied to International Otter Trawl Fisheries in the North Sea.” </w:t>
      </w:r>
      <w:r>
        <w:rPr>
          <w:rFonts w:ascii="Times New Roman" w:hAnsi="Times New Roman"/>
          <w:i/>
          <w:iCs/>
        </w:rPr>
        <w:t>ICES Journal of Marine Science</w:t>
      </w:r>
      <w:r>
        <w:rPr>
          <w:rFonts w:ascii="Times New Roman" w:hAnsi="Times New Roman"/>
        </w:rPr>
        <w:t xml:space="preserve"> 69 (2): 331–42. doi:10.1093/</w:t>
      </w:r>
      <w:proofErr w:type="spellStart"/>
      <w:r>
        <w:rPr>
          <w:rFonts w:ascii="Times New Roman" w:hAnsi="Times New Roman"/>
        </w:rPr>
        <w:t>icesjms</w:t>
      </w:r>
      <w:proofErr w:type="spellEnd"/>
      <w:r>
        <w:rPr>
          <w:rFonts w:ascii="Times New Roman" w:hAnsi="Times New Roman"/>
        </w:rPr>
        <w:t>/fsr197.</w:t>
      </w:r>
    </w:p>
    <w:p w14:paraId="1DF68698"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Legendre, P, and L Legendre. 2012. </w:t>
      </w:r>
      <w:r>
        <w:rPr>
          <w:rFonts w:ascii="Times New Roman" w:hAnsi="Times New Roman"/>
          <w:i/>
          <w:iCs/>
        </w:rPr>
        <w:t>Numerical Ecology</w:t>
      </w:r>
      <w:r>
        <w:rPr>
          <w:rFonts w:ascii="Times New Roman" w:hAnsi="Times New Roman"/>
        </w:rPr>
        <w:t>. Elsevier.</w:t>
      </w:r>
    </w:p>
    <w:p w14:paraId="15962A1F"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Lou </w:t>
      </w:r>
      <w:proofErr w:type="spellStart"/>
      <w:r>
        <w:rPr>
          <w:rFonts w:ascii="Times New Roman" w:hAnsi="Times New Roman"/>
        </w:rPr>
        <w:t>Jost</w:t>
      </w:r>
      <w:proofErr w:type="spellEnd"/>
      <w:r>
        <w:rPr>
          <w:rFonts w:ascii="Times New Roman" w:hAnsi="Times New Roman"/>
        </w:rPr>
        <w:t xml:space="preserve">. 2006. “Entropy and Diversity.” </w:t>
      </w:r>
      <w:proofErr w:type="spellStart"/>
      <w:r>
        <w:rPr>
          <w:rFonts w:ascii="Times New Roman" w:hAnsi="Times New Roman"/>
          <w:i/>
          <w:iCs/>
        </w:rPr>
        <w:t>Oikos</w:t>
      </w:r>
      <w:proofErr w:type="spellEnd"/>
      <w:r>
        <w:rPr>
          <w:rFonts w:ascii="Times New Roman" w:hAnsi="Times New Roman"/>
        </w:rPr>
        <w:t xml:space="preserve"> 113 (2): 363–75.</w:t>
      </w:r>
    </w:p>
    <w:p w14:paraId="3CDAA3E1"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proofErr w:type="spellStart"/>
      <w:r>
        <w:rPr>
          <w:rFonts w:ascii="Times New Roman" w:hAnsi="Times New Roman"/>
        </w:rPr>
        <w:t>Rosvall</w:t>
      </w:r>
      <w:proofErr w:type="spellEnd"/>
      <w:r>
        <w:rPr>
          <w:rFonts w:ascii="Times New Roman" w:hAnsi="Times New Roman"/>
        </w:rPr>
        <w:t xml:space="preserve">, Martin, and Carl T Bergstrom. 2008. “Maps of Random Walks on Complex Networks Reveal Community Structure.” </w:t>
      </w:r>
      <w:r>
        <w:rPr>
          <w:rFonts w:ascii="Times New Roman" w:hAnsi="Times New Roman"/>
          <w:i/>
          <w:iCs/>
        </w:rPr>
        <w:t>Proceedings of the National Academy of Sciences</w:t>
      </w:r>
      <w:r>
        <w:rPr>
          <w:rFonts w:ascii="Times New Roman" w:hAnsi="Times New Roman"/>
        </w:rPr>
        <w:t xml:space="preserve"> 105 (4). National </w:t>
      </w:r>
      <w:proofErr w:type="spellStart"/>
      <w:r>
        <w:rPr>
          <w:rFonts w:ascii="Times New Roman" w:hAnsi="Times New Roman"/>
        </w:rPr>
        <w:t>Acad</w:t>
      </w:r>
      <w:proofErr w:type="spellEnd"/>
      <w:r>
        <w:rPr>
          <w:rFonts w:ascii="Times New Roman" w:hAnsi="Times New Roman"/>
        </w:rPr>
        <w:t xml:space="preserve"> Sciences: 1118–23. doi:10.1073/pnas.0706851105.</w:t>
      </w:r>
    </w:p>
    <w:p w14:paraId="2ACDC68E"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The Northwest Fisheries Science Center. 2015. “Data Analysis and Products.” </w:t>
      </w:r>
      <w:r>
        <w:rPr>
          <w:rFonts w:ascii="Times New Roman" w:hAnsi="Times New Roman"/>
          <w:i/>
          <w:iCs/>
        </w:rPr>
        <w:t>Fisheries Observation Science</w:t>
      </w:r>
      <w:r>
        <w:rPr>
          <w:rFonts w:ascii="Times New Roman" w:hAnsi="Times New Roman"/>
        </w:rPr>
        <w:t>. Seattle, WA. Accessed December 8. http://www.nwfsc.noaa.gov/research/divisions/fram/observation/data_products/bottom_trawl.cfm#description.</w:t>
      </w:r>
    </w:p>
    <w:p w14:paraId="1EE43F71" w14:textId="68E1DE3A" w:rsidR="00296557" w:rsidRPr="00D45972" w:rsidRDefault="008267FA"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rPr>
      </w:pPr>
      <w:r>
        <w:rPr>
          <w:rFonts w:ascii="Times New Roman" w:hAnsi="Times New Roman"/>
          <w:noProof/>
        </w:rPr>
        <w:fldChar w:fldCharType="end"/>
      </w:r>
    </w:p>
    <w:sectPr w:rsidR="00296557" w:rsidRPr="00D45972" w:rsidSect="00016B9B">
      <w:footerReference w:type="even" r:id="rId18"/>
      <w:footerReference w:type="default" r:id="rId19"/>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09T13:59:00Z" w:initials="EF">
    <w:p w14:paraId="3F75BACB" w14:textId="3366BE95" w:rsidR="003D0E9F" w:rsidRDefault="003D0E9F">
      <w:pPr>
        <w:pStyle w:val="CommentText"/>
      </w:pPr>
      <w:r>
        <w:rPr>
          <w:rStyle w:val="CommentReference"/>
        </w:rPr>
        <w:annotationRef/>
      </w:r>
      <w:r>
        <w:t xml:space="preserve">References are not yet perfectly formatted. Will attend to. </w:t>
      </w:r>
    </w:p>
  </w:comment>
  <w:comment w:id="3" w:author="Emma Fuller" w:date="2015-12-08T12:51:00Z" w:initials="EF">
    <w:p w14:paraId="1A543E11" w14:textId="5E402985" w:rsidR="007633B9" w:rsidRDefault="007633B9">
      <w:pPr>
        <w:pStyle w:val="CommentText"/>
      </w:pPr>
      <w:r>
        <w:rPr>
          <w:rStyle w:val="CommentReference"/>
        </w:rPr>
        <w:annotationRef/>
      </w:r>
      <w:r>
        <w:t>These variables (AB, BA, etc.) almost (but don’t) match the network figure. Current labeling in fig 1 makes it clear the linkage between species caught at a vessel level up to realized fishery participation.  Any suggestions about how to re-label to be consistent?</w:t>
      </w:r>
    </w:p>
  </w:comment>
  <w:comment w:id="4" w:author="Emma Fuller" w:date="2015-12-09T14:00:00Z" w:initials="EF">
    <w:p w14:paraId="4F58EC95" w14:textId="22905218" w:rsidR="003D0E9F" w:rsidRDefault="003D0E9F">
      <w:pPr>
        <w:pStyle w:val="CommentText"/>
      </w:pPr>
      <w:r>
        <w:rPr>
          <w:rStyle w:val="CommentReference"/>
        </w:rPr>
        <w:annotationRef/>
      </w:r>
      <w:r>
        <w:t xml:space="preserve">I put the figures in text at the moment just to think about flow, will move to them and their captions to the end once we’re set on them. </w:t>
      </w:r>
    </w:p>
  </w:comment>
  <w:comment w:id="5" w:author="Emma Fuller" w:date="2015-12-08T13:04:00Z" w:initials="EF">
    <w:p w14:paraId="0FEE4D8C" w14:textId="77777777" w:rsidR="007633B9" w:rsidRDefault="007633B9" w:rsidP="003154F1">
      <w:pPr>
        <w:pStyle w:val="CommentText"/>
      </w:pPr>
      <w:r>
        <w:rPr>
          <w:rStyle w:val="CommentReference"/>
        </w:rPr>
        <w:annotationRef/>
      </w:r>
      <w:r>
        <w:t>Suggestions for this notation?</w:t>
      </w:r>
    </w:p>
  </w:comment>
  <w:comment w:id="6" w:author="Emma Fuller" w:date="2015-12-08T20:50:00Z" w:initials="EF">
    <w:p w14:paraId="58749692" w14:textId="23592069" w:rsidR="00CC500D" w:rsidRDefault="00CC500D">
      <w:pPr>
        <w:pStyle w:val="CommentText"/>
      </w:pPr>
      <w:r>
        <w:rPr>
          <w:rStyle w:val="CommentReference"/>
        </w:rPr>
        <w:annotationRef/>
      </w:r>
      <w:r>
        <w:t>We had talked about using majority port landed as a random effect. Did you still want to do that?</w:t>
      </w:r>
    </w:p>
  </w:comment>
  <w:comment w:id="7" w:author="Jameal Samhouri" w:date="2015-11-08T21:30:00Z" w:initials="JFS">
    <w:p w14:paraId="2C151707" w14:textId="77777777" w:rsidR="007633B9" w:rsidRDefault="007633B9">
      <w:pPr>
        <w:pStyle w:val="CommentText"/>
      </w:pPr>
      <w:r>
        <w:rPr>
          <w:rStyle w:val="CommentReference"/>
        </w:rPr>
        <w:annotationRef/>
      </w:r>
      <w:r>
        <w:t xml:space="preserve">Now that I see this as a table I am wondering if we could make a cool figure with it. Lets do some </w:t>
      </w:r>
      <w:proofErr w:type="spellStart"/>
      <w:r>
        <w:t>whiteboarding</w:t>
      </w:r>
      <w:proofErr w:type="spellEnd"/>
    </w:p>
  </w:comment>
  <w:comment w:id="8" w:author="Emma Fuller" w:date="2015-12-08T19:27:00Z" w:initials="EF">
    <w:p w14:paraId="53CC5F24" w14:textId="2997CF4D" w:rsidR="007633B9" w:rsidRDefault="007633B9">
      <w:pPr>
        <w:pStyle w:val="CommentText"/>
      </w:pPr>
      <w:r>
        <w:rPr>
          <w:rStyle w:val="CommentReference"/>
        </w:rPr>
        <w:annotationRef/>
      </w:r>
      <w:r>
        <w:t>Left this here, can’t remember if we talked about this. Refresh me?</w:t>
      </w:r>
    </w:p>
  </w:comment>
  <w:comment w:id="9" w:author="Jameal Samhouri" w:date="2015-11-08T21:37:00Z" w:initials="JFS">
    <w:p w14:paraId="51EDF6CA" w14:textId="56DD18D9" w:rsidR="007633B9" w:rsidRDefault="007633B9">
      <w:pPr>
        <w:pStyle w:val="CommentText"/>
      </w:pPr>
      <w:r>
        <w:rPr>
          <w:rStyle w:val="CommentReference"/>
        </w:rPr>
        <w:annotationRef/>
      </w:r>
      <w:r>
        <w:t>What other factoids could we add to further embellish the participation networks? Should we add anything about whether the most diversified boats tended to land at the ports with the highest AFC values?</w:t>
      </w:r>
    </w:p>
  </w:comment>
  <w:comment w:id="10" w:author="Emma Fuller" w:date="2015-12-09T14:13:00Z" w:initials="EF">
    <w:p w14:paraId="587056E0" w14:textId="4EA51538" w:rsidR="00542FBA" w:rsidRDefault="00542FBA">
      <w:pPr>
        <w:pStyle w:val="CommentText"/>
      </w:pPr>
      <w:r>
        <w:rPr>
          <w:rStyle w:val="CommentReference"/>
        </w:rPr>
        <w:annotationRef/>
      </w:r>
      <w:r>
        <w:t xml:space="preserve">For sake of time didn’t do this, can still do it if you think it needs it. </w:t>
      </w:r>
    </w:p>
  </w:comment>
  <w:comment w:id="11" w:author="Emma Fuller" w:date="2015-12-09T12:36:00Z" w:initials="EF">
    <w:p w14:paraId="3293CF39" w14:textId="5AEB8B8A" w:rsidR="00E87315" w:rsidRDefault="00E87315">
      <w:pPr>
        <w:pStyle w:val="CommentText"/>
      </w:pPr>
      <w:r>
        <w:rPr>
          <w:rStyle w:val="CommentReference"/>
        </w:rPr>
        <w:annotationRef/>
      </w:r>
      <w:r>
        <w:rPr>
          <w:rStyle w:val="CommentReference"/>
        </w:rPr>
        <w:t xml:space="preserve">Saying that these vessels “added new fisheries” feels misleading. Since a new fishery can mean that they hit a particular </w:t>
      </w:r>
      <w:proofErr w:type="spellStart"/>
      <w:r w:rsidR="0043160F">
        <w:rPr>
          <w:rStyle w:val="CommentReference"/>
        </w:rPr>
        <w:t>bycatch</w:t>
      </w:r>
      <w:proofErr w:type="spellEnd"/>
      <w:r w:rsidR="0043160F">
        <w:rPr>
          <w:rStyle w:val="CommentReference"/>
        </w:rPr>
        <w:t xml:space="preserve"> assemblage. But it also feels like a mouthful to explain this here. Any suggestions for how to navigate?</w:t>
      </w:r>
    </w:p>
  </w:comment>
  <w:comment w:id="12" w:author="Emma Fuller" w:date="2015-12-05T14:01:00Z" w:initials="EF">
    <w:p w14:paraId="64353EC4" w14:textId="77777777" w:rsidR="007633B9" w:rsidRDefault="007633B9">
      <w:pPr>
        <w:pStyle w:val="CommentText"/>
      </w:pPr>
      <w:r>
        <w:rPr>
          <w:rStyle w:val="CommentReference"/>
        </w:rPr>
        <w:annotationRef/>
      </w:r>
      <w:r>
        <w:t>Exactly which ones?</w:t>
      </w:r>
    </w:p>
  </w:comment>
  <w:comment w:id="13" w:author="Emma Fuller" w:date="2015-12-07T19:05:00Z" w:initials="EF">
    <w:p w14:paraId="69B5C70F" w14:textId="77777777" w:rsidR="007633B9" w:rsidRDefault="007633B9">
      <w:pPr>
        <w:pStyle w:val="CommentText"/>
      </w:pPr>
      <w:r>
        <w:rPr>
          <w:rStyle w:val="CommentReference"/>
        </w:rPr>
        <w:annotationRef/>
      </w:r>
      <w:r>
        <w:t>See if port latitude explains this, all in CA?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75BACB" w15:done="0"/>
  <w15:commentEx w15:paraId="1A543E11" w15:done="0"/>
  <w15:commentEx w15:paraId="4F58EC95" w15:done="0"/>
  <w15:commentEx w15:paraId="0FEE4D8C" w15:done="0"/>
  <w15:commentEx w15:paraId="58749692" w15:done="0"/>
  <w15:commentEx w15:paraId="2C151707" w15:done="0"/>
  <w15:commentEx w15:paraId="53CC5F24" w15:paraIdParent="2C151707" w15:done="0"/>
  <w15:commentEx w15:paraId="51EDF6CA" w15:done="0"/>
  <w15:commentEx w15:paraId="587056E0" w15:paraIdParent="51EDF6CA" w15:done="0"/>
  <w15:commentEx w15:paraId="3293CF39" w15:done="0"/>
  <w15:commentEx w15:paraId="64353EC4" w15:done="0"/>
  <w15:commentEx w15:paraId="69B5C7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221B1" w14:textId="77777777" w:rsidR="00341E34" w:rsidRDefault="00341E34">
      <w:pPr>
        <w:spacing w:before="0" w:after="0"/>
      </w:pPr>
      <w:r>
        <w:separator/>
      </w:r>
    </w:p>
  </w:endnote>
  <w:endnote w:type="continuationSeparator" w:id="0">
    <w:p w14:paraId="3A3FD335" w14:textId="77777777" w:rsidR="00341E34" w:rsidRDefault="00341E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4B01" w14:textId="77777777" w:rsidR="007633B9" w:rsidRDefault="007633B9"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E4DE3" w14:textId="77777777" w:rsidR="007633B9" w:rsidRDefault="007633B9"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2A36D" w14:textId="77777777" w:rsidR="007633B9" w:rsidRDefault="007633B9"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7097">
      <w:rPr>
        <w:rStyle w:val="PageNumber"/>
        <w:noProof/>
      </w:rPr>
      <w:t>22</w:t>
    </w:r>
    <w:r>
      <w:rPr>
        <w:rStyle w:val="PageNumber"/>
      </w:rPr>
      <w:fldChar w:fldCharType="end"/>
    </w:r>
  </w:p>
  <w:p w14:paraId="37143F1A" w14:textId="77777777" w:rsidR="007633B9" w:rsidRDefault="007633B9"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09455" w14:textId="77777777" w:rsidR="00341E34" w:rsidRDefault="00341E34">
      <w:pPr>
        <w:spacing w:before="0" w:after="0"/>
      </w:pPr>
      <w:r>
        <w:separator/>
      </w:r>
    </w:p>
  </w:footnote>
  <w:footnote w:type="continuationSeparator" w:id="0">
    <w:p w14:paraId="4875432C" w14:textId="77777777" w:rsidR="00341E34" w:rsidRDefault="00341E3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2FB9"/>
    <w:rsid w:val="00006C16"/>
    <w:rsid w:val="00011C8B"/>
    <w:rsid w:val="0001535C"/>
    <w:rsid w:val="000153EA"/>
    <w:rsid w:val="00015C9F"/>
    <w:rsid w:val="000161AF"/>
    <w:rsid w:val="00016B9B"/>
    <w:rsid w:val="00027871"/>
    <w:rsid w:val="00040F41"/>
    <w:rsid w:val="00043F00"/>
    <w:rsid w:val="0004415B"/>
    <w:rsid w:val="00061828"/>
    <w:rsid w:val="00062FAC"/>
    <w:rsid w:val="00063E95"/>
    <w:rsid w:val="00071CE6"/>
    <w:rsid w:val="00076B26"/>
    <w:rsid w:val="00087E4D"/>
    <w:rsid w:val="000A2E92"/>
    <w:rsid w:val="000A7097"/>
    <w:rsid w:val="000B6F04"/>
    <w:rsid w:val="000B71BA"/>
    <w:rsid w:val="000C1520"/>
    <w:rsid w:val="000D3858"/>
    <w:rsid w:val="000D3DD4"/>
    <w:rsid w:val="000E0004"/>
    <w:rsid w:val="00100CC4"/>
    <w:rsid w:val="00104456"/>
    <w:rsid w:val="001134BE"/>
    <w:rsid w:val="00115B85"/>
    <w:rsid w:val="001163DE"/>
    <w:rsid w:val="001203AA"/>
    <w:rsid w:val="001449BC"/>
    <w:rsid w:val="00152C89"/>
    <w:rsid w:val="00172153"/>
    <w:rsid w:val="00173F7E"/>
    <w:rsid w:val="00177542"/>
    <w:rsid w:val="001800B9"/>
    <w:rsid w:val="00184C11"/>
    <w:rsid w:val="00185BCD"/>
    <w:rsid w:val="001934AD"/>
    <w:rsid w:val="001958EA"/>
    <w:rsid w:val="00196F9A"/>
    <w:rsid w:val="001B78DE"/>
    <w:rsid w:val="001C03A8"/>
    <w:rsid w:val="001C4CC0"/>
    <w:rsid w:val="001C6EBA"/>
    <w:rsid w:val="001D2D3C"/>
    <w:rsid w:val="002078A3"/>
    <w:rsid w:val="00216435"/>
    <w:rsid w:val="00226AE8"/>
    <w:rsid w:val="0024012C"/>
    <w:rsid w:val="00241581"/>
    <w:rsid w:val="002469E2"/>
    <w:rsid w:val="002632DB"/>
    <w:rsid w:val="00264857"/>
    <w:rsid w:val="0027000B"/>
    <w:rsid w:val="00296557"/>
    <w:rsid w:val="002A24DA"/>
    <w:rsid w:val="002A7534"/>
    <w:rsid w:val="002B0EE8"/>
    <w:rsid w:val="002B220B"/>
    <w:rsid w:val="002B5FBA"/>
    <w:rsid w:val="002B7F03"/>
    <w:rsid w:val="002E08E6"/>
    <w:rsid w:val="002E3B9D"/>
    <w:rsid w:val="002F1399"/>
    <w:rsid w:val="002F5195"/>
    <w:rsid w:val="00304D22"/>
    <w:rsid w:val="00304FA7"/>
    <w:rsid w:val="00305018"/>
    <w:rsid w:val="00310B53"/>
    <w:rsid w:val="003154F1"/>
    <w:rsid w:val="00317386"/>
    <w:rsid w:val="003205EB"/>
    <w:rsid w:val="00326CF3"/>
    <w:rsid w:val="00341E34"/>
    <w:rsid w:val="00362D13"/>
    <w:rsid w:val="00363587"/>
    <w:rsid w:val="00364CCE"/>
    <w:rsid w:val="00386FF1"/>
    <w:rsid w:val="003928EB"/>
    <w:rsid w:val="003944B1"/>
    <w:rsid w:val="00395500"/>
    <w:rsid w:val="0039672C"/>
    <w:rsid w:val="003D0E9F"/>
    <w:rsid w:val="003F4F92"/>
    <w:rsid w:val="00401583"/>
    <w:rsid w:val="00401978"/>
    <w:rsid w:val="004056F3"/>
    <w:rsid w:val="00420E3C"/>
    <w:rsid w:val="004217F6"/>
    <w:rsid w:val="0043160F"/>
    <w:rsid w:val="00433E24"/>
    <w:rsid w:val="004532EF"/>
    <w:rsid w:val="00454892"/>
    <w:rsid w:val="00467647"/>
    <w:rsid w:val="00480615"/>
    <w:rsid w:val="004867E3"/>
    <w:rsid w:val="004A425C"/>
    <w:rsid w:val="004B2075"/>
    <w:rsid w:val="004B3211"/>
    <w:rsid w:val="004B3408"/>
    <w:rsid w:val="004C4FD8"/>
    <w:rsid w:val="004E29B3"/>
    <w:rsid w:val="004E2CEF"/>
    <w:rsid w:val="004E3E3B"/>
    <w:rsid w:val="004E49D1"/>
    <w:rsid w:val="004E5955"/>
    <w:rsid w:val="004F16B0"/>
    <w:rsid w:val="004F6E38"/>
    <w:rsid w:val="005079E4"/>
    <w:rsid w:val="00507FBA"/>
    <w:rsid w:val="00515F03"/>
    <w:rsid w:val="00534122"/>
    <w:rsid w:val="00536937"/>
    <w:rsid w:val="00540934"/>
    <w:rsid w:val="00542841"/>
    <w:rsid w:val="00542FBA"/>
    <w:rsid w:val="0054323D"/>
    <w:rsid w:val="005503A6"/>
    <w:rsid w:val="00550E12"/>
    <w:rsid w:val="0055278C"/>
    <w:rsid w:val="00557EAA"/>
    <w:rsid w:val="00564B3C"/>
    <w:rsid w:val="0058550B"/>
    <w:rsid w:val="00587BEE"/>
    <w:rsid w:val="00590D07"/>
    <w:rsid w:val="00593765"/>
    <w:rsid w:val="005939DF"/>
    <w:rsid w:val="005A40FB"/>
    <w:rsid w:val="005A584F"/>
    <w:rsid w:val="005B4FBB"/>
    <w:rsid w:val="005C1BD9"/>
    <w:rsid w:val="005E4B44"/>
    <w:rsid w:val="005F4195"/>
    <w:rsid w:val="00600093"/>
    <w:rsid w:val="00602220"/>
    <w:rsid w:val="00602684"/>
    <w:rsid w:val="00620434"/>
    <w:rsid w:val="006207A9"/>
    <w:rsid w:val="00626AF1"/>
    <w:rsid w:val="00626D4C"/>
    <w:rsid w:val="00634E89"/>
    <w:rsid w:val="006403E7"/>
    <w:rsid w:val="006423B9"/>
    <w:rsid w:val="0064439C"/>
    <w:rsid w:val="00645CB2"/>
    <w:rsid w:val="00646072"/>
    <w:rsid w:val="00661EB5"/>
    <w:rsid w:val="00662C7A"/>
    <w:rsid w:val="00664703"/>
    <w:rsid w:val="006807EC"/>
    <w:rsid w:val="00681FF7"/>
    <w:rsid w:val="0068248C"/>
    <w:rsid w:val="00682C80"/>
    <w:rsid w:val="00683BF7"/>
    <w:rsid w:val="00683C8A"/>
    <w:rsid w:val="00683DCA"/>
    <w:rsid w:val="006920DF"/>
    <w:rsid w:val="006A3431"/>
    <w:rsid w:val="006A3823"/>
    <w:rsid w:val="006A6434"/>
    <w:rsid w:val="006A7016"/>
    <w:rsid w:val="006B767E"/>
    <w:rsid w:val="006C695E"/>
    <w:rsid w:val="006C7020"/>
    <w:rsid w:val="006D323F"/>
    <w:rsid w:val="006E573A"/>
    <w:rsid w:val="006E5E6A"/>
    <w:rsid w:val="006E6229"/>
    <w:rsid w:val="00713FA6"/>
    <w:rsid w:val="00722181"/>
    <w:rsid w:val="0074669F"/>
    <w:rsid w:val="00747664"/>
    <w:rsid w:val="00757546"/>
    <w:rsid w:val="007610C8"/>
    <w:rsid w:val="007633B9"/>
    <w:rsid w:val="00765CBF"/>
    <w:rsid w:val="00767626"/>
    <w:rsid w:val="00772B2B"/>
    <w:rsid w:val="00775D8C"/>
    <w:rsid w:val="00784D58"/>
    <w:rsid w:val="0079472C"/>
    <w:rsid w:val="007A0D35"/>
    <w:rsid w:val="007A27E0"/>
    <w:rsid w:val="007B0C40"/>
    <w:rsid w:val="007B1E56"/>
    <w:rsid w:val="007C0492"/>
    <w:rsid w:val="007C0C88"/>
    <w:rsid w:val="007C2BF7"/>
    <w:rsid w:val="007D4EF6"/>
    <w:rsid w:val="007D7965"/>
    <w:rsid w:val="00810344"/>
    <w:rsid w:val="008119EC"/>
    <w:rsid w:val="00812471"/>
    <w:rsid w:val="00812E91"/>
    <w:rsid w:val="008142BF"/>
    <w:rsid w:val="0081443A"/>
    <w:rsid w:val="008231E2"/>
    <w:rsid w:val="008267FA"/>
    <w:rsid w:val="00832B45"/>
    <w:rsid w:val="00835CAC"/>
    <w:rsid w:val="00845B2E"/>
    <w:rsid w:val="0085290B"/>
    <w:rsid w:val="00862AC3"/>
    <w:rsid w:val="00863811"/>
    <w:rsid w:val="00872D91"/>
    <w:rsid w:val="008806CA"/>
    <w:rsid w:val="0089385D"/>
    <w:rsid w:val="008955DA"/>
    <w:rsid w:val="0089752F"/>
    <w:rsid w:val="008A0009"/>
    <w:rsid w:val="008B067B"/>
    <w:rsid w:val="008B143F"/>
    <w:rsid w:val="008C2C9C"/>
    <w:rsid w:val="008D6194"/>
    <w:rsid w:val="008D6863"/>
    <w:rsid w:val="008E107D"/>
    <w:rsid w:val="008E263D"/>
    <w:rsid w:val="008E57B4"/>
    <w:rsid w:val="009011E5"/>
    <w:rsid w:val="009030E5"/>
    <w:rsid w:val="00905409"/>
    <w:rsid w:val="009115D5"/>
    <w:rsid w:val="00912DA3"/>
    <w:rsid w:val="00917BEB"/>
    <w:rsid w:val="00933309"/>
    <w:rsid w:val="00956AC5"/>
    <w:rsid w:val="00957D77"/>
    <w:rsid w:val="00961CEE"/>
    <w:rsid w:val="009746D5"/>
    <w:rsid w:val="00992942"/>
    <w:rsid w:val="0099370A"/>
    <w:rsid w:val="009939FC"/>
    <w:rsid w:val="00995482"/>
    <w:rsid w:val="009A2FFC"/>
    <w:rsid w:val="009A4329"/>
    <w:rsid w:val="009A63EC"/>
    <w:rsid w:val="009B5733"/>
    <w:rsid w:val="009B656C"/>
    <w:rsid w:val="009B7D93"/>
    <w:rsid w:val="009C4DFC"/>
    <w:rsid w:val="009D1D43"/>
    <w:rsid w:val="009D38CA"/>
    <w:rsid w:val="009D7A93"/>
    <w:rsid w:val="009E259D"/>
    <w:rsid w:val="009F1C84"/>
    <w:rsid w:val="00A05E76"/>
    <w:rsid w:val="00A33A55"/>
    <w:rsid w:val="00A4416E"/>
    <w:rsid w:val="00A50331"/>
    <w:rsid w:val="00A53D8A"/>
    <w:rsid w:val="00A57565"/>
    <w:rsid w:val="00A60E0C"/>
    <w:rsid w:val="00A76DFC"/>
    <w:rsid w:val="00A80036"/>
    <w:rsid w:val="00A8017A"/>
    <w:rsid w:val="00A84DF7"/>
    <w:rsid w:val="00A94A86"/>
    <w:rsid w:val="00AA1ED7"/>
    <w:rsid w:val="00AA388B"/>
    <w:rsid w:val="00AD5CF0"/>
    <w:rsid w:val="00AE71DB"/>
    <w:rsid w:val="00AE7FB3"/>
    <w:rsid w:val="00B000FB"/>
    <w:rsid w:val="00B029E5"/>
    <w:rsid w:val="00B04914"/>
    <w:rsid w:val="00B07402"/>
    <w:rsid w:val="00B207C5"/>
    <w:rsid w:val="00B40D68"/>
    <w:rsid w:val="00B41E3B"/>
    <w:rsid w:val="00B42763"/>
    <w:rsid w:val="00B42FDE"/>
    <w:rsid w:val="00B465A1"/>
    <w:rsid w:val="00B55624"/>
    <w:rsid w:val="00B61A0D"/>
    <w:rsid w:val="00B72D7A"/>
    <w:rsid w:val="00B7417E"/>
    <w:rsid w:val="00B751B5"/>
    <w:rsid w:val="00B80A26"/>
    <w:rsid w:val="00B86062"/>
    <w:rsid w:val="00B86B75"/>
    <w:rsid w:val="00BA3F88"/>
    <w:rsid w:val="00BB2DD6"/>
    <w:rsid w:val="00BB6121"/>
    <w:rsid w:val="00BC2637"/>
    <w:rsid w:val="00BC2F9C"/>
    <w:rsid w:val="00BC48D5"/>
    <w:rsid w:val="00BC61EA"/>
    <w:rsid w:val="00BC69CB"/>
    <w:rsid w:val="00BC7095"/>
    <w:rsid w:val="00BD0A4B"/>
    <w:rsid w:val="00BD104E"/>
    <w:rsid w:val="00BD451F"/>
    <w:rsid w:val="00BF1DD3"/>
    <w:rsid w:val="00C17C48"/>
    <w:rsid w:val="00C3452D"/>
    <w:rsid w:val="00C36279"/>
    <w:rsid w:val="00C61387"/>
    <w:rsid w:val="00C62CCE"/>
    <w:rsid w:val="00C63C3D"/>
    <w:rsid w:val="00C67D6D"/>
    <w:rsid w:val="00C76240"/>
    <w:rsid w:val="00C96D9D"/>
    <w:rsid w:val="00CA0239"/>
    <w:rsid w:val="00CA503D"/>
    <w:rsid w:val="00CB07BB"/>
    <w:rsid w:val="00CC500D"/>
    <w:rsid w:val="00CD15F0"/>
    <w:rsid w:val="00CE0D42"/>
    <w:rsid w:val="00CE67EE"/>
    <w:rsid w:val="00CF3021"/>
    <w:rsid w:val="00CF4A42"/>
    <w:rsid w:val="00D01A2F"/>
    <w:rsid w:val="00D057AE"/>
    <w:rsid w:val="00D11CB6"/>
    <w:rsid w:val="00D15678"/>
    <w:rsid w:val="00D16D82"/>
    <w:rsid w:val="00D234A2"/>
    <w:rsid w:val="00D3108E"/>
    <w:rsid w:val="00D448FC"/>
    <w:rsid w:val="00D45972"/>
    <w:rsid w:val="00D61488"/>
    <w:rsid w:val="00D633B4"/>
    <w:rsid w:val="00D72851"/>
    <w:rsid w:val="00D73C1A"/>
    <w:rsid w:val="00D75845"/>
    <w:rsid w:val="00D77386"/>
    <w:rsid w:val="00D84E3A"/>
    <w:rsid w:val="00D941A7"/>
    <w:rsid w:val="00D97C72"/>
    <w:rsid w:val="00DA08A2"/>
    <w:rsid w:val="00DA3CBA"/>
    <w:rsid w:val="00DA5F16"/>
    <w:rsid w:val="00DC036A"/>
    <w:rsid w:val="00DC0E12"/>
    <w:rsid w:val="00DC6D80"/>
    <w:rsid w:val="00DC7095"/>
    <w:rsid w:val="00DE2FD1"/>
    <w:rsid w:val="00DF07B2"/>
    <w:rsid w:val="00DF268A"/>
    <w:rsid w:val="00DF71E2"/>
    <w:rsid w:val="00E009E5"/>
    <w:rsid w:val="00E02040"/>
    <w:rsid w:val="00E10D32"/>
    <w:rsid w:val="00E25309"/>
    <w:rsid w:val="00E2566B"/>
    <w:rsid w:val="00E26196"/>
    <w:rsid w:val="00E30963"/>
    <w:rsid w:val="00E312FC"/>
    <w:rsid w:val="00E315A3"/>
    <w:rsid w:val="00E33905"/>
    <w:rsid w:val="00E36C85"/>
    <w:rsid w:val="00E46DD6"/>
    <w:rsid w:val="00E7659E"/>
    <w:rsid w:val="00E87315"/>
    <w:rsid w:val="00E91926"/>
    <w:rsid w:val="00E95A80"/>
    <w:rsid w:val="00E95D50"/>
    <w:rsid w:val="00EA2BA6"/>
    <w:rsid w:val="00EC0315"/>
    <w:rsid w:val="00EE371A"/>
    <w:rsid w:val="00EF695F"/>
    <w:rsid w:val="00F12FB9"/>
    <w:rsid w:val="00F175DD"/>
    <w:rsid w:val="00F24B84"/>
    <w:rsid w:val="00F2507A"/>
    <w:rsid w:val="00F337D3"/>
    <w:rsid w:val="00F437E5"/>
    <w:rsid w:val="00F43FF0"/>
    <w:rsid w:val="00F5286B"/>
    <w:rsid w:val="00F5588F"/>
    <w:rsid w:val="00F82732"/>
    <w:rsid w:val="00F83B5B"/>
    <w:rsid w:val="00F9612B"/>
    <w:rsid w:val="00F97973"/>
    <w:rsid w:val="00FA515B"/>
    <w:rsid w:val="00FB0694"/>
    <w:rsid w:val="00FB10D7"/>
    <w:rsid w:val="00FB7928"/>
    <w:rsid w:val="00FC1048"/>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95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EA"/>
    <w:pPr>
      <w:spacing w:before="180" w:after="180"/>
    </w:pPr>
    <w:rPr>
      <w:sz w:val="24"/>
      <w:szCs w:val="24"/>
    </w:r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rPr>
      <w:sz w:val="24"/>
      <w:szCs w:val="24"/>
    </w:rPr>
  </w:style>
  <w:style w:type="paragraph" w:styleId="Date">
    <w:name w:val="Date"/>
    <w:next w:val="Normal"/>
    <w:qFormat/>
    <w:rsid w:val="000153EA"/>
    <w:pPr>
      <w:keepNext/>
      <w:keepLines/>
      <w:spacing w:after="200"/>
      <w:jc w:val="center"/>
    </w:pPr>
    <w:rPr>
      <w:sz w:val="24"/>
      <w:szCs w:val="24"/>
    </w:r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link w:val="BalloonText"/>
    <w:rsid w:val="00961CEE"/>
    <w:rPr>
      <w:rFonts w:ascii="Lucida Grande" w:hAnsi="Lucida Grande" w:cs="Lucida Grande"/>
      <w:sz w:val="18"/>
      <w:szCs w:val="18"/>
    </w:rPr>
  </w:style>
  <w:style w:type="character" w:styleId="CommentReference">
    <w:name w:val="annotation reference"/>
    <w:semiHidden/>
    <w:unhideWhenUsed/>
    <w:rsid w:val="00E009E5"/>
    <w:rPr>
      <w:sz w:val="18"/>
      <w:szCs w:val="18"/>
    </w:rPr>
  </w:style>
  <w:style w:type="paragraph" w:styleId="CommentText">
    <w:name w:val="annotation text"/>
    <w:basedOn w:val="Normal"/>
    <w:link w:val="CommentTextChar"/>
    <w:unhideWhenUsed/>
    <w:rsid w:val="00E009E5"/>
  </w:style>
  <w:style w:type="character" w:customStyle="1" w:styleId="CommentTextChar">
    <w:name w:val="Comment Text Char"/>
    <w:basedOn w:val="DefaultParagraphFont"/>
    <w:link w:val="CommentText"/>
    <w:rsid w:val="00E009E5"/>
  </w:style>
  <w:style w:type="paragraph" w:styleId="CommentSubject">
    <w:name w:val="annotation subject"/>
    <w:basedOn w:val="CommentText"/>
    <w:next w:val="CommentText"/>
    <w:link w:val="CommentSubjectChar"/>
    <w:semiHidden/>
    <w:unhideWhenUsed/>
    <w:rsid w:val="00E009E5"/>
    <w:rPr>
      <w:b/>
      <w:bCs/>
      <w:sz w:val="20"/>
      <w:szCs w:val="20"/>
    </w:rPr>
  </w:style>
  <w:style w:type="character" w:customStyle="1" w:styleId="CommentSubjectChar">
    <w:name w:val="Comment Subject Char"/>
    <w:link w:val="CommentSubject"/>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rPr>
      <w:sz w:val="24"/>
      <w:szCs w:val="24"/>
    </w:rPr>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6CAC0-696B-6149-B4A9-72A8EB7C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22</Pages>
  <Words>5452</Words>
  <Characters>31077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36457</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30</cp:revision>
  <dcterms:created xsi:type="dcterms:W3CDTF">2015-11-21T00:10:00Z</dcterms:created>
  <dcterms:modified xsi:type="dcterms:W3CDTF">2015-12-09T22:18:00Z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citations="8" publications="6"/&gt;&lt;/info&gt;PAPERS2_INFO_END</vt:lpwstr>
  </property>
</Properties>
</file>