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16B48" w14:textId="77777777" w:rsidR="000056A3" w:rsidRDefault="00DA6B2A">
      <w:pPr>
        <w:rPr>
          <w:rFonts w:ascii="Merriweather" w:hAnsi="Merriweather"/>
        </w:rPr>
      </w:pPr>
      <w:r>
        <w:rPr>
          <w:rFonts w:ascii="Merriweather" w:hAnsi="Merriweather"/>
          <w:b/>
        </w:rPr>
        <w:t>Does Catch Shares Literature Focus on the Dropouts?</w:t>
      </w:r>
    </w:p>
    <w:p w14:paraId="5BCDAD67" w14:textId="2CD6E923" w:rsidR="00DA6B2A" w:rsidRDefault="00034619">
      <w:pPr>
        <w:rPr>
          <w:rFonts w:ascii="Merriweather" w:hAnsi="Merriweather"/>
        </w:rPr>
      </w:pPr>
      <w:r>
        <w:rPr>
          <w:rFonts w:ascii="Merriweather" w:hAnsi="Merriweather"/>
        </w:rPr>
        <w:t xml:space="preserve">ITQs are argued to making fishing more sustainable by aligning incentives of fishermen and managers. Fishermen, under catch shares, should be incentivized fishermen to maintain the value of their quota by ensuring long-term survival of the fishery just as managers are mandated to do. </w:t>
      </w:r>
    </w:p>
    <w:p w14:paraId="3B61AA81" w14:textId="77777777" w:rsidR="00034619" w:rsidRDefault="00034619">
      <w:pPr>
        <w:rPr>
          <w:rFonts w:ascii="Merriweather" w:hAnsi="Merriweather"/>
        </w:rPr>
      </w:pPr>
    </w:p>
    <w:p w14:paraId="4BBAA820" w14:textId="6CAA3EF0" w:rsidR="00034619" w:rsidRDefault="00034619">
      <w:pPr>
        <w:rPr>
          <w:rFonts w:ascii="Merriweather" w:hAnsi="Merriweather"/>
        </w:rPr>
      </w:pPr>
      <w:r>
        <w:rPr>
          <w:rFonts w:ascii="Merriweather" w:hAnsi="Merriweather"/>
        </w:rPr>
        <w:t>ITQs are also hypothesized to reduce the cost of fishing, increase the price received, and increase the safety of fishing.</w:t>
      </w:r>
    </w:p>
    <w:p w14:paraId="7827E1C0" w14:textId="77777777" w:rsidR="00C2515F" w:rsidRDefault="00C2515F">
      <w:pPr>
        <w:rPr>
          <w:rFonts w:ascii="Merriweather" w:hAnsi="Merriweather"/>
        </w:rPr>
      </w:pPr>
    </w:p>
    <w:p w14:paraId="2D0C7EE8" w14:textId="77777777" w:rsidR="00C2515F" w:rsidRDefault="00C2515F">
      <w:pPr>
        <w:rPr>
          <w:rFonts w:ascii="Merriweather" w:hAnsi="Merriweather"/>
        </w:rPr>
      </w:pPr>
    </w:p>
    <w:p w14:paraId="5A3D5C0C" w14:textId="3E62AFBD" w:rsidR="00034619" w:rsidRDefault="00034619">
      <w:pPr>
        <w:rPr>
          <w:rFonts w:ascii="Merriweather" w:hAnsi="Merriweather"/>
        </w:rPr>
      </w:pPr>
      <w:r>
        <w:rPr>
          <w:rFonts w:ascii="Merriweather" w:hAnsi="Merriweather"/>
        </w:rPr>
        <w:t xml:space="preserve">ITQs do have costs, the most frequently mentioned one is consolidation of the fleet. </w:t>
      </w:r>
    </w:p>
    <w:p w14:paraId="7F0110B2" w14:textId="77777777" w:rsidR="00034619" w:rsidRDefault="00034619">
      <w:pPr>
        <w:rPr>
          <w:rFonts w:ascii="Merriweather" w:hAnsi="Merriweather"/>
        </w:rPr>
      </w:pPr>
    </w:p>
    <w:p w14:paraId="7C82392F" w14:textId="77777777" w:rsidR="00DA6B2A" w:rsidRDefault="00DA6B2A">
      <w:pPr>
        <w:rPr>
          <w:rFonts w:ascii="Merriweather" w:hAnsi="Merriweather"/>
          <w:b/>
        </w:rPr>
      </w:pPr>
      <w:r>
        <w:rPr>
          <w:rFonts w:ascii="Merriweather" w:hAnsi="Merriweather"/>
          <w:b/>
        </w:rPr>
        <w:t>Paper Summaries</w:t>
      </w:r>
    </w:p>
    <w:p w14:paraId="2AD8A814" w14:textId="1D4A0D4E" w:rsidR="00DA6B2A" w:rsidRDefault="001A063C">
      <w:pPr>
        <w:rPr>
          <w:rFonts w:ascii="Merriweather" w:hAnsi="Merriweather"/>
        </w:rPr>
      </w:pPr>
      <w:r>
        <w:rPr>
          <w:rFonts w:ascii="Merriweather" w:hAnsi="Merriweather"/>
        </w:rPr>
        <w:t>Costello et al. 2008</w:t>
      </w:r>
      <w:r w:rsidR="00034619">
        <w:rPr>
          <w:rFonts w:ascii="Merriweather" w:hAnsi="Merriweather"/>
        </w:rPr>
        <w:t>: ITQs are associated with reduced fishery collapses</w:t>
      </w:r>
    </w:p>
    <w:p w14:paraId="6AFCA87E" w14:textId="77777777" w:rsidR="00034619" w:rsidRDefault="00034619">
      <w:pPr>
        <w:rPr>
          <w:rFonts w:ascii="Merriweather" w:hAnsi="Merriweather"/>
        </w:rPr>
      </w:pPr>
    </w:p>
    <w:p w14:paraId="79D8EADF" w14:textId="71C46EB8" w:rsidR="00034619" w:rsidRDefault="00034619">
      <w:pPr>
        <w:rPr>
          <w:rFonts w:ascii="Merriweather" w:hAnsi="Merriweather"/>
        </w:rPr>
      </w:pPr>
      <w:r>
        <w:rPr>
          <w:rFonts w:ascii="Merriweather" w:hAnsi="Merriweather"/>
        </w:rPr>
        <w:t xml:space="preserve">Heal and </w:t>
      </w:r>
      <w:proofErr w:type="spellStart"/>
      <w:r>
        <w:rPr>
          <w:rFonts w:ascii="Merriweather" w:hAnsi="Merriweather"/>
        </w:rPr>
        <w:t>Schlenker</w:t>
      </w:r>
      <w:proofErr w:type="spellEnd"/>
      <w:r>
        <w:rPr>
          <w:rFonts w:ascii="Merriweather" w:hAnsi="Merriweather"/>
        </w:rPr>
        <w:t xml:space="preserve"> 2008: ITQs incentivize efficient management of fish stocks which leads to a higher harvest over time.</w:t>
      </w:r>
    </w:p>
    <w:p w14:paraId="3CED2C2C" w14:textId="77777777" w:rsidR="00034619" w:rsidRDefault="00034619">
      <w:pPr>
        <w:rPr>
          <w:rFonts w:ascii="Merriweather" w:hAnsi="Merriweather"/>
        </w:rPr>
      </w:pPr>
    </w:p>
    <w:p w14:paraId="17D887C6" w14:textId="1552BAE6" w:rsidR="00034619" w:rsidRDefault="00034619">
      <w:pPr>
        <w:rPr>
          <w:rFonts w:ascii="Merriweather" w:hAnsi="Merriweather"/>
        </w:rPr>
      </w:pPr>
      <w:r>
        <w:rPr>
          <w:rFonts w:ascii="Merriweather" w:hAnsi="Merriweather"/>
        </w:rPr>
        <w:t xml:space="preserve">Grafton, Squires, Fox (2000): examine </w:t>
      </w:r>
      <w:proofErr w:type="spellStart"/>
      <w:r>
        <w:rPr>
          <w:rFonts w:ascii="Merriweather" w:hAnsi="Merriweather"/>
        </w:rPr>
        <w:t>microlevel</w:t>
      </w:r>
      <w:proofErr w:type="spellEnd"/>
      <w:r>
        <w:rPr>
          <w:rFonts w:ascii="Merriweather" w:hAnsi="Merriweather"/>
        </w:rPr>
        <w:t xml:space="preserve"> data on the transition to ITQs in the BC halibut fishery. Find operations are more economically efficient, but that restrictions on transferability of rights can hinder efficiency. </w:t>
      </w:r>
    </w:p>
    <w:p w14:paraId="68DD8561" w14:textId="77777777" w:rsidR="00034619" w:rsidRDefault="00034619">
      <w:pPr>
        <w:rPr>
          <w:rFonts w:ascii="Merriweather" w:hAnsi="Merriweather"/>
        </w:rPr>
      </w:pPr>
    </w:p>
    <w:p w14:paraId="21D8C92C" w14:textId="54A99CD3" w:rsidR="00034619" w:rsidRDefault="00034619">
      <w:pPr>
        <w:rPr>
          <w:rFonts w:ascii="Merriweather" w:hAnsi="Merriweather"/>
        </w:rPr>
      </w:pPr>
      <w:r>
        <w:rPr>
          <w:rFonts w:ascii="Merriweather" w:hAnsi="Merriweather"/>
        </w:rPr>
        <w:t xml:space="preserve">Newell, </w:t>
      </w:r>
      <w:proofErr w:type="spellStart"/>
      <w:r>
        <w:rPr>
          <w:rFonts w:ascii="Merriweather" w:hAnsi="Merriweather"/>
        </w:rPr>
        <w:t>Sanchirico</w:t>
      </w:r>
      <w:proofErr w:type="spellEnd"/>
      <w:r>
        <w:rPr>
          <w:rFonts w:ascii="Merriweather" w:hAnsi="Merriweather"/>
        </w:rPr>
        <w:t xml:space="preserve">, Kerr (2005): follow ITQ prices in New Zealand over time, find that long-run conservation measures (reducing harvest in one year to increase the </w:t>
      </w:r>
      <w:r w:rsidR="00520338">
        <w:rPr>
          <w:rFonts w:ascii="Merriweather" w:hAnsi="Merriweather"/>
        </w:rPr>
        <w:t>stock</w:t>
      </w:r>
      <w:r>
        <w:rPr>
          <w:rFonts w:ascii="Merriweather" w:hAnsi="Merriweather"/>
        </w:rPr>
        <w:t>) are linked to higher asset values.</w:t>
      </w:r>
      <w:r w:rsidR="00520338">
        <w:rPr>
          <w:rFonts w:ascii="Merriweather" w:hAnsi="Merriweather"/>
        </w:rPr>
        <w:t xml:space="preserve"> Generally interpreted to show economic efficiency gains from ITQ</w:t>
      </w:r>
    </w:p>
    <w:p w14:paraId="14AA58A1" w14:textId="77777777" w:rsidR="00034619" w:rsidRDefault="00034619">
      <w:pPr>
        <w:rPr>
          <w:rFonts w:ascii="Merriweather" w:hAnsi="Merriweather"/>
        </w:rPr>
      </w:pPr>
    </w:p>
    <w:p w14:paraId="16F9ED9B" w14:textId="3169D1B4" w:rsidR="00034619" w:rsidRDefault="00034619">
      <w:pPr>
        <w:rPr>
          <w:rFonts w:ascii="Merriweather" w:hAnsi="Merriweather"/>
        </w:rPr>
      </w:pPr>
      <w:r>
        <w:rPr>
          <w:rFonts w:ascii="Merriweather" w:hAnsi="Merriweather"/>
        </w:rPr>
        <w:t xml:space="preserve">Grainger &amp; Costello (2012): red snapper fishery in the Gulf of Mexico that implemented catch shares in 2007. Examine the value of a limited entry permit before and compare to value of ITQ rights after the transition. Study the distributional effects of catch shares, but find that aggregate economic benefits range from a twofold increase to a tenfold increase in market capitalization. </w:t>
      </w:r>
    </w:p>
    <w:p w14:paraId="4EF8949B" w14:textId="77777777" w:rsidR="00034619" w:rsidRDefault="00034619">
      <w:pPr>
        <w:rPr>
          <w:rFonts w:ascii="Merriweather" w:hAnsi="Merriweather"/>
        </w:rPr>
      </w:pPr>
    </w:p>
    <w:p w14:paraId="439EC699" w14:textId="5A5E63BF" w:rsidR="00034619" w:rsidRDefault="00034619">
      <w:pPr>
        <w:rPr>
          <w:rFonts w:ascii="Merriweather" w:hAnsi="Merriweather"/>
        </w:rPr>
      </w:pPr>
      <w:proofErr w:type="spellStart"/>
      <w:r>
        <w:rPr>
          <w:rFonts w:ascii="Merriweather" w:hAnsi="Merriweather"/>
        </w:rPr>
        <w:t>Weninger</w:t>
      </w:r>
      <w:proofErr w:type="spellEnd"/>
      <w:r>
        <w:rPr>
          <w:rFonts w:ascii="Merriweather" w:hAnsi="Merriweather"/>
        </w:rPr>
        <w:t xml:space="preserve"> 1998: anecdote that documen</w:t>
      </w:r>
      <w:r w:rsidR="00520338">
        <w:rPr>
          <w:rFonts w:ascii="Merriweather" w:hAnsi="Merriweather"/>
        </w:rPr>
        <w:t>t</w:t>
      </w:r>
      <w:r>
        <w:rPr>
          <w:rFonts w:ascii="Merriweather" w:hAnsi="Merriweather"/>
        </w:rPr>
        <w:t>s the length</w:t>
      </w:r>
      <w:r w:rsidR="00520338">
        <w:rPr>
          <w:rFonts w:ascii="Merriweather" w:hAnsi="Merriweather"/>
        </w:rPr>
        <w:t>en</w:t>
      </w:r>
      <w:r>
        <w:rPr>
          <w:rFonts w:ascii="Merriweather" w:hAnsi="Merriweather"/>
        </w:rPr>
        <w:t>ing of the halibut season from 4 to 200 days, higher prices, and cost reductions</w:t>
      </w:r>
      <w:r w:rsidR="00520338">
        <w:rPr>
          <w:rFonts w:ascii="Merriweather" w:hAnsi="Merriweather"/>
        </w:rPr>
        <w:t xml:space="preserve">. </w:t>
      </w:r>
      <w:proofErr w:type="gramStart"/>
      <w:r w:rsidR="00520338">
        <w:rPr>
          <w:rFonts w:ascii="Merriweather" w:hAnsi="Merriweather"/>
        </w:rPr>
        <w:t>Generally</w:t>
      </w:r>
      <w:proofErr w:type="gramEnd"/>
      <w:r w:rsidR="00520338">
        <w:rPr>
          <w:rFonts w:ascii="Merriweather" w:hAnsi="Merriweather"/>
        </w:rPr>
        <w:t xml:space="preserve"> reports economic efficiency gains. </w:t>
      </w:r>
    </w:p>
    <w:p w14:paraId="5FFC91B5" w14:textId="77777777" w:rsidR="00034619" w:rsidRDefault="00034619">
      <w:pPr>
        <w:rPr>
          <w:rFonts w:ascii="Merriweather" w:hAnsi="Merriweather"/>
        </w:rPr>
      </w:pPr>
    </w:p>
    <w:p w14:paraId="6E8934E5" w14:textId="5521DC87" w:rsidR="00034619" w:rsidRDefault="00034619">
      <w:pPr>
        <w:rPr>
          <w:rFonts w:ascii="Merriweather" w:hAnsi="Merriweather"/>
        </w:rPr>
      </w:pPr>
      <w:r>
        <w:rPr>
          <w:rFonts w:ascii="Merriweather" w:hAnsi="Merriweather"/>
        </w:rPr>
        <w:t xml:space="preserve">Costello, </w:t>
      </w:r>
      <w:proofErr w:type="spellStart"/>
      <w:r>
        <w:rPr>
          <w:rFonts w:ascii="Merriweather" w:hAnsi="Merriweather"/>
        </w:rPr>
        <w:t>Kinlan</w:t>
      </w:r>
      <w:proofErr w:type="spellEnd"/>
      <w:r>
        <w:rPr>
          <w:rFonts w:ascii="Merriweather" w:hAnsi="Merriweather"/>
        </w:rPr>
        <w:t xml:space="preserve"> et al (2012): </w:t>
      </w:r>
      <w:proofErr w:type="spellStart"/>
      <w:r>
        <w:rPr>
          <w:rFonts w:ascii="Merriweather" w:hAnsi="Merriweather"/>
        </w:rPr>
        <w:t>bioeconomic</w:t>
      </w:r>
      <w:proofErr w:type="spellEnd"/>
      <w:r>
        <w:rPr>
          <w:rFonts w:ascii="Merriweather" w:hAnsi="Merriweather"/>
        </w:rPr>
        <w:t xml:space="preserve"> analysis of eighteen prototype fisheries to estimate the economic value of implementing catch shares where </w:t>
      </w:r>
      <w:r>
        <w:rPr>
          <w:rFonts w:ascii="Merriweather" w:hAnsi="Merriweather"/>
        </w:rPr>
        <w:lastRenderedPageBreak/>
        <w:t xml:space="preserve">value comes from increasing prices and reducing costs and optimizing the yield. </w:t>
      </w:r>
    </w:p>
    <w:p w14:paraId="7A5CCC98" w14:textId="77777777" w:rsidR="00034619" w:rsidRDefault="00034619">
      <w:pPr>
        <w:rPr>
          <w:rFonts w:ascii="Merriweather" w:hAnsi="Merriweather"/>
        </w:rPr>
      </w:pPr>
    </w:p>
    <w:p w14:paraId="0F1603E2" w14:textId="6C2EB901" w:rsidR="00034619" w:rsidRPr="005D2337" w:rsidRDefault="00034619">
      <w:pPr>
        <w:rPr>
          <w:rFonts w:ascii="Merriweather" w:hAnsi="Merriweather"/>
          <w:b/>
        </w:rPr>
      </w:pPr>
      <w:proofErr w:type="spellStart"/>
      <w:r w:rsidRPr="005D2337">
        <w:rPr>
          <w:rFonts w:ascii="Merriweather" w:hAnsi="Merriweather"/>
          <w:b/>
        </w:rPr>
        <w:t>Péreau</w:t>
      </w:r>
      <w:proofErr w:type="spellEnd"/>
      <w:r w:rsidRPr="005D2337">
        <w:rPr>
          <w:rFonts w:ascii="Merriweather" w:hAnsi="Merriweather"/>
          <w:b/>
        </w:rPr>
        <w:t xml:space="preserve"> et al. (2012): examine whether ITQs can achieve the triple bottom line. Find this can be the case but identify important trade offs. </w:t>
      </w:r>
      <w:r w:rsidR="005D2337" w:rsidRPr="005D2337">
        <w:rPr>
          <w:rFonts w:ascii="Merriweather" w:hAnsi="Merriweather"/>
          <w:b/>
        </w:rPr>
        <w:t xml:space="preserve">Examines </w:t>
      </w:r>
      <w:r w:rsidR="005D2337" w:rsidRPr="005D2337">
        <w:rPr>
          <w:rFonts w:ascii="Merriweather" w:hAnsi="Merriweather"/>
          <w:b/>
        </w:rPr>
        <w:t>implications for distributional consequences for policy design.</w:t>
      </w:r>
    </w:p>
    <w:p w14:paraId="287E5820" w14:textId="77777777" w:rsidR="00034619" w:rsidRDefault="00034619">
      <w:pPr>
        <w:rPr>
          <w:rFonts w:ascii="Merriweather" w:hAnsi="Merriweather"/>
        </w:rPr>
      </w:pPr>
    </w:p>
    <w:p w14:paraId="48F7327D" w14:textId="23B615EE" w:rsidR="00034619" w:rsidRDefault="00034619">
      <w:pPr>
        <w:rPr>
          <w:rFonts w:ascii="Merriweather" w:hAnsi="Merriweather"/>
        </w:rPr>
      </w:pPr>
      <w:proofErr w:type="spellStart"/>
      <w:r>
        <w:rPr>
          <w:rFonts w:ascii="Merriweather" w:hAnsi="Merriweather"/>
        </w:rPr>
        <w:t>Homans</w:t>
      </w:r>
      <w:proofErr w:type="spellEnd"/>
      <w:r>
        <w:rPr>
          <w:rFonts w:ascii="Merriweather" w:hAnsi="Merriweather"/>
        </w:rPr>
        <w:t xml:space="preserve"> &amp; </w:t>
      </w:r>
      <w:proofErr w:type="spellStart"/>
      <w:r>
        <w:rPr>
          <w:rFonts w:ascii="Merriweather" w:hAnsi="Merriweather"/>
        </w:rPr>
        <w:t>Wilen</w:t>
      </w:r>
      <w:proofErr w:type="spellEnd"/>
      <w:r>
        <w:rPr>
          <w:rFonts w:ascii="Merriweather" w:hAnsi="Merriweather"/>
        </w:rPr>
        <w:t xml:space="preserve"> 2005: ITQs result in a higher fraction of catch sold fresh than frozen, which has implications for consumer welfare. </w:t>
      </w:r>
    </w:p>
    <w:p w14:paraId="3BF0E60B" w14:textId="77777777" w:rsidR="00034619" w:rsidRDefault="00034619">
      <w:pPr>
        <w:rPr>
          <w:rFonts w:ascii="Merriweather" w:hAnsi="Merriweather"/>
        </w:rPr>
      </w:pPr>
    </w:p>
    <w:p w14:paraId="1B740E73" w14:textId="5B3F635C" w:rsidR="00034619" w:rsidRDefault="002167A7">
      <w:pPr>
        <w:rPr>
          <w:rFonts w:ascii="Merriweather" w:hAnsi="Merriweather"/>
        </w:rPr>
      </w:pPr>
      <w:r>
        <w:rPr>
          <w:rFonts w:ascii="Merriweather" w:hAnsi="Merriweather"/>
        </w:rPr>
        <w:t>Grimm et al. 2012: some evidence that number of part-time jobs will decrease and the number of full time jobs will increase</w:t>
      </w:r>
    </w:p>
    <w:p w14:paraId="4FEF1781" w14:textId="77777777" w:rsidR="00FC0DFC" w:rsidRDefault="00FC0DFC">
      <w:pPr>
        <w:rPr>
          <w:rFonts w:ascii="Merriweather" w:hAnsi="Merriweather"/>
        </w:rPr>
      </w:pPr>
    </w:p>
    <w:p w14:paraId="22658B47" w14:textId="2C9CED59" w:rsidR="00FC0DFC" w:rsidRPr="005D2337" w:rsidRDefault="00FC0DFC">
      <w:pPr>
        <w:rPr>
          <w:rFonts w:ascii="Merriweather" w:hAnsi="Merriweather"/>
          <w:b/>
        </w:rPr>
      </w:pPr>
      <w:r w:rsidRPr="005D2337">
        <w:rPr>
          <w:rFonts w:ascii="Merriweather" w:hAnsi="Merriweather"/>
          <w:b/>
        </w:rPr>
        <w:t xml:space="preserve">Himes-Cornell &amp; </w:t>
      </w:r>
      <w:proofErr w:type="spellStart"/>
      <w:r w:rsidRPr="005D2337">
        <w:rPr>
          <w:rFonts w:ascii="Merriweather" w:hAnsi="Merriweather"/>
          <w:b/>
        </w:rPr>
        <w:t>Hoelting</w:t>
      </w:r>
      <w:proofErr w:type="spellEnd"/>
      <w:r w:rsidRPr="005D2337">
        <w:rPr>
          <w:rFonts w:ascii="Merriweather" w:hAnsi="Merriweather"/>
          <w:b/>
        </w:rPr>
        <w:t xml:space="preserve"> 2015: Catch shares impacts on communities</w:t>
      </w:r>
    </w:p>
    <w:p w14:paraId="1AD77E12" w14:textId="77777777" w:rsidR="00520338" w:rsidRDefault="00520338">
      <w:pPr>
        <w:rPr>
          <w:rFonts w:ascii="Merriweather" w:hAnsi="Merriweather"/>
        </w:rPr>
      </w:pPr>
    </w:p>
    <w:p w14:paraId="580C348F" w14:textId="1753818F" w:rsidR="00520338" w:rsidRDefault="00520338">
      <w:pPr>
        <w:rPr>
          <w:rFonts w:ascii="Merriweather" w:hAnsi="Merriweather"/>
        </w:rPr>
      </w:pPr>
      <w:r>
        <w:rPr>
          <w:rFonts w:ascii="Merriweather" w:hAnsi="Merriweather"/>
        </w:rPr>
        <w:t>Léon et al. 2015: Changes in lease and sale quota markets after ITQ implementation</w:t>
      </w:r>
    </w:p>
    <w:p w14:paraId="799E0D7B" w14:textId="77777777" w:rsidR="00520338" w:rsidRDefault="00520338">
      <w:pPr>
        <w:rPr>
          <w:rFonts w:ascii="Merriweather" w:hAnsi="Merriweather"/>
        </w:rPr>
      </w:pPr>
    </w:p>
    <w:p w14:paraId="3F783346" w14:textId="213F636B" w:rsidR="00520338" w:rsidRDefault="00520338">
      <w:pPr>
        <w:rPr>
          <w:rFonts w:ascii="Merriweather" w:hAnsi="Merriweather"/>
        </w:rPr>
      </w:pPr>
      <w:r>
        <w:rPr>
          <w:rFonts w:ascii="Merriweather" w:hAnsi="Merriweather"/>
        </w:rPr>
        <w:t>NRC 1999: economic efficiency gains</w:t>
      </w:r>
    </w:p>
    <w:p w14:paraId="72256FD0" w14:textId="77777777" w:rsidR="00520338" w:rsidRDefault="00520338">
      <w:pPr>
        <w:rPr>
          <w:rFonts w:ascii="Merriweather" w:hAnsi="Merriweather"/>
        </w:rPr>
      </w:pPr>
    </w:p>
    <w:p w14:paraId="17D5C63B" w14:textId="297A46EE" w:rsidR="00520338" w:rsidRDefault="00520338">
      <w:pPr>
        <w:rPr>
          <w:rFonts w:ascii="Merriweather" w:hAnsi="Merriweather"/>
        </w:rPr>
      </w:pPr>
      <w:proofErr w:type="spellStart"/>
      <w:r>
        <w:rPr>
          <w:rFonts w:ascii="Merriweather" w:hAnsi="Merriweather"/>
        </w:rPr>
        <w:t>Lian</w:t>
      </w:r>
      <w:proofErr w:type="spellEnd"/>
      <w:r>
        <w:rPr>
          <w:rFonts w:ascii="Merriweather" w:hAnsi="Merriweather"/>
        </w:rPr>
        <w:t xml:space="preserve">, Singh, </w:t>
      </w:r>
      <w:proofErr w:type="spellStart"/>
      <w:r>
        <w:rPr>
          <w:rFonts w:ascii="Merriweather" w:hAnsi="Merriweather"/>
        </w:rPr>
        <w:t>Weninger</w:t>
      </w:r>
      <w:proofErr w:type="spellEnd"/>
      <w:r>
        <w:rPr>
          <w:rFonts w:ascii="Merriweather" w:hAnsi="Merriweather"/>
        </w:rPr>
        <w:t xml:space="preserve"> 2009: Economic efficiency gains demonstrated empirically for ITQs</w:t>
      </w:r>
    </w:p>
    <w:p w14:paraId="09F224CB" w14:textId="77777777" w:rsidR="00520338" w:rsidRDefault="00520338">
      <w:pPr>
        <w:rPr>
          <w:rFonts w:ascii="Merriweather" w:hAnsi="Merriweather"/>
        </w:rPr>
      </w:pPr>
    </w:p>
    <w:p w14:paraId="52FFE15E" w14:textId="30E04D26" w:rsidR="00520338" w:rsidRDefault="005D2337">
      <w:pPr>
        <w:rPr>
          <w:rFonts w:ascii="Merriweather" w:hAnsi="Merriweather"/>
        </w:rPr>
      </w:pPr>
      <w:r>
        <w:rPr>
          <w:rFonts w:ascii="Merriweather" w:hAnsi="Merriweather"/>
        </w:rPr>
        <w:t>Debatable</w:t>
      </w:r>
      <w:r w:rsidR="00520338">
        <w:rPr>
          <w:rFonts w:ascii="Merriweather" w:hAnsi="Merriweather"/>
        </w:rPr>
        <w:t xml:space="preserve"> whether ITQs improve biological outcomes in target fishery: </w:t>
      </w:r>
      <w:r>
        <w:rPr>
          <w:rFonts w:ascii="Merriweather" w:hAnsi="Merriweather"/>
        </w:rPr>
        <w:t xml:space="preserve">Costello et al. 2008, Bromley 2009, </w:t>
      </w:r>
      <w:proofErr w:type="spellStart"/>
      <w:r>
        <w:rPr>
          <w:rFonts w:ascii="Merriweather" w:hAnsi="Merriweather"/>
        </w:rPr>
        <w:t>Nowlis</w:t>
      </w:r>
      <w:proofErr w:type="spellEnd"/>
      <w:r>
        <w:rPr>
          <w:rFonts w:ascii="Merriweather" w:hAnsi="Merriweather"/>
        </w:rPr>
        <w:t xml:space="preserve"> &amp; van </w:t>
      </w:r>
      <w:proofErr w:type="spellStart"/>
      <w:r>
        <w:rPr>
          <w:rFonts w:ascii="Merriweather" w:hAnsi="Merriweather"/>
        </w:rPr>
        <w:t>Benthem</w:t>
      </w:r>
      <w:proofErr w:type="spellEnd"/>
      <w:r>
        <w:rPr>
          <w:rFonts w:ascii="Merriweather" w:hAnsi="Merriweather"/>
        </w:rPr>
        <w:t xml:space="preserve"> 2012</w:t>
      </w:r>
    </w:p>
    <w:p w14:paraId="27FC6BFE" w14:textId="77777777" w:rsidR="005D2337" w:rsidRDefault="005D2337">
      <w:pPr>
        <w:rPr>
          <w:rFonts w:ascii="Merriweather" w:hAnsi="Merriweather"/>
        </w:rPr>
      </w:pPr>
    </w:p>
    <w:p w14:paraId="19C7CA2A" w14:textId="38A8A81D" w:rsidR="005D2337" w:rsidRPr="005D2337" w:rsidRDefault="005D2337">
      <w:pPr>
        <w:rPr>
          <w:rFonts w:ascii="Merriweather" w:hAnsi="Merriweather"/>
          <w:b/>
        </w:rPr>
      </w:pPr>
      <w:r w:rsidRPr="005D2337">
        <w:rPr>
          <w:rFonts w:ascii="Merriweather" w:hAnsi="Merriweather"/>
          <w:b/>
        </w:rPr>
        <w:t>Abbot, Garber-</w:t>
      </w:r>
      <w:proofErr w:type="spellStart"/>
      <w:r w:rsidRPr="005D2337">
        <w:rPr>
          <w:rFonts w:ascii="Merriweather" w:hAnsi="Merriweather"/>
          <w:b/>
        </w:rPr>
        <w:t>Yonts</w:t>
      </w:r>
      <w:proofErr w:type="spellEnd"/>
      <w:r w:rsidRPr="005D2337">
        <w:rPr>
          <w:rFonts w:ascii="Merriweather" w:hAnsi="Merriweather"/>
          <w:b/>
        </w:rPr>
        <w:t xml:space="preserve">, </w:t>
      </w:r>
      <w:proofErr w:type="spellStart"/>
      <w:r w:rsidRPr="005D2337">
        <w:rPr>
          <w:rFonts w:ascii="Merriweather" w:hAnsi="Merriweather"/>
          <w:b/>
        </w:rPr>
        <w:t>Wilen</w:t>
      </w:r>
      <w:proofErr w:type="spellEnd"/>
      <w:r w:rsidRPr="005D2337">
        <w:rPr>
          <w:rFonts w:ascii="Merriweather" w:hAnsi="Merriweather"/>
          <w:b/>
        </w:rPr>
        <w:t xml:space="preserve"> 2010: impact of ITQs on employment</w:t>
      </w:r>
    </w:p>
    <w:p w14:paraId="39463402" w14:textId="375F5888" w:rsidR="005D2337" w:rsidRDefault="005D2337">
      <w:pPr>
        <w:rPr>
          <w:rFonts w:ascii="Merriweather" w:hAnsi="Merriweather"/>
        </w:rPr>
      </w:pPr>
    </w:p>
    <w:p w14:paraId="5FAB883E" w14:textId="52969D72" w:rsidR="005D2337" w:rsidRDefault="005D2337">
      <w:pPr>
        <w:rPr>
          <w:rFonts w:ascii="Merriweather" w:hAnsi="Merriweather"/>
        </w:rPr>
      </w:pPr>
      <w:proofErr w:type="spellStart"/>
      <w:r>
        <w:rPr>
          <w:rFonts w:ascii="Merriweather" w:hAnsi="Merriweather"/>
        </w:rPr>
        <w:t>Asche</w:t>
      </w:r>
      <w:proofErr w:type="spellEnd"/>
      <w:r>
        <w:rPr>
          <w:rFonts w:ascii="Merriweather" w:hAnsi="Merriweather"/>
        </w:rPr>
        <w:t xml:space="preserve">, Gordon, Jensen 2007: some evidence that ITQs affect the targeting of </w:t>
      </w:r>
      <w:proofErr w:type="spellStart"/>
      <w:r>
        <w:rPr>
          <w:rFonts w:ascii="Merriweather" w:hAnsi="Merriweather"/>
        </w:rPr>
        <w:t>unregulared</w:t>
      </w:r>
      <w:proofErr w:type="spellEnd"/>
      <w:r>
        <w:rPr>
          <w:rFonts w:ascii="Merriweather" w:hAnsi="Merriweather"/>
        </w:rPr>
        <w:t xml:space="preserve"> species. </w:t>
      </w:r>
    </w:p>
    <w:p w14:paraId="7722FFF8" w14:textId="77777777" w:rsidR="005D2337" w:rsidRDefault="005D2337">
      <w:pPr>
        <w:rPr>
          <w:rFonts w:ascii="Merriweather" w:hAnsi="Merriweather"/>
        </w:rPr>
      </w:pPr>
    </w:p>
    <w:p w14:paraId="14C2B9F8" w14:textId="1FB97C0E" w:rsidR="005D2337" w:rsidRDefault="005F38AA">
      <w:pPr>
        <w:rPr>
          <w:rFonts w:ascii="Merriweather" w:hAnsi="Merriweather"/>
        </w:rPr>
      </w:pPr>
      <w:r>
        <w:rPr>
          <w:rFonts w:ascii="Merriweather" w:hAnsi="Merriweather"/>
        </w:rPr>
        <w:t xml:space="preserve">Chu, 2009; </w:t>
      </w:r>
      <w:proofErr w:type="spellStart"/>
      <w:r>
        <w:rPr>
          <w:rFonts w:ascii="Merriweather" w:hAnsi="Merriweather"/>
        </w:rPr>
        <w:t>McCay</w:t>
      </w:r>
      <w:proofErr w:type="spellEnd"/>
      <w:r>
        <w:rPr>
          <w:rFonts w:ascii="Merriweather" w:hAnsi="Merriweather"/>
        </w:rPr>
        <w:t xml:space="preserve"> 2004: quota programs could benefit fisheries under careful planning</w:t>
      </w:r>
    </w:p>
    <w:p w14:paraId="3142EDAD" w14:textId="77777777" w:rsidR="005F38AA" w:rsidRDefault="005F38AA">
      <w:pPr>
        <w:rPr>
          <w:rFonts w:ascii="Merriweather" w:hAnsi="Merriweather"/>
        </w:rPr>
      </w:pPr>
    </w:p>
    <w:p w14:paraId="29D8F57C" w14:textId="440F653A" w:rsidR="005F38AA" w:rsidRDefault="005F38AA">
      <w:pPr>
        <w:rPr>
          <w:rFonts w:ascii="Merriweather" w:hAnsi="Merriweather"/>
        </w:rPr>
      </w:pPr>
      <w:r>
        <w:rPr>
          <w:rFonts w:ascii="Merriweather" w:hAnsi="Merriweather"/>
        </w:rPr>
        <w:t>Cunningham et al. 2014: Possibly most relevant paper. Uses landi</w:t>
      </w:r>
      <w:r w:rsidR="000349AB">
        <w:rPr>
          <w:rFonts w:ascii="Merriweather" w:hAnsi="Merriweather"/>
        </w:rPr>
        <w:t xml:space="preserve">ngs data from NE to evaluate whether </w:t>
      </w:r>
      <w:r>
        <w:rPr>
          <w:rFonts w:ascii="Merriweather" w:hAnsi="Merriweather"/>
        </w:rPr>
        <w:t>sector management</w:t>
      </w:r>
      <w:r w:rsidR="000349AB">
        <w:rPr>
          <w:rFonts w:ascii="Merriweather" w:hAnsi="Merriweather"/>
        </w:rPr>
        <w:t xml:space="preserve"> resulted in fishermen landing more mid-</w:t>
      </w:r>
      <w:proofErr w:type="spellStart"/>
      <w:r w:rsidR="000349AB">
        <w:rPr>
          <w:rFonts w:ascii="Merriweather" w:hAnsi="Merriweather"/>
        </w:rPr>
        <w:t>atlantic</w:t>
      </w:r>
      <w:proofErr w:type="spellEnd"/>
      <w:r w:rsidR="000349AB">
        <w:rPr>
          <w:rFonts w:ascii="Merriweather" w:hAnsi="Merriweather"/>
        </w:rPr>
        <w:t xml:space="preserve"> species (tested both weight and value). Find mixed results, varying by species and definition of control and treatment group. </w:t>
      </w:r>
    </w:p>
    <w:p w14:paraId="1DAB3638" w14:textId="77777777" w:rsidR="000349AB" w:rsidRDefault="000349AB">
      <w:pPr>
        <w:rPr>
          <w:rFonts w:ascii="Merriweather" w:hAnsi="Merriweather"/>
        </w:rPr>
      </w:pPr>
    </w:p>
    <w:p w14:paraId="4C4BB525" w14:textId="03B69FBF" w:rsidR="000349AB" w:rsidRPr="00DA6B2A" w:rsidRDefault="000349AB">
      <w:pPr>
        <w:rPr>
          <w:rFonts w:ascii="Merriweather" w:hAnsi="Merriweather"/>
        </w:rPr>
      </w:pPr>
      <w:proofErr w:type="spellStart"/>
      <w:r>
        <w:rPr>
          <w:rFonts w:ascii="Merriweather" w:hAnsi="Merriweather"/>
        </w:rPr>
        <w:t>Scheld</w:t>
      </w:r>
      <w:proofErr w:type="spellEnd"/>
      <w:r>
        <w:rPr>
          <w:rFonts w:ascii="Merriweather" w:hAnsi="Merriweather"/>
        </w:rPr>
        <w:t xml:space="preserve"> &amp; Anderson 2014: find aggregate gains of $30 million from the sector program, but include mid-</w:t>
      </w:r>
      <w:proofErr w:type="spellStart"/>
      <w:r>
        <w:rPr>
          <w:rFonts w:ascii="Merriweather" w:hAnsi="Merriweather"/>
        </w:rPr>
        <w:t>atlantic</w:t>
      </w:r>
      <w:proofErr w:type="spellEnd"/>
      <w:r>
        <w:rPr>
          <w:rFonts w:ascii="Merriweather" w:hAnsi="Merriweather"/>
        </w:rPr>
        <w:t xml:space="preserve"> fishermen in the analysis. So unclear where those gains are coming from. </w:t>
      </w:r>
      <w:bookmarkStart w:id="0" w:name="_GoBack"/>
      <w:bookmarkEnd w:id="0"/>
    </w:p>
    <w:sectPr w:rsidR="000349AB" w:rsidRPr="00DA6B2A"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erriweather">
    <w:panose1 w:val="02060503050406030704"/>
    <w:charset w:val="00"/>
    <w:family w:val="auto"/>
    <w:pitch w:val="variable"/>
    <w:sig w:usb0="800000A7" w:usb1="5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2A"/>
    <w:rsid w:val="000056A3"/>
    <w:rsid w:val="00034619"/>
    <w:rsid w:val="000349AB"/>
    <w:rsid w:val="001A063C"/>
    <w:rsid w:val="001C1D51"/>
    <w:rsid w:val="002167A7"/>
    <w:rsid w:val="00520338"/>
    <w:rsid w:val="005D2337"/>
    <w:rsid w:val="005F38AA"/>
    <w:rsid w:val="00995F4F"/>
    <w:rsid w:val="00C2515F"/>
    <w:rsid w:val="00DA6B2A"/>
    <w:rsid w:val="00FC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861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549</Words>
  <Characters>3130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cp:revision>
  <dcterms:created xsi:type="dcterms:W3CDTF">2015-11-13T18:53:00Z</dcterms:created>
  <dcterms:modified xsi:type="dcterms:W3CDTF">2015-11-14T20:16:00Z</dcterms:modified>
</cp:coreProperties>
</file>