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23E46D" w14:textId="77777777" w:rsidR="00F82B7E" w:rsidRPr="00770030" w:rsidRDefault="00F82B7E" w:rsidP="00770030">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Accounting for Human Connectivity in Social-</w:t>
      </w:r>
      <w:r w:rsidRPr="0033337A">
        <w:rPr>
          <w:rFonts w:ascii="Times New Roman" w:hAnsi="Times New Roman" w:cs="Times New Roman"/>
          <w:b/>
          <w:sz w:val="36"/>
          <w:szCs w:val="36"/>
        </w:rPr>
        <w:t>Ecological Systems</w:t>
      </w:r>
    </w:p>
    <w:p w14:paraId="512831E0" w14:textId="20EF70A9" w:rsidR="00F82B7E" w:rsidRPr="0044070B" w:rsidRDefault="00770030" w:rsidP="00F82B7E">
      <w:pPr>
        <w:spacing w:line="360" w:lineRule="auto"/>
        <w:rPr>
          <w:rFonts w:ascii="Times New Roman" w:hAnsi="Times New Roman" w:cs="Times New Roman"/>
          <w:i/>
        </w:rPr>
      </w:pPr>
      <w:r>
        <w:rPr>
          <w:rFonts w:ascii="Times New Roman" w:hAnsi="Times New Roman" w:cs="Times New Roman"/>
          <w:i/>
        </w:rPr>
        <w:t>In order to foster resilient social-ecological systems, governance should quantify and account for human connectivity</w:t>
      </w:r>
    </w:p>
    <w:p w14:paraId="0E0E4841" w14:textId="77777777" w:rsidR="00F82B7E" w:rsidRDefault="00F82B7E" w:rsidP="00F82B7E">
      <w:pPr>
        <w:tabs>
          <w:tab w:val="left" w:pos="1703"/>
        </w:tabs>
        <w:spacing w:line="360" w:lineRule="auto"/>
        <w:rPr>
          <w:rFonts w:ascii="Times New Roman" w:hAnsi="Times New Roman" w:cs="Times New Roman"/>
        </w:rPr>
      </w:pPr>
      <w:r>
        <w:rPr>
          <w:rFonts w:ascii="Times New Roman" w:hAnsi="Times New Roman" w:cs="Times New Roman"/>
        </w:rPr>
        <w:tab/>
      </w:r>
    </w:p>
    <w:p w14:paraId="54F68BFA" w14:textId="77777777" w:rsidR="00F82B7E" w:rsidRDefault="00F82B7E" w:rsidP="00F82B7E">
      <w:pPr>
        <w:tabs>
          <w:tab w:val="left" w:pos="1703"/>
        </w:tabs>
        <w:spacing w:line="360" w:lineRule="auto"/>
        <w:jc w:val="center"/>
        <w:rPr>
          <w:rFonts w:ascii="Times New Roman" w:hAnsi="Times New Roman" w:cs="Times New Roman"/>
        </w:rPr>
      </w:pPr>
      <w:r>
        <w:rPr>
          <w:rFonts w:ascii="Times New Roman" w:hAnsi="Times New Roman" w:cs="Times New Roman"/>
        </w:rPr>
        <w:t>Emma Fuller</w:t>
      </w:r>
      <w:r w:rsidRPr="008A28A6">
        <w:rPr>
          <w:rFonts w:ascii="Times New Roman" w:hAnsi="Times New Roman" w:cs="Times New Roman"/>
          <w:vertAlign w:val="superscript"/>
        </w:rPr>
        <w:t>1</w:t>
      </w:r>
      <w:r>
        <w:rPr>
          <w:rFonts w:ascii="Times New Roman" w:hAnsi="Times New Roman" w:cs="Times New Roman"/>
          <w:vertAlign w:val="superscript"/>
        </w:rPr>
        <w:t>*</w:t>
      </w:r>
      <w:r>
        <w:rPr>
          <w:rFonts w:ascii="Times New Roman" w:hAnsi="Times New Roman" w:cs="Times New Roman"/>
        </w:rPr>
        <w:t xml:space="preserve">, </w:t>
      </w:r>
      <w:proofErr w:type="spellStart"/>
      <w:r>
        <w:rPr>
          <w:rFonts w:ascii="Times New Roman" w:hAnsi="Times New Roman" w:cs="Times New Roman"/>
        </w:rPr>
        <w:t>Jameal</w:t>
      </w:r>
      <w:proofErr w:type="spellEnd"/>
      <w:r>
        <w:rPr>
          <w:rFonts w:ascii="Times New Roman" w:hAnsi="Times New Roman" w:cs="Times New Roman"/>
        </w:rPr>
        <w:t xml:space="preserve"> Samhouri</w:t>
      </w:r>
      <w:r w:rsidRPr="008A28A6">
        <w:rPr>
          <w:rFonts w:ascii="Times New Roman" w:hAnsi="Times New Roman" w:cs="Times New Roman"/>
          <w:vertAlign w:val="superscript"/>
        </w:rPr>
        <w:t>2</w:t>
      </w:r>
      <w:r>
        <w:rPr>
          <w:rFonts w:ascii="Times New Roman" w:hAnsi="Times New Roman" w:cs="Times New Roman"/>
        </w:rPr>
        <w:t>, Simon Levin</w:t>
      </w:r>
      <w:r w:rsidRPr="008A28A6">
        <w:rPr>
          <w:rFonts w:ascii="Times New Roman" w:hAnsi="Times New Roman" w:cs="Times New Roman"/>
          <w:vertAlign w:val="superscript"/>
        </w:rPr>
        <w:t>1</w:t>
      </w:r>
      <w:r>
        <w:rPr>
          <w:rFonts w:ascii="Times New Roman" w:hAnsi="Times New Roman" w:cs="Times New Roman"/>
        </w:rPr>
        <w:t>, James Watson,</w:t>
      </w:r>
      <w:r w:rsidRPr="008A28A6">
        <w:rPr>
          <w:rFonts w:ascii="Times New Roman" w:hAnsi="Times New Roman" w:cs="Times New Roman"/>
          <w:vertAlign w:val="superscript"/>
        </w:rPr>
        <w:t>3</w:t>
      </w:r>
      <w:r>
        <w:rPr>
          <w:rFonts w:ascii="Times New Roman" w:hAnsi="Times New Roman" w:cs="Times New Roman"/>
          <w:vertAlign w:val="superscript"/>
        </w:rPr>
        <w:t xml:space="preserve"> </w:t>
      </w:r>
      <w:r>
        <w:rPr>
          <w:rFonts w:ascii="Times New Roman" w:hAnsi="Times New Roman" w:cs="Times New Roman"/>
        </w:rPr>
        <w:t>Josh Stoll (order TBD)</w:t>
      </w:r>
    </w:p>
    <w:p w14:paraId="1164CFAA" w14:textId="77777777" w:rsidR="00F82B7E" w:rsidRDefault="00F82B7E" w:rsidP="00F82B7E">
      <w:pPr>
        <w:spacing w:line="360" w:lineRule="auto"/>
        <w:rPr>
          <w:rFonts w:ascii="Times New Roman" w:hAnsi="Times New Roman" w:cs="Times New Roman"/>
        </w:rPr>
      </w:pPr>
    </w:p>
    <w:p w14:paraId="637F5811" w14:textId="77777777" w:rsidR="00F82B7E" w:rsidRDefault="00F82B7E" w:rsidP="00F82B7E">
      <w:pPr>
        <w:spacing w:line="360" w:lineRule="auto"/>
        <w:rPr>
          <w:rFonts w:ascii="Times New Roman" w:hAnsi="Times New Roman" w:cs="Times New Roman"/>
        </w:rPr>
      </w:pPr>
      <w:r w:rsidRPr="00082CD3">
        <w:rPr>
          <w:rFonts w:ascii="Times New Roman" w:hAnsi="Times New Roman" w:cs="Times New Roman"/>
          <w:vertAlign w:val="superscript"/>
        </w:rPr>
        <w:t>1</w:t>
      </w:r>
      <w:r>
        <w:rPr>
          <w:rFonts w:ascii="Times New Roman" w:hAnsi="Times New Roman" w:cs="Times New Roman"/>
        </w:rPr>
        <w:t>Department of Ecology and Evolutionary Biology, Princeton University</w:t>
      </w:r>
    </w:p>
    <w:p w14:paraId="27625D91" w14:textId="77777777" w:rsidR="00F82B7E" w:rsidRDefault="00F82B7E" w:rsidP="00F82B7E">
      <w:pPr>
        <w:spacing w:line="360" w:lineRule="auto"/>
        <w:rPr>
          <w:rFonts w:ascii="Times New Roman" w:hAnsi="Times New Roman" w:cs="Times New Roman"/>
        </w:rPr>
      </w:pPr>
      <w:r w:rsidRPr="00082CD3">
        <w:rPr>
          <w:rFonts w:ascii="Times New Roman" w:hAnsi="Times New Roman" w:cs="Times New Roman"/>
          <w:vertAlign w:val="superscript"/>
        </w:rPr>
        <w:t>2</w:t>
      </w:r>
      <w:r>
        <w:rPr>
          <w:rFonts w:ascii="Times New Roman" w:hAnsi="Times New Roman" w:cs="Times New Roman"/>
        </w:rPr>
        <w:t>NOAA</w:t>
      </w:r>
    </w:p>
    <w:p w14:paraId="03AC51E8" w14:textId="77777777" w:rsidR="00F82B7E" w:rsidRDefault="00F82B7E" w:rsidP="00F82B7E">
      <w:pPr>
        <w:spacing w:line="360" w:lineRule="auto"/>
        <w:rPr>
          <w:rFonts w:ascii="Times New Roman" w:hAnsi="Times New Roman" w:cs="Times New Roman"/>
        </w:rPr>
      </w:pPr>
      <w:r w:rsidRPr="00082CD3">
        <w:rPr>
          <w:rFonts w:ascii="Times New Roman" w:hAnsi="Times New Roman" w:cs="Times New Roman"/>
          <w:vertAlign w:val="superscript"/>
        </w:rPr>
        <w:t>3</w:t>
      </w:r>
      <w:r>
        <w:rPr>
          <w:rFonts w:ascii="Times New Roman" w:hAnsi="Times New Roman" w:cs="Times New Roman"/>
        </w:rPr>
        <w:t>Stockholm Resilience Centre</w:t>
      </w:r>
    </w:p>
    <w:p w14:paraId="04CED6AD" w14:textId="77777777" w:rsidR="00F82B7E" w:rsidRPr="00F82B7E" w:rsidRDefault="00F82B7E" w:rsidP="00F82B7E">
      <w:pPr>
        <w:spacing w:line="360" w:lineRule="auto"/>
        <w:rPr>
          <w:rFonts w:ascii="Times New Roman" w:hAnsi="Times New Roman" w:cs="Times New Roman"/>
        </w:rPr>
      </w:pPr>
      <w:r>
        <w:rPr>
          <w:rFonts w:ascii="Times New Roman" w:hAnsi="Times New Roman" w:cs="Times New Roman"/>
          <w:vertAlign w:val="superscript"/>
        </w:rPr>
        <w:t xml:space="preserve">4 </w:t>
      </w:r>
      <w:r>
        <w:rPr>
          <w:rFonts w:ascii="Times New Roman" w:hAnsi="Times New Roman" w:cs="Times New Roman"/>
        </w:rPr>
        <w:t>University of Maine</w:t>
      </w:r>
    </w:p>
    <w:p w14:paraId="0E0E5077" w14:textId="77777777" w:rsidR="00F82B7E" w:rsidRPr="006E4832" w:rsidRDefault="00F82B7E" w:rsidP="00F82B7E">
      <w:pPr>
        <w:spacing w:line="360" w:lineRule="auto"/>
        <w:rPr>
          <w:rFonts w:ascii="Times New Roman" w:hAnsi="Times New Roman" w:cs="Times New Roman"/>
        </w:rPr>
      </w:pPr>
      <w:r w:rsidRPr="00B5260C">
        <w:rPr>
          <w:rFonts w:ascii="Times New Roman" w:hAnsi="Times New Roman" w:cs="Times New Roman"/>
          <w:vertAlign w:val="superscript"/>
        </w:rPr>
        <w:t>*</w:t>
      </w:r>
      <w:r>
        <w:rPr>
          <w:rFonts w:ascii="Times New Roman" w:hAnsi="Times New Roman" w:cs="Times New Roman"/>
        </w:rPr>
        <w:t>To whom correspondence should be addressed: emma.cassel.fuller@gmail.com</w:t>
      </w:r>
    </w:p>
    <w:p w14:paraId="56319FC0" w14:textId="77777777" w:rsidR="00F82B7E" w:rsidRDefault="00F82B7E" w:rsidP="00F82B7E">
      <w:pPr>
        <w:spacing w:line="360" w:lineRule="auto"/>
        <w:rPr>
          <w:rFonts w:ascii="Times New Roman" w:hAnsi="Times New Roman" w:cs="Times New Roman"/>
          <w:b/>
        </w:rPr>
      </w:pPr>
    </w:p>
    <w:p w14:paraId="48CA5D45" w14:textId="77777777" w:rsidR="00F82B7E" w:rsidRDefault="00F82B7E" w:rsidP="00F82B7E">
      <w:pPr>
        <w:spacing w:line="360" w:lineRule="auto"/>
        <w:rPr>
          <w:rFonts w:ascii="Times New Roman" w:hAnsi="Times New Roman" w:cs="Times New Roman"/>
          <w:b/>
        </w:rPr>
      </w:pPr>
    </w:p>
    <w:p w14:paraId="1668F5B6" w14:textId="77777777" w:rsidR="00F82B7E" w:rsidRDefault="00F82B7E" w:rsidP="00F82B7E">
      <w:pPr>
        <w:spacing w:line="360" w:lineRule="auto"/>
        <w:rPr>
          <w:rFonts w:ascii="Times New Roman" w:hAnsi="Times New Roman" w:cs="Times New Roman"/>
          <w:b/>
        </w:rPr>
      </w:pPr>
    </w:p>
    <w:p w14:paraId="53A71232" w14:textId="77777777" w:rsidR="00F82B7E" w:rsidRDefault="00F82B7E" w:rsidP="00F82B7E">
      <w:pPr>
        <w:spacing w:line="360" w:lineRule="auto"/>
        <w:rPr>
          <w:rFonts w:ascii="Times New Roman" w:hAnsi="Times New Roman" w:cs="Times New Roman"/>
          <w:b/>
        </w:rPr>
      </w:pPr>
    </w:p>
    <w:p w14:paraId="4B71E227" w14:textId="77777777" w:rsidR="00F82B7E" w:rsidRDefault="00F82B7E" w:rsidP="00F82B7E">
      <w:pPr>
        <w:spacing w:line="360" w:lineRule="auto"/>
        <w:rPr>
          <w:rFonts w:ascii="Times New Roman" w:hAnsi="Times New Roman" w:cs="Times New Roman"/>
          <w:b/>
        </w:rPr>
      </w:pPr>
      <w:r>
        <w:rPr>
          <w:rFonts w:ascii="Times New Roman" w:hAnsi="Times New Roman" w:cs="Times New Roman"/>
          <w:b/>
        </w:rPr>
        <w:br w:type="page"/>
      </w:r>
    </w:p>
    <w:p w14:paraId="6AFDD1C6" w14:textId="0031D5DD" w:rsidR="00F82B7E" w:rsidRDefault="00F82B7E" w:rsidP="00F82B7E">
      <w:pPr>
        <w:spacing w:line="360" w:lineRule="auto"/>
        <w:rPr>
          <w:rFonts w:ascii="Times New Roman" w:hAnsi="Times New Roman" w:cs="Times New Roman"/>
          <w:bCs/>
        </w:rPr>
      </w:pPr>
      <w:r w:rsidRPr="00F82B7E">
        <w:rPr>
          <w:rFonts w:ascii="Times New Roman" w:hAnsi="Times New Roman" w:cs="Times New Roman"/>
          <w:bCs/>
        </w:rPr>
        <w:lastRenderedPageBreak/>
        <w:t>Understanding how to balance human well-being and ecological integrity is one of the fundamental challenges in conservation and natural resource management. As our human-footprint on ecosystems expands and deepens, we are increasingly realizing that human well-being is crucial to understanding</w:t>
      </w:r>
      <w:r w:rsidR="00A835A6">
        <w:rPr>
          <w:rFonts w:ascii="Times New Roman" w:hAnsi="Times New Roman" w:cs="Times New Roman"/>
          <w:bCs/>
        </w:rPr>
        <w:t xml:space="preserve"> the dynamics of</w:t>
      </w:r>
      <w:r w:rsidRPr="00F82B7E">
        <w:rPr>
          <w:rFonts w:ascii="Times New Roman" w:hAnsi="Times New Roman" w:cs="Times New Roman"/>
          <w:bCs/>
        </w:rPr>
        <w:t xml:space="preserve"> social-ecological systems and managing them sustainably. Despite the </w:t>
      </w:r>
      <w:r w:rsidR="00770030">
        <w:rPr>
          <w:rFonts w:ascii="Times New Roman" w:hAnsi="Times New Roman" w:cs="Times New Roman"/>
          <w:bCs/>
        </w:rPr>
        <w:t>growing</w:t>
      </w:r>
      <w:r w:rsidRPr="00F82B7E">
        <w:rPr>
          <w:rFonts w:ascii="Times New Roman" w:hAnsi="Times New Roman" w:cs="Times New Roman"/>
          <w:bCs/>
        </w:rPr>
        <w:t xml:space="preserve"> focus on valuing, and therefore measuring, human well-being alongside ecological quality indicators (i.e. biodiversity, ecosystem function), we still lack clear ways to operationalize these goals </w:t>
      </w:r>
      <w:r w:rsidRPr="00F82B7E">
        <w:rPr>
          <w:rFonts w:ascii="Times New Roman" w:hAnsi="Times New Roman" w:cs="Times New Roman"/>
          <w:bCs/>
        </w:rPr>
        <w:fldChar w:fldCharType="begin"/>
      </w:r>
      <w:r w:rsidRPr="00F82B7E">
        <w:rPr>
          <w:rFonts w:ascii="Times New Roman" w:hAnsi="Times New Roman" w:cs="Times New Roman"/>
          <w:bCs/>
        </w:rPr>
        <w:instrText xml:space="preserve"> ADDIN PAPERS2_CITATIONS &lt;citation&gt;&lt;uuid&gt;9053BBAE-D3C7-4FD7-9DF5-C01747CE3691&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F82B7E">
        <w:rPr>
          <w:rFonts w:ascii="Times New Roman" w:hAnsi="Times New Roman" w:cs="Times New Roman"/>
          <w:bCs/>
        </w:rPr>
        <w:fldChar w:fldCharType="separate"/>
      </w:r>
      <w:r w:rsidRPr="00F82B7E">
        <w:rPr>
          <w:rFonts w:ascii="Times New Roman" w:hAnsi="Times New Roman" w:cs="Times New Roman"/>
          <w:bCs/>
        </w:rPr>
        <w:t>(Mace 2014)</w:t>
      </w:r>
      <w:r w:rsidRPr="00F82B7E">
        <w:rPr>
          <w:rFonts w:ascii="Times New Roman" w:hAnsi="Times New Roman" w:cs="Times New Roman"/>
          <w:bCs/>
        </w:rPr>
        <w:fldChar w:fldCharType="end"/>
      </w:r>
      <w:r w:rsidRPr="00F82B7E">
        <w:rPr>
          <w:rFonts w:ascii="Times New Roman" w:hAnsi="Times New Roman" w:cs="Times New Roman"/>
          <w:bCs/>
        </w:rPr>
        <w:t xml:space="preserve">. Developing new, nuanced methods for understanding how people interact with their environment and ways to describe them is important for advancing sustainability science </w:t>
      </w:r>
      <w:r w:rsidRPr="00F82B7E">
        <w:rPr>
          <w:rFonts w:ascii="Times New Roman" w:hAnsi="Times New Roman" w:cs="Times New Roman"/>
          <w:bCs/>
        </w:rPr>
        <w:fldChar w:fldCharType="begin"/>
      </w:r>
      <w:r w:rsidRPr="00F82B7E">
        <w:rPr>
          <w:rFonts w:ascii="Times New Roman" w:hAnsi="Times New Roman" w:cs="Times New Roman"/>
          <w:bCs/>
        </w:rPr>
        <w:instrText xml:space="preserve"> ADDIN PAPERS2_CITATIONS &lt;citation&gt;&lt;uuid&gt;A09DD386-2410-4917-B912-E4202A265BD2&lt;/uuid&gt;&lt;priority&gt;0&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F82B7E">
        <w:rPr>
          <w:rFonts w:ascii="Times New Roman" w:hAnsi="Times New Roman" w:cs="Times New Roman"/>
          <w:bCs/>
        </w:rPr>
        <w:fldChar w:fldCharType="separate"/>
      </w:r>
      <w:r w:rsidRPr="00F82B7E">
        <w:rPr>
          <w:rFonts w:ascii="Times New Roman" w:hAnsi="Times New Roman" w:cs="Times New Roman"/>
          <w:bCs/>
        </w:rPr>
        <w:t>(Hicks et al. 2016)</w:t>
      </w:r>
      <w:r w:rsidRPr="00F82B7E">
        <w:rPr>
          <w:rFonts w:ascii="Times New Roman" w:hAnsi="Times New Roman" w:cs="Times New Roman"/>
          <w:bCs/>
        </w:rPr>
        <w:fldChar w:fldCharType="end"/>
      </w:r>
      <w:r w:rsidRPr="00F82B7E">
        <w:rPr>
          <w:rFonts w:ascii="Times New Roman" w:hAnsi="Times New Roman" w:cs="Times New Roman"/>
          <w:bCs/>
        </w:rPr>
        <w:t xml:space="preserve">.  </w:t>
      </w:r>
    </w:p>
    <w:p w14:paraId="26659071" w14:textId="77777777" w:rsidR="00770030" w:rsidRDefault="00770030" w:rsidP="00F82B7E">
      <w:pPr>
        <w:spacing w:line="360" w:lineRule="auto"/>
        <w:rPr>
          <w:rFonts w:ascii="Times New Roman" w:hAnsi="Times New Roman" w:cs="Times New Roman"/>
          <w:bCs/>
        </w:rPr>
      </w:pPr>
    </w:p>
    <w:p w14:paraId="47482A65" w14:textId="2CA7D193" w:rsidR="00E40638" w:rsidRPr="00A835A6" w:rsidRDefault="00F82B7E" w:rsidP="0044070B">
      <w:pPr>
        <w:spacing w:line="360" w:lineRule="auto"/>
        <w:rPr>
          <w:rFonts w:ascii="Times New Roman" w:hAnsi="Times New Roman" w:cs="Times New Roman"/>
          <w:bCs/>
        </w:rPr>
      </w:pPr>
      <w:r w:rsidRPr="00F82B7E">
        <w:rPr>
          <w:rFonts w:ascii="Times New Roman" w:hAnsi="Times New Roman" w:cs="Times New Roman"/>
          <w:bCs/>
        </w:rPr>
        <w:t>This challenge is particularly acute in commercial fisheries</w:t>
      </w:r>
      <w:r w:rsidR="00F602C4">
        <w:rPr>
          <w:rFonts w:ascii="Times New Roman" w:hAnsi="Times New Roman" w:cs="Times New Roman"/>
          <w:bCs/>
        </w:rPr>
        <w:t xml:space="preserve"> where the dynamics of marine ecosystems and the well-being of fishermen </w:t>
      </w:r>
      <w:r w:rsidR="00E40638">
        <w:rPr>
          <w:rFonts w:ascii="Times New Roman" w:hAnsi="Times New Roman" w:cs="Times New Roman"/>
          <w:bCs/>
        </w:rPr>
        <w:t xml:space="preserve">are </w:t>
      </w:r>
      <w:r w:rsidR="001A4B62">
        <w:rPr>
          <w:rFonts w:ascii="Times New Roman" w:hAnsi="Times New Roman" w:cs="Times New Roman"/>
          <w:bCs/>
        </w:rPr>
        <w:t xml:space="preserve">inherently </w:t>
      </w:r>
      <w:r w:rsidR="00F602C4">
        <w:rPr>
          <w:rFonts w:ascii="Times New Roman" w:hAnsi="Times New Roman" w:cs="Times New Roman"/>
          <w:bCs/>
        </w:rPr>
        <w:t xml:space="preserve">tied to one another. </w:t>
      </w:r>
      <w:r w:rsidR="00A835A6">
        <w:rPr>
          <w:rFonts w:ascii="Times New Roman" w:hAnsi="Times New Roman" w:cs="Times New Roman"/>
          <w:bCs/>
        </w:rPr>
        <w:t>Desire to a</w:t>
      </w:r>
      <w:r w:rsidR="001A4B62">
        <w:rPr>
          <w:rFonts w:ascii="Times New Roman" w:hAnsi="Times New Roman" w:cs="Times New Roman"/>
          <w:bCs/>
        </w:rPr>
        <w:t>ccount</w:t>
      </w:r>
      <w:r w:rsidR="00A835A6">
        <w:rPr>
          <w:rFonts w:ascii="Times New Roman" w:hAnsi="Times New Roman" w:cs="Times New Roman"/>
          <w:bCs/>
        </w:rPr>
        <w:t xml:space="preserve"> for multiple interacting actors </w:t>
      </w:r>
      <w:r w:rsidR="00F602C4">
        <w:rPr>
          <w:rFonts w:ascii="Times New Roman" w:hAnsi="Times New Roman" w:cs="Times New Roman"/>
          <w:bCs/>
        </w:rPr>
        <w:t>is reflected in the</w:t>
      </w:r>
      <w:r w:rsidR="0044070B" w:rsidRPr="0044070B">
        <w:rPr>
          <w:rFonts w:ascii="Times New Roman" w:hAnsi="Times New Roman" w:cs="Times New Roman"/>
          <w:bCs/>
        </w:rPr>
        <w:t xml:space="preserve"> growing recognition that ecosystem-based fisheries management (EBFM) – which aims to account for human and natural connectivity within marine systems – is vital to sustaining fisheries long-term. This sentiment is </w:t>
      </w:r>
      <w:r w:rsidR="00F602C4">
        <w:rPr>
          <w:rFonts w:ascii="Times New Roman" w:hAnsi="Times New Roman" w:cs="Times New Roman"/>
          <w:bCs/>
        </w:rPr>
        <w:t>displayed</w:t>
      </w:r>
      <w:r w:rsidR="0044070B" w:rsidRPr="0044070B">
        <w:rPr>
          <w:rFonts w:ascii="Times New Roman" w:hAnsi="Times New Roman" w:cs="Times New Roman"/>
          <w:bCs/>
        </w:rPr>
        <w:t xml:space="preserve"> in innumerable high-level policy documents including the new Ecosystem-Based Fisheries Management policy that was released by the National Marine Fisheries Service in May 2016. </w:t>
      </w:r>
      <w:r w:rsidR="00F602C4" w:rsidRPr="00770030">
        <w:rPr>
          <w:rFonts w:ascii="Times New Roman" w:hAnsi="Times New Roman" w:cs="Times New Roman"/>
        </w:rPr>
        <w:t>But while there has been much work</w:t>
      </w:r>
      <w:r w:rsidR="00F602C4">
        <w:rPr>
          <w:rFonts w:ascii="Times New Roman" w:hAnsi="Times New Roman" w:cs="Times New Roman"/>
        </w:rPr>
        <w:t xml:space="preserve"> to support the ecological side of EBFM, </w:t>
      </w:r>
      <w:r w:rsidR="00F602C4" w:rsidRPr="00770030">
        <w:rPr>
          <w:rFonts w:ascii="Times New Roman" w:hAnsi="Times New Roman" w:cs="Times New Roman"/>
        </w:rPr>
        <w:t>there is little work to help managers quantitatively capture, let alone manage, how humans connect and shift effort</w:t>
      </w:r>
      <w:r w:rsidR="00F602C4">
        <w:rPr>
          <w:rFonts w:ascii="Times New Roman" w:hAnsi="Times New Roman" w:cs="Times New Roman"/>
        </w:rPr>
        <w:t xml:space="preserve"> among fisheries</w:t>
      </w:r>
      <w:r w:rsidR="00F602C4">
        <w:rPr>
          <w:rFonts w:ascii="Times New Roman" w:hAnsi="Times New Roman" w:cs="Times New Roman"/>
        </w:rPr>
        <w:t xml:space="preserve">. </w:t>
      </w:r>
      <w:r w:rsidR="0044070B" w:rsidRPr="0044070B">
        <w:rPr>
          <w:rFonts w:ascii="Times New Roman" w:hAnsi="Times New Roman" w:cs="Times New Roman"/>
          <w:bCs/>
        </w:rPr>
        <w:t xml:space="preserve">Developing new and innovative methods to understand these complex systems and their dynamics is therefore a critical step towards moving EBFM from theory to practice and ultimately advancing sustainability science </w:t>
      </w:r>
      <w:r w:rsidR="0044070B" w:rsidRPr="0044070B">
        <w:rPr>
          <w:rFonts w:ascii="Times New Roman" w:hAnsi="Times New Roman" w:cs="Times New Roman"/>
          <w:bCs/>
        </w:rPr>
        <w:fldChar w:fldCharType="begin"/>
      </w:r>
      <w:r w:rsidR="0044070B" w:rsidRPr="0044070B">
        <w:rPr>
          <w:rFonts w:ascii="Times New Roman" w:hAnsi="Times New Roman" w:cs="Times New Roman"/>
          <w:bCs/>
        </w:rPr>
        <w:instrText xml:space="preserve"> ADDIN PAPERS2_CITATIONS &lt;citation&gt;&lt;uuid&gt;A09DD386-2410-4917-B912-E4202A265BD2&lt;/uuid&gt;&lt;priority&gt;0&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0044070B" w:rsidRPr="0044070B">
        <w:rPr>
          <w:rFonts w:ascii="Times New Roman" w:hAnsi="Times New Roman" w:cs="Times New Roman"/>
          <w:bCs/>
        </w:rPr>
        <w:fldChar w:fldCharType="separate"/>
      </w:r>
      <w:r w:rsidR="0044070B" w:rsidRPr="0044070B">
        <w:rPr>
          <w:rFonts w:ascii="Times New Roman" w:hAnsi="Times New Roman" w:cs="Times New Roman"/>
          <w:bCs/>
        </w:rPr>
        <w:t>(Hicks et al. 2016)</w:t>
      </w:r>
      <w:r w:rsidR="0044070B" w:rsidRPr="0044070B">
        <w:rPr>
          <w:rFonts w:ascii="Times New Roman" w:hAnsi="Times New Roman" w:cs="Times New Roman"/>
          <w:bCs/>
        </w:rPr>
        <w:fldChar w:fldCharType="end"/>
      </w:r>
      <w:r w:rsidR="0044070B" w:rsidRPr="0044070B">
        <w:rPr>
          <w:rFonts w:ascii="Times New Roman" w:hAnsi="Times New Roman" w:cs="Times New Roman"/>
          <w:bCs/>
        </w:rPr>
        <w:t xml:space="preserve">.  </w:t>
      </w:r>
      <w:r w:rsidR="0044070B">
        <w:rPr>
          <w:rFonts w:ascii="Times New Roman" w:hAnsi="Times New Roman" w:cs="Times New Roman"/>
          <w:bCs/>
        </w:rPr>
        <w:t xml:space="preserve">To this end, this paper presents an analysis of socioeconomic connectivity of the </w:t>
      </w:r>
      <w:r w:rsidR="0044070B">
        <w:rPr>
          <w:rFonts w:ascii="Times New Roman" w:hAnsi="Times New Roman" w:cs="Times New Roman"/>
        </w:rPr>
        <w:t xml:space="preserve">commercial fisheries in the </w:t>
      </w:r>
      <w:r w:rsidR="0044070B" w:rsidRPr="007C4E09">
        <w:rPr>
          <w:rFonts w:ascii="Times New Roman" w:hAnsi="Times New Roman" w:cs="Times New Roman"/>
        </w:rPr>
        <w:t>California Current ecosystem</w:t>
      </w:r>
      <w:r w:rsidR="0044070B">
        <w:rPr>
          <w:rFonts w:ascii="Times New Roman" w:hAnsi="Times New Roman" w:cs="Times New Roman"/>
        </w:rPr>
        <w:t xml:space="preserve"> that illustrates the diverse cross-fishery linkages that exist in coastal communities along the west coast of the United States</w:t>
      </w:r>
      <w:r w:rsidR="0044070B" w:rsidRPr="007C4E09">
        <w:rPr>
          <w:rFonts w:ascii="Times New Roman" w:hAnsi="Times New Roman" w:cs="Times New Roman"/>
        </w:rPr>
        <w:t>.</w:t>
      </w:r>
      <w:r w:rsidR="0044070B">
        <w:rPr>
          <w:rFonts w:ascii="Times New Roman" w:hAnsi="Times New Roman" w:cs="Times New Roman"/>
        </w:rPr>
        <w:t xml:space="preserve"> We focus on the California Current ecosystem because the natural science to support EBFM in this region is world class, yet little </w:t>
      </w:r>
      <w:r w:rsidR="00E40638">
        <w:rPr>
          <w:rFonts w:ascii="Times New Roman" w:hAnsi="Times New Roman" w:cs="Times New Roman"/>
        </w:rPr>
        <w:t>work</w:t>
      </w:r>
      <w:r w:rsidR="0044070B">
        <w:rPr>
          <w:rFonts w:ascii="Times New Roman" w:hAnsi="Times New Roman" w:cs="Times New Roman"/>
        </w:rPr>
        <w:t xml:space="preserve"> has been </w:t>
      </w:r>
      <w:r w:rsidR="00E40638">
        <w:rPr>
          <w:rFonts w:ascii="Times New Roman" w:hAnsi="Times New Roman" w:cs="Times New Roman"/>
        </w:rPr>
        <w:t>done</w:t>
      </w:r>
      <w:r w:rsidR="0044070B">
        <w:rPr>
          <w:rFonts w:ascii="Times New Roman" w:hAnsi="Times New Roman" w:cs="Times New Roman"/>
        </w:rPr>
        <w:t xml:space="preserve"> to </w:t>
      </w:r>
      <w:r w:rsidR="00E40638">
        <w:rPr>
          <w:rFonts w:ascii="Times New Roman" w:hAnsi="Times New Roman" w:cs="Times New Roman"/>
        </w:rPr>
        <w:t>account for</w:t>
      </w:r>
      <w:r w:rsidR="0044070B">
        <w:rPr>
          <w:rFonts w:ascii="Times New Roman" w:hAnsi="Times New Roman" w:cs="Times New Roman"/>
        </w:rPr>
        <w:t xml:space="preserve"> human connections </w:t>
      </w:r>
      <w:r w:rsidR="006F1C3A">
        <w:rPr>
          <w:rFonts w:ascii="Times New Roman" w:hAnsi="Times New Roman" w:cs="Times New Roman"/>
        </w:rPr>
        <w:t xml:space="preserve">among fisheries </w:t>
      </w:r>
      <w:r w:rsidR="0044070B">
        <w:rPr>
          <w:rFonts w:ascii="Times New Roman" w:hAnsi="Times New Roman" w:cs="Times New Roman"/>
        </w:rPr>
        <w:t xml:space="preserve">that exist in the region. </w:t>
      </w:r>
    </w:p>
    <w:p w14:paraId="6B806E6A" w14:textId="77777777" w:rsidR="00E40638" w:rsidRDefault="00E40638" w:rsidP="0044070B">
      <w:pPr>
        <w:spacing w:line="360" w:lineRule="auto"/>
        <w:rPr>
          <w:rFonts w:ascii="Times New Roman" w:hAnsi="Times New Roman" w:cs="Times New Roman"/>
        </w:rPr>
      </w:pPr>
    </w:p>
    <w:p w14:paraId="78D43DB5" w14:textId="1BD01C07" w:rsidR="00E40638" w:rsidRPr="00E40638" w:rsidRDefault="00B35C43" w:rsidP="00E40638">
      <w:pPr>
        <w:spacing w:line="360" w:lineRule="auto"/>
        <w:rPr>
          <w:rFonts w:ascii="Times New Roman" w:hAnsi="Times New Roman" w:cs="Times New Roman"/>
        </w:rPr>
      </w:pPr>
      <w:r>
        <w:rPr>
          <w:rFonts w:ascii="Times New Roman" w:hAnsi="Times New Roman" w:cs="Times New Roman"/>
        </w:rPr>
        <w:t>To improve understanding of fishery linkages for policy makers, stakeholders and managers, w</w:t>
      </w:r>
      <w:r w:rsidR="00E40638" w:rsidRPr="00E40638">
        <w:rPr>
          <w:rFonts w:ascii="Times New Roman" w:hAnsi="Times New Roman" w:cs="Times New Roman"/>
        </w:rPr>
        <w:t xml:space="preserve">e developed and applied a novel approach to build and describe </w:t>
      </w:r>
      <w:r w:rsidR="00E40638" w:rsidRPr="00E40638">
        <w:rPr>
          <w:rFonts w:ascii="Times New Roman" w:hAnsi="Times New Roman" w:cs="Times New Roman"/>
          <w:i/>
        </w:rPr>
        <w:t>participation networks</w:t>
      </w:r>
      <w:r w:rsidR="00E40638" w:rsidRPr="00E40638">
        <w:rPr>
          <w:rFonts w:ascii="Times New Roman" w:hAnsi="Times New Roman" w:cs="Times New Roman"/>
        </w:rPr>
        <w:t xml:space="preserve">. In doing so we </w:t>
      </w:r>
      <w:r>
        <w:rPr>
          <w:rFonts w:ascii="Times New Roman" w:hAnsi="Times New Roman" w:cs="Times New Roman"/>
        </w:rPr>
        <w:t>find (</w:t>
      </w:r>
      <w:proofErr w:type="spellStart"/>
      <w:r>
        <w:rPr>
          <w:rFonts w:ascii="Times New Roman" w:hAnsi="Times New Roman" w:cs="Times New Roman"/>
        </w:rPr>
        <w:t>i</w:t>
      </w:r>
      <w:proofErr w:type="spellEnd"/>
      <w:r>
        <w:rPr>
          <w:rFonts w:ascii="Times New Roman" w:hAnsi="Times New Roman" w:cs="Times New Roman"/>
        </w:rPr>
        <w:t>)</w:t>
      </w:r>
      <w:r w:rsidR="00E40638" w:rsidRPr="00E40638">
        <w:rPr>
          <w:rFonts w:ascii="Times New Roman" w:hAnsi="Times New Roman" w:cs="Times New Roman"/>
        </w:rPr>
        <w:t xml:space="preserve"> general, consistent social linkages among fisheries that are</w:t>
      </w:r>
      <w:r w:rsidR="00E40638" w:rsidRPr="00E40638">
        <w:rPr>
          <w:rFonts w:ascii="Times New Roman" w:hAnsi="Times New Roman" w:cs="Times New Roman"/>
        </w:rPr>
        <w:t xml:space="preserve"> currently</w:t>
      </w:r>
      <w:r w:rsidR="00E40638" w:rsidRPr="00E40638">
        <w:rPr>
          <w:rFonts w:ascii="Times New Roman" w:hAnsi="Times New Roman" w:cs="Times New Roman"/>
        </w:rPr>
        <w:t xml:space="preserve"> unaccounted for in existing </w:t>
      </w:r>
      <w:r w:rsidR="00370406">
        <w:rPr>
          <w:rFonts w:ascii="Times New Roman" w:hAnsi="Times New Roman" w:cs="Times New Roman"/>
        </w:rPr>
        <w:t xml:space="preserve">fisheries </w:t>
      </w:r>
      <w:r w:rsidR="00E40638" w:rsidRPr="00E40638">
        <w:rPr>
          <w:rFonts w:ascii="Times New Roman" w:hAnsi="Times New Roman" w:cs="Times New Roman"/>
        </w:rPr>
        <w:t>policy and management</w:t>
      </w:r>
      <w:r>
        <w:rPr>
          <w:rFonts w:ascii="Times New Roman" w:hAnsi="Times New Roman" w:cs="Times New Roman"/>
        </w:rPr>
        <w:t>, (ii)</w:t>
      </w:r>
      <w:r w:rsidR="00E40638" w:rsidRPr="00E40638">
        <w:rPr>
          <w:rFonts w:ascii="Times New Roman" w:hAnsi="Times New Roman" w:cs="Times New Roman"/>
        </w:rPr>
        <w:t xml:space="preserve"> </w:t>
      </w:r>
      <w:r w:rsidR="00E40638">
        <w:rPr>
          <w:rFonts w:ascii="Times New Roman" w:hAnsi="Times New Roman" w:cs="Times New Roman"/>
        </w:rPr>
        <w:t xml:space="preserve">that </w:t>
      </w:r>
      <w:r w:rsidR="00E40638" w:rsidRPr="00E40638">
        <w:rPr>
          <w:rFonts w:ascii="Times New Roman" w:hAnsi="Times New Roman" w:cs="Times New Roman"/>
        </w:rPr>
        <w:t>people diversify across jurisdictions/institutions (state and federal fisheries) and across trophic levels. i.e. that ecological distant taxa (benthic nearshore crab and offshore pelagic tuna) are tightly linked by th</w:t>
      </w:r>
      <w:r>
        <w:rPr>
          <w:rFonts w:ascii="Times New Roman" w:hAnsi="Times New Roman" w:cs="Times New Roman"/>
        </w:rPr>
        <w:t>e people who fish for them both and (iii) w</w:t>
      </w:r>
      <w:r w:rsidR="00370406">
        <w:rPr>
          <w:rFonts w:ascii="Times New Roman" w:hAnsi="Times New Roman" w:cs="Times New Roman"/>
        </w:rPr>
        <w:t>hile there appear to be scale-invariant motifs in these networks</w:t>
      </w:r>
      <w:r w:rsidR="00E40638">
        <w:rPr>
          <w:rFonts w:ascii="Times New Roman" w:hAnsi="Times New Roman" w:cs="Times New Roman"/>
        </w:rPr>
        <w:t xml:space="preserve">, we find variation in the composition and structure from community to community suggesting heterogeneity in both the impact to, and the ability of, fishing communities </w:t>
      </w:r>
      <w:r w:rsidR="00E40638" w:rsidRPr="006E4832">
        <w:rPr>
          <w:rFonts w:ascii="Times New Roman" w:hAnsi="Times New Roman" w:cs="Times New Roman"/>
        </w:rPr>
        <w:t xml:space="preserve">to </w:t>
      </w:r>
      <w:r w:rsidR="00E40638">
        <w:rPr>
          <w:rFonts w:ascii="Times New Roman" w:hAnsi="Times New Roman" w:cs="Times New Roman"/>
        </w:rPr>
        <w:t>deal with</w:t>
      </w:r>
      <w:r w:rsidR="00E40638" w:rsidRPr="006E4832">
        <w:rPr>
          <w:rFonts w:ascii="Times New Roman" w:hAnsi="Times New Roman" w:cs="Times New Roman"/>
        </w:rPr>
        <w:t xml:space="preserve"> to environmental, management and/or market changes</w:t>
      </w:r>
      <w:r w:rsidR="00E40638">
        <w:rPr>
          <w:rFonts w:ascii="Times New Roman" w:hAnsi="Times New Roman" w:cs="Times New Roman"/>
        </w:rPr>
        <w:t xml:space="preserve">. </w:t>
      </w:r>
    </w:p>
    <w:p w14:paraId="663DF309" w14:textId="77777777" w:rsidR="006F1C3A" w:rsidRDefault="006F1C3A" w:rsidP="0044070B">
      <w:pPr>
        <w:spacing w:line="360" w:lineRule="auto"/>
        <w:rPr>
          <w:rFonts w:ascii="Times New Roman" w:hAnsi="Times New Roman" w:cs="Times New Roman"/>
        </w:rPr>
      </w:pPr>
    </w:p>
    <w:p w14:paraId="7ED3DEF1" w14:textId="6430FD9E" w:rsidR="003A5151" w:rsidRDefault="00B35C43" w:rsidP="00E40638">
      <w:pPr>
        <w:spacing w:line="360" w:lineRule="auto"/>
        <w:rPr>
          <w:rFonts w:ascii="Times New Roman" w:hAnsi="Times New Roman" w:cs="Times New Roman"/>
        </w:rPr>
      </w:pPr>
      <w:r>
        <w:rPr>
          <w:rFonts w:ascii="Times New Roman" w:hAnsi="Times New Roman" w:cs="Times New Roman"/>
        </w:rPr>
        <w:t>This study presents a first effort to systematically measure</w:t>
      </w:r>
      <w:r w:rsidR="00370406">
        <w:rPr>
          <w:rFonts w:ascii="Times New Roman" w:hAnsi="Times New Roman" w:cs="Times New Roman"/>
        </w:rPr>
        <w:t xml:space="preserve"> </w:t>
      </w:r>
      <w:r w:rsidR="00E40638">
        <w:rPr>
          <w:rFonts w:ascii="Times New Roman" w:hAnsi="Times New Roman" w:cs="Times New Roman"/>
        </w:rPr>
        <w:t xml:space="preserve">human linkages </w:t>
      </w:r>
      <w:r w:rsidR="00370406">
        <w:rPr>
          <w:rFonts w:ascii="Times New Roman" w:hAnsi="Times New Roman" w:cs="Times New Roman"/>
        </w:rPr>
        <w:t>among commercial fisheries</w:t>
      </w:r>
      <w:r>
        <w:rPr>
          <w:rFonts w:ascii="Times New Roman" w:hAnsi="Times New Roman" w:cs="Times New Roman"/>
        </w:rPr>
        <w:t>.  Accounting for the human connectivity in these systems</w:t>
      </w:r>
      <w:r w:rsidR="00370406">
        <w:rPr>
          <w:rFonts w:ascii="Times New Roman" w:hAnsi="Times New Roman" w:cs="Times New Roman"/>
        </w:rPr>
        <w:t xml:space="preserve"> </w:t>
      </w:r>
      <w:r w:rsidR="00F82B7E" w:rsidRPr="00E40638">
        <w:rPr>
          <w:rFonts w:ascii="Times New Roman" w:hAnsi="Times New Roman" w:cs="Times New Roman"/>
        </w:rPr>
        <w:t>can help management avoid unintended consequences for people or ecosystems.</w:t>
      </w:r>
      <w:r w:rsidR="00E40638">
        <w:rPr>
          <w:rFonts w:ascii="Times New Roman" w:hAnsi="Times New Roman" w:cs="Times New Roman"/>
        </w:rPr>
        <w:t xml:space="preserve"> This work also </w:t>
      </w:r>
      <w:r w:rsidR="00F82B7E" w:rsidRPr="00E40638">
        <w:rPr>
          <w:rFonts w:ascii="Times New Roman" w:hAnsi="Times New Roman" w:cs="Times New Roman"/>
        </w:rPr>
        <w:t>empha</w:t>
      </w:r>
      <w:r w:rsidR="00E40638">
        <w:rPr>
          <w:rFonts w:ascii="Times New Roman" w:hAnsi="Times New Roman" w:cs="Times New Roman"/>
        </w:rPr>
        <w:t>sizes</w:t>
      </w:r>
      <w:r w:rsidR="00F82B7E" w:rsidRPr="00E40638">
        <w:rPr>
          <w:rFonts w:ascii="Times New Roman" w:hAnsi="Times New Roman" w:cs="Times New Roman"/>
        </w:rPr>
        <w:t xml:space="preserve"> the importance of governance structures that cross jurisdictional boundaries (analogous to the way that </w:t>
      </w:r>
      <w:r w:rsidR="00A835A6">
        <w:rPr>
          <w:rFonts w:ascii="Times New Roman" w:hAnsi="Times New Roman" w:cs="Times New Roman"/>
        </w:rPr>
        <w:t xml:space="preserve">political </w:t>
      </w:r>
      <w:r w:rsidR="0047602B">
        <w:rPr>
          <w:rFonts w:ascii="Times New Roman" w:hAnsi="Times New Roman" w:cs="Times New Roman"/>
        </w:rPr>
        <w:t>borders</w:t>
      </w:r>
      <w:r w:rsidR="00A835A6">
        <w:rPr>
          <w:rFonts w:ascii="Times New Roman" w:hAnsi="Times New Roman" w:cs="Times New Roman"/>
        </w:rPr>
        <w:t xml:space="preserve"> rarely reflect ecological boundaries)</w:t>
      </w:r>
      <w:r w:rsidR="00F82B7E" w:rsidRPr="00E40638">
        <w:rPr>
          <w:rFonts w:ascii="Times New Roman" w:hAnsi="Times New Roman" w:cs="Times New Roman"/>
        </w:rPr>
        <w:t>.</w:t>
      </w:r>
      <w:r w:rsidR="003A5151">
        <w:rPr>
          <w:rFonts w:ascii="Times New Roman" w:hAnsi="Times New Roman" w:cs="Times New Roman"/>
        </w:rPr>
        <w:t xml:space="preserve"> More work is required to link structure and composition of participation networks to human-wellbeing in these coastal communitie</w:t>
      </w:r>
      <w:r w:rsidR="00A835A6">
        <w:rPr>
          <w:rFonts w:ascii="Times New Roman" w:hAnsi="Times New Roman" w:cs="Times New Roman"/>
        </w:rPr>
        <w:t>s h</w:t>
      </w:r>
      <w:r w:rsidR="003A5151">
        <w:rPr>
          <w:rFonts w:ascii="Times New Roman" w:hAnsi="Times New Roman" w:cs="Times New Roman"/>
        </w:rPr>
        <w:t xml:space="preserve">owever network approaches have long been a valuable tool to understand interactions among communities of species, and many quantitative measures of these webs might provide metrics to measure policy efficacy in the management of social-ecological systems (i.e. Mace 2014). </w:t>
      </w:r>
    </w:p>
    <w:p w14:paraId="5DD0DD6B" w14:textId="77777777" w:rsidR="00370406" w:rsidRDefault="00370406" w:rsidP="00370406">
      <w:pPr>
        <w:spacing w:line="360" w:lineRule="auto"/>
        <w:rPr>
          <w:rFonts w:ascii="Times New Roman" w:hAnsi="Times New Roman" w:cs="Times New Roman"/>
        </w:rPr>
      </w:pPr>
    </w:p>
    <w:p w14:paraId="03A5D3CC" w14:textId="79050112" w:rsidR="00F82B7E" w:rsidRDefault="00370406" w:rsidP="00F82B7E">
      <w:pPr>
        <w:spacing w:line="360" w:lineRule="auto"/>
        <w:rPr>
          <w:rFonts w:ascii="Times New Roman" w:hAnsi="Times New Roman" w:cs="Times New Roman"/>
        </w:rPr>
      </w:pPr>
      <w:r>
        <w:rPr>
          <w:rFonts w:ascii="Times New Roman" w:hAnsi="Times New Roman" w:cs="Times New Roman"/>
        </w:rPr>
        <w:t>Building methods that can operationalize goals of integrating human wellbeing and ecological integrity is one of the largest challenges in building sustainable social ecologic</w:t>
      </w:r>
      <w:r w:rsidR="007C2552">
        <w:rPr>
          <w:rFonts w:ascii="Times New Roman" w:hAnsi="Times New Roman" w:cs="Times New Roman"/>
        </w:rPr>
        <w:t>al systems (Mace et al. 2014)</w:t>
      </w:r>
      <w:r>
        <w:rPr>
          <w:rFonts w:ascii="Times New Roman" w:hAnsi="Times New Roman" w:cs="Times New Roman"/>
        </w:rPr>
        <w:t>, and fisheries are no exception. Most regions globally supporting large industrial fisheries document diversity in the way fishermen distribute effort across marine resources, not to mention highly diverse tropical subsistence fishing. We</w:t>
      </w:r>
      <w:r w:rsidR="00F82B7E">
        <w:rPr>
          <w:rFonts w:ascii="Times New Roman" w:hAnsi="Times New Roman" w:cs="Times New Roman"/>
        </w:rPr>
        <w:t xml:space="preserve"> hope that by quantitatively illustrating the human connectivity of these systems and the connectivity across institutions and trophic levels, that we can stimulate the development of operational policies which can be quantitatively assessed for their efficacy. </w:t>
      </w:r>
    </w:p>
    <w:p w14:paraId="0BBAFB20" w14:textId="0C30193E" w:rsidR="00F82B7E" w:rsidRDefault="00211D5F" w:rsidP="00F82B7E">
      <w:pPr>
        <w:spacing w:line="360" w:lineRule="auto"/>
        <w:rPr>
          <w:rFonts w:ascii="Times New Roman" w:hAnsi="Times New Roman" w:cs="Times New Roman"/>
        </w:rPr>
      </w:pPr>
      <w:r>
        <w:rPr>
          <w:rFonts w:ascii="Times New Roman" w:hAnsi="Times New Roman" w:cs="Times New Roman"/>
          <w:noProof/>
        </w:rPr>
        <w:drawing>
          <wp:inline distT="0" distB="0" distL="0" distR="0" wp14:anchorId="15FF0B3C" wp14:editId="58079A63">
            <wp:extent cx="5938520" cy="4458970"/>
            <wp:effectExtent l="0" t="0" r="5080" b="11430"/>
            <wp:docPr id="2" name="Picture 2" descr="policy_forum_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_forum_fig.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8520" cy="4458970"/>
                    </a:xfrm>
                    <a:prstGeom prst="rect">
                      <a:avLst/>
                    </a:prstGeom>
                    <a:noFill/>
                    <a:ln>
                      <a:noFill/>
                    </a:ln>
                  </pic:spPr>
                </pic:pic>
              </a:graphicData>
            </a:graphic>
          </wp:inline>
        </w:drawing>
      </w:r>
    </w:p>
    <w:p w14:paraId="0F894B70" w14:textId="12716677" w:rsidR="000056A3" w:rsidRPr="00A835A6" w:rsidRDefault="00A835A6" w:rsidP="00A835A6">
      <w:pPr>
        <w:spacing w:line="360" w:lineRule="auto"/>
        <w:rPr>
          <w:rFonts w:ascii="Times New Roman" w:hAnsi="Times New Roman" w:cs="Times New Roman"/>
        </w:rPr>
      </w:pPr>
      <w:r>
        <w:rPr>
          <w:rFonts w:ascii="Times New Roman" w:hAnsi="Times New Roman" w:cs="Times New Roman"/>
          <w:b/>
        </w:rPr>
        <w:t>Human</w:t>
      </w:r>
      <w:r w:rsidR="00F82B7E" w:rsidRPr="0000439E">
        <w:rPr>
          <w:rFonts w:ascii="Times New Roman" w:hAnsi="Times New Roman" w:cs="Times New Roman"/>
          <w:b/>
        </w:rPr>
        <w:t xml:space="preserve"> connectivity</w:t>
      </w:r>
      <w:r>
        <w:rPr>
          <w:rFonts w:ascii="Times New Roman" w:hAnsi="Times New Roman" w:cs="Times New Roman"/>
          <w:b/>
        </w:rPr>
        <w:t xml:space="preserve"> of commercial fisheries</w:t>
      </w:r>
      <w:r w:rsidR="00F82B7E" w:rsidRPr="0000439E">
        <w:rPr>
          <w:rFonts w:ascii="Times New Roman" w:hAnsi="Times New Roman" w:cs="Times New Roman"/>
          <w:b/>
        </w:rPr>
        <w:t xml:space="preserve"> in the California Current Ecosystem.</w:t>
      </w:r>
      <w:r w:rsidR="00F82B7E" w:rsidRPr="0000439E">
        <w:rPr>
          <w:rFonts w:ascii="Times New Roman" w:hAnsi="Times New Roman" w:cs="Times New Roman"/>
        </w:rPr>
        <w:t xml:space="preserve"> </w:t>
      </w:r>
      <w:r>
        <w:rPr>
          <w:rFonts w:ascii="Times New Roman" w:hAnsi="Times New Roman" w:cs="Times New Roman"/>
        </w:rPr>
        <w:t>Fisheries in the California Current are strongly connected by human participation. While some fisheries dominate the coast</w:t>
      </w:r>
      <w:r w:rsidR="007C2552">
        <w:rPr>
          <w:rFonts w:ascii="Times New Roman" w:hAnsi="Times New Roman" w:cs="Times New Roman"/>
        </w:rPr>
        <w:t xml:space="preserve"> </w:t>
      </w:r>
      <w:r>
        <w:rPr>
          <w:rFonts w:ascii="Times New Roman" w:hAnsi="Times New Roman" w:cs="Times New Roman"/>
        </w:rPr>
        <w:t>wide network, notably the Dungeness crab pot fishery, the network highlights the connectivity among fisheries which target different trophic levels, using different gears. We find that ports vary in their network structure both in the number of fisheries (nodes), the heterogeneity in fishery size and strength of interconnections. These differences in structure may correspond to differences in community resilience. We</w:t>
      </w:r>
      <w:bookmarkStart w:id="0" w:name="_GoBack"/>
      <w:bookmarkEnd w:id="0"/>
      <w:r>
        <w:rPr>
          <w:rFonts w:ascii="Times New Roman" w:hAnsi="Times New Roman" w:cs="Times New Roman"/>
        </w:rPr>
        <w:t xml:space="preserve"> color ports using one potential metric of network resilience to highlight </w:t>
      </w:r>
      <w:r w:rsidR="008A0C21">
        <w:rPr>
          <w:rFonts w:ascii="Times New Roman" w:hAnsi="Times New Roman" w:cs="Times New Roman"/>
        </w:rPr>
        <w:t>t</w:t>
      </w:r>
      <w:r>
        <w:rPr>
          <w:rFonts w:ascii="Times New Roman" w:hAnsi="Times New Roman" w:cs="Times New Roman"/>
        </w:rPr>
        <w:t xml:space="preserve">his heterogeneity. </w:t>
      </w:r>
      <w:r w:rsidR="00F82B7E" w:rsidRPr="0000439E">
        <w:rPr>
          <w:rFonts w:ascii="Times New Roman" w:hAnsi="Times New Roman" w:cs="Times New Roman"/>
        </w:rPr>
        <w:t>On the right we plot ports colored by their adaptive capacity</w:t>
      </w:r>
      <w:r w:rsidR="008A0C21">
        <w:rPr>
          <w:rFonts w:ascii="Times New Roman" w:hAnsi="Times New Roman" w:cs="Times New Roman"/>
        </w:rPr>
        <w:t xml:space="preserve"> (see Supplementary Materials for details)</w:t>
      </w:r>
      <w:r w:rsidR="00F82B7E" w:rsidRPr="0000439E">
        <w:rPr>
          <w:rFonts w:ascii="Times New Roman" w:hAnsi="Times New Roman" w:cs="Times New Roman"/>
        </w:rPr>
        <w:t xml:space="preserve"> and show port-level participation networks with nodes colored by management jurisdiction (</w:t>
      </w:r>
      <w:r w:rsidR="009D7219">
        <w:rPr>
          <w:rFonts w:ascii="Times New Roman" w:hAnsi="Times New Roman" w:cs="Times New Roman"/>
        </w:rPr>
        <w:t>federally managed fisheries are blue, state managed are red, fisheries where both state and federal have a role in management (i.e. nearshore rockfish, are purple</w:t>
      </w:r>
      <w:r w:rsidR="00F82B7E" w:rsidRPr="0000439E">
        <w:rPr>
          <w:rFonts w:ascii="Times New Roman" w:hAnsi="Times New Roman" w:cs="Times New Roman"/>
        </w:rPr>
        <w:t>).</w:t>
      </w:r>
      <w:r w:rsidR="00180C35">
        <w:rPr>
          <w:rFonts w:ascii="Times New Roman" w:hAnsi="Times New Roman" w:cs="Times New Roman"/>
        </w:rPr>
        <w:t xml:space="preserve"> </w:t>
      </w:r>
      <w:r w:rsidR="009D7219">
        <w:rPr>
          <w:rFonts w:ascii="Times New Roman" w:hAnsi="Times New Roman" w:cs="Times New Roman"/>
        </w:rPr>
        <w:t>W</w:t>
      </w:r>
      <w:r w:rsidR="00180C35">
        <w:rPr>
          <w:rFonts w:ascii="Times New Roman" w:hAnsi="Times New Roman" w:cs="Times New Roman"/>
        </w:rPr>
        <w:t xml:space="preserve">e find consistent motifs across </w:t>
      </w:r>
      <w:r w:rsidR="009D7219">
        <w:rPr>
          <w:rFonts w:ascii="Times New Roman" w:hAnsi="Times New Roman" w:cs="Times New Roman"/>
        </w:rPr>
        <w:t>scales:</w:t>
      </w:r>
      <w:r w:rsidR="00180C35">
        <w:rPr>
          <w:rFonts w:ascii="Times New Roman" w:hAnsi="Times New Roman" w:cs="Times New Roman"/>
        </w:rPr>
        <w:t xml:space="preserve"> </w:t>
      </w:r>
      <w:r w:rsidR="00F82B7E" w:rsidRPr="0000439E">
        <w:rPr>
          <w:rFonts w:ascii="Times New Roman" w:hAnsi="Times New Roman" w:cs="Times New Roman"/>
        </w:rPr>
        <w:t xml:space="preserve"> salmon fishermen = crab fishermen = tuna fishermen, that there are links between disparate parts of the food web and variation among ports in their adaptive capacity. All this highlights the need for policies to be sensitive to weakest links. </w:t>
      </w:r>
      <w:r w:rsidR="0005740F">
        <w:rPr>
          <w:rFonts w:ascii="Times New Roman" w:hAnsi="Times New Roman" w:cs="Times New Roman"/>
        </w:rPr>
        <w:t>For visual clarity we only include</w:t>
      </w:r>
      <w:r w:rsidR="00646C45">
        <w:rPr>
          <w:rFonts w:ascii="Times New Roman" w:hAnsi="Times New Roman" w:cs="Times New Roman"/>
        </w:rPr>
        <w:t xml:space="preserve"> fisheries that had at least 3 vessels which participated and accounted for, on average, 25% of a vessel’s annual income. </w:t>
      </w:r>
    </w:p>
    <w:sectPr w:rsidR="000056A3" w:rsidRPr="00A835A6" w:rsidSect="00D53E6F">
      <w:pgSz w:w="12240" w:h="15840"/>
      <w:pgMar w:top="1440" w:right="1440" w:bottom="1440" w:left="1440" w:header="720" w:footer="720" w:gutter="0"/>
      <w:lnNumType w:countBy="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AB6AD3"/>
    <w:multiLevelType w:val="hybridMultilevel"/>
    <w:tmpl w:val="48B486DE"/>
    <w:lvl w:ilvl="0" w:tplc="6F9416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EA55DD4"/>
    <w:multiLevelType w:val="hybridMultilevel"/>
    <w:tmpl w:val="C30AF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B7E"/>
    <w:rsid w:val="000041CE"/>
    <w:rsid w:val="000056A3"/>
    <w:rsid w:val="0005740F"/>
    <w:rsid w:val="00076568"/>
    <w:rsid w:val="00180C35"/>
    <w:rsid w:val="001A4B62"/>
    <w:rsid w:val="00211D5F"/>
    <w:rsid w:val="00370406"/>
    <w:rsid w:val="003A5151"/>
    <w:rsid w:val="0044070B"/>
    <w:rsid w:val="0047602B"/>
    <w:rsid w:val="00531813"/>
    <w:rsid w:val="00536A98"/>
    <w:rsid w:val="00646C45"/>
    <w:rsid w:val="006715E6"/>
    <w:rsid w:val="006A07E3"/>
    <w:rsid w:val="006F1C3A"/>
    <w:rsid w:val="00770030"/>
    <w:rsid w:val="007C2552"/>
    <w:rsid w:val="007C4E09"/>
    <w:rsid w:val="00886F26"/>
    <w:rsid w:val="008A0C21"/>
    <w:rsid w:val="00911D5A"/>
    <w:rsid w:val="00995F4F"/>
    <w:rsid w:val="009D7219"/>
    <w:rsid w:val="00A835A6"/>
    <w:rsid w:val="00AF330B"/>
    <w:rsid w:val="00B35C43"/>
    <w:rsid w:val="00BF5BD3"/>
    <w:rsid w:val="00C64ABB"/>
    <w:rsid w:val="00E40638"/>
    <w:rsid w:val="00F602C4"/>
    <w:rsid w:val="00F82B7E"/>
    <w:rsid w:val="00FB1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F2B7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2B7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82B7E"/>
    <w:rPr>
      <w:sz w:val="18"/>
      <w:szCs w:val="18"/>
    </w:rPr>
  </w:style>
  <w:style w:type="paragraph" w:styleId="CommentText">
    <w:name w:val="annotation text"/>
    <w:basedOn w:val="Normal"/>
    <w:link w:val="CommentTextChar"/>
    <w:uiPriority w:val="99"/>
    <w:unhideWhenUsed/>
    <w:rsid w:val="00F82B7E"/>
  </w:style>
  <w:style w:type="character" w:customStyle="1" w:styleId="CommentTextChar">
    <w:name w:val="Comment Text Char"/>
    <w:basedOn w:val="DefaultParagraphFont"/>
    <w:link w:val="CommentText"/>
    <w:uiPriority w:val="99"/>
    <w:rsid w:val="00F82B7E"/>
  </w:style>
  <w:style w:type="character" w:styleId="Hyperlink">
    <w:name w:val="Hyperlink"/>
    <w:basedOn w:val="DefaultParagraphFont"/>
    <w:uiPriority w:val="99"/>
    <w:unhideWhenUsed/>
    <w:rsid w:val="00F82B7E"/>
    <w:rPr>
      <w:color w:val="0563C1" w:themeColor="hyperlink"/>
      <w:u w:val="single"/>
    </w:rPr>
  </w:style>
  <w:style w:type="paragraph" w:styleId="ListParagraph">
    <w:name w:val="List Paragraph"/>
    <w:basedOn w:val="Normal"/>
    <w:uiPriority w:val="34"/>
    <w:qFormat/>
    <w:rsid w:val="00F82B7E"/>
    <w:pPr>
      <w:ind w:left="720"/>
      <w:contextualSpacing/>
    </w:pPr>
  </w:style>
  <w:style w:type="paragraph" w:styleId="NormalWeb">
    <w:name w:val="Normal (Web)"/>
    <w:basedOn w:val="Normal"/>
    <w:uiPriority w:val="99"/>
    <w:unhideWhenUsed/>
    <w:rsid w:val="00F82B7E"/>
    <w:rPr>
      <w:rFonts w:ascii="Times New Roman" w:hAnsi="Times New Roman" w:cs="Times New Roman"/>
    </w:rPr>
  </w:style>
  <w:style w:type="paragraph" w:styleId="BalloonText">
    <w:name w:val="Balloon Text"/>
    <w:basedOn w:val="Normal"/>
    <w:link w:val="BalloonTextChar"/>
    <w:uiPriority w:val="99"/>
    <w:semiHidden/>
    <w:unhideWhenUsed/>
    <w:rsid w:val="00F82B7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2B7E"/>
    <w:rPr>
      <w:rFonts w:ascii="Times New Roman" w:hAnsi="Times New Roman" w:cs="Times New Roman"/>
      <w:sz w:val="18"/>
      <w:szCs w:val="18"/>
    </w:rPr>
  </w:style>
  <w:style w:type="character" w:styleId="LineNumber">
    <w:name w:val="line number"/>
    <w:basedOn w:val="DefaultParagraphFont"/>
    <w:uiPriority w:val="99"/>
    <w:semiHidden/>
    <w:unhideWhenUsed/>
    <w:rsid w:val="00F82B7E"/>
  </w:style>
  <w:style w:type="paragraph" w:styleId="CommentSubject">
    <w:name w:val="annotation subject"/>
    <w:basedOn w:val="CommentText"/>
    <w:next w:val="CommentText"/>
    <w:link w:val="CommentSubjectChar"/>
    <w:uiPriority w:val="99"/>
    <w:semiHidden/>
    <w:unhideWhenUsed/>
    <w:rsid w:val="00BF5BD3"/>
    <w:rPr>
      <w:b/>
      <w:bCs/>
      <w:sz w:val="20"/>
      <w:szCs w:val="20"/>
    </w:rPr>
  </w:style>
  <w:style w:type="character" w:customStyle="1" w:styleId="CommentSubjectChar">
    <w:name w:val="Comment Subject Char"/>
    <w:basedOn w:val="CommentTextChar"/>
    <w:link w:val="CommentSubject"/>
    <w:uiPriority w:val="99"/>
    <w:semiHidden/>
    <w:rsid w:val="00BF5B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1958</Words>
  <Characters>11164</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18</cp:revision>
  <dcterms:created xsi:type="dcterms:W3CDTF">2016-05-30T18:31:00Z</dcterms:created>
  <dcterms:modified xsi:type="dcterms:W3CDTF">2016-06-13T03:03:00Z</dcterms:modified>
</cp:coreProperties>
</file>