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>Creación de repositorio y proyecto de Unity en versión 2019.4.17f1, ultima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Mock-Up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>de ejecución de Queries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Script básico de manejo de las Queries</w:t>
      </w:r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Creación escena puzzle vacia.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Análisis código solver</w:t>
      </w:r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base de datos con muestra inicial de puzzle</w:t>
      </w:r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método Unity para ejecutar el código PHP en PHPQuerySet</w:t>
      </w:r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Implementación y uso del método en selección de puzzle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>Identificar y reparar error de ejecución, la aplicación cambia de escena antes de que el puzzle sea recibido, se debe esperar la recepción del puzzle para cargar la escena</w:t>
      </w:r>
      <w:r w:rsidR="0084165A">
        <w:t>. Más adelante se requerirá implementar carga asíncrona para esperar recepción y creación del puzzle.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029DB821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solo 1 puzzle en lugar de varios, esto requirió cambio en la programación de mysql a PDO dado que las funciones de mysql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pieza con click.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751FB45" w:rsidR="00B309DA" w:rsidRPr="00B309D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sectPr w:rsidR="00B309DA" w:rsidRPr="00B30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7109"/>
    <w:multiLevelType w:val="hybridMultilevel"/>
    <w:tmpl w:val="2FFAEE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C606C"/>
    <w:rsid w:val="004E0712"/>
    <w:rsid w:val="004E3098"/>
    <w:rsid w:val="005A314B"/>
    <w:rsid w:val="0078319F"/>
    <w:rsid w:val="0084165A"/>
    <w:rsid w:val="008A35D6"/>
    <w:rsid w:val="00904C3E"/>
    <w:rsid w:val="00A43B28"/>
    <w:rsid w:val="00B309DA"/>
    <w:rsid w:val="00CE153B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6</cp:revision>
  <dcterms:created xsi:type="dcterms:W3CDTF">2021-01-06T23:14:00Z</dcterms:created>
  <dcterms:modified xsi:type="dcterms:W3CDTF">2021-01-07T20:35:00Z</dcterms:modified>
</cp:coreProperties>
</file>