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487" w:rsidRDefault="00500E1E" w:rsidP="00500E1E">
      <w:pPr>
        <w:pStyle w:val="a3"/>
        <w:numPr>
          <w:ilvl w:val="0"/>
          <w:numId w:val="1"/>
        </w:numPr>
        <w:spacing w:before="120" w:after="120" w:line="360" w:lineRule="auto"/>
      </w:pPr>
      <w:proofErr w:type="spellStart"/>
      <w:r>
        <w:t>git</w:t>
      </w:r>
      <w:proofErr w:type="spellEnd"/>
      <w:r>
        <w:t xml:space="preserve"> clone </w:t>
      </w:r>
      <w:hyperlink r:id="rId5" w:history="1">
        <w:r w:rsidRPr="00421FAA">
          <w:rPr>
            <w:rStyle w:val="a4"/>
          </w:rPr>
          <w:t>https://github.com/Prioravod/sovcombank-spring.git/</w:t>
        </w:r>
      </w:hyperlink>
    </w:p>
    <w:p w:rsidR="00500E1E" w:rsidRDefault="00500E1E" w:rsidP="00500E1E">
      <w:pPr>
        <w:pStyle w:val="a3"/>
        <w:numPr>
          <w:ilvl w:val="0"/>
          <w:numId w:val="1"/>
        </w:numPr>
        <w:spacing w:before="120" w:after="120" w:line="360" w:lineRule="auto"/>
      </w:pPr>
      <w:r>
        <w:t xml:space="preserve">cd </w:t>
      </w:r>
      <w:proofErr w:type="spellStart"/>
      <w:r>
        <w:t>sovcombank</w:t>
      </w:r>
      <w:proofErr w:type="spellEnd"/>
      <w:r>
        <w:t>-spring</w:t>
      </w:r>
    </w:p>
    <w:p w:rsidR="00500E1E" w:rsidRDefault="00500E1E" w:rsidP="00500E1E">
      <w:pPr>
        <w:pStyle w:val="a3"/>
        <w:numPr>
          <w:ilvl w:val="0"/>
          <w:numId w:val="1"/>
        </w:numPr>
        <w:spacing w:before="120" w:after="120" w:line="360" w:lineRule="auto"/>
      </w:pPr>
      <w:proofErr w:type="spellStart"/>
      <w:r>
        <w:t>mvn</w:t>
      </w:r>
      <w:proofErr w:type="spellEnd"/>
      <w:r>
        <w:t xml:space="preserve"> clean install</w:t>
      </w:r>
    </w:p>
    <w:p w:rsidR="00500E1E" w:rsidRDefault="00500E1E" w:rsidP="00500E1E">
      <w:pPr>
        <w:pStyle w:val="a3"/>
        <w:numPr>
          <w:ilvl w:val="1"/>
          <w:numId w:val="1"/>
        </w:numPr>
        <w:spacing w:before="120" w:after="120" w:line="360" w:lineRule="auto"/>
        <w:rPr>
          <w:lang w:val="ru-RU"/>
        </w:rPr>
      </w:pPr>
      <w:r>
        <w:rPr>
          <w:lang w:val="ru-RU"/>
        </w:rPr>
        <w:t>Если операция выполнится успешно, то увидим следующее</w:t>
      </w:r>
      <w:r w:rsidRPr="00500E1E">
        <w:rPr>
          <w:noProof/>
        </w:rPr>
        <w:drawing>
          <wp:inline distT="0" distB="0" distL="0" distR="0">
            <wp:extent cx="4770120" cy="1934734"/>
            <wp:effectExtent l="0" t="0" r="0" b="8890"/>
            <wp:docPr id="1" name="Рисунок 1" descr="C:\Projects\MyProjects\sovcombank-spring\README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MyProjects\sovcombank-spring\README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85" cy="1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1E" w:rsidRDefault="00500E1E" w:rsidP="00500E1E">
      <w:pPr>
        <w:pStyle w:val="a3"/>
        <w:numPr>
          <w:ilvl w:val="1"/>
          <w:numId w:val="1"/>
        </w:numPr>
        <w:spacing w:before="120" w:after="120" w:line="360" w:lineRule="auto"/>
        <w:rPr>
          <w:lang w:val="ru-RU"/>
        </w:rPr>
      </w:pPr>
      <w:r>
        <w:rPr>
          <w:lang w:val="ru-RU"/>
        </w:rPr>
        <w:t>Если операция прервалась, то следует продолжить операцию:</w:t>
      </w:r>
    </w:p>
    <w:p w:rsidR="00500E1E" w:rsidRPr="00500E1E" w:rsidRDefault="00500E1E" w:rsidP="00500E1E">
      <w:pPr>
        <w:pStyle w:val="a3"/>
        <w:spacing w:before="120" w:after="120" w:line="360" w:lineRule="auto"/>
        <w:ind w:left="1440"/>
      </w:pPr>
      <w:proofErr w:type="spellStart"/>
      <w:proofErr w:type="gramStart"/>
      <w:r>
        <w:t>mvn</w:t>
      </w:r>
      <w:proofErr w:type="spellEnd"/>
      <w:proofErr w:type="gramEnd"/>
      <w:r>
        <w:t xml:space="preserve"> clean install –</w:t>
      </w:r>
      <w:proofErr w:type="spellStart"/>
      <w:r>
        <w:t>rf</w:t>
      </w:r>
      <w:proofErr w:type="spellEnd"/>
      <w:r>
        <w:t xml:space="preserve"> :</w:t>
      </w:r>
      <w:proofErr w:type="spellStart"/>
      <w:r>
        <w:t>scb</w:t>
      </w:r>
      <w:proofErr w:type="spellEnd"/>
      <w:r>
        <w:t>-consul-remote-service</w:t>
      </w:r>
    </w:p>
    <w:p w:rsidR="00500E1E" w:rsidRPr="00500E1E" w:rsidRDefault="00500E1E" w:rsidP="00500E1E">
      <w:pPr>
        <w:pStyle w:val="a3"/>
        <w:spacing w:before="120" w:after="120" w:line="360" w:lineRule="auto"/>
        <w:ind w:left="1440"/>
        <w:rPr>
          <w:lang w:val="ru-RU"/>
        </w:rPr>
      </w:pPr>
      <w:r w:rsidRPr="00500E1E">
        <w:rPr>
          <w:noProof/>
        </w:rPr>
        <w:drawing>
          <wp:inline distT="0" distB="0" distL="0" distR="0">
            <wp:extent cx="4791075" cy="1995944"/>
            <wp:effectExtent l="0" t="0" r="0" b="4445"/>
            <wp:docPr id="2" name="Рисунок 2" descr="C:\Projects\MyProjects\sovcombank-spring\README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cts\MyProjects\sovcombank-spring\README\Screenshot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861" cy="200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1E" w:rsidRPr="001F66E0" w:rsidRDefault="001F66E0" w:rsidP="00500E1E">
      <w:pPr>
        <w:pStyle w:val="a3"/>
        <w:numPr>
          <w:ilvl w:val="0"/>
          <w:numId w:val="1"/>
        </w:numPr>
        <w:spacing w:before="120" w:after="120" w:line="360" w:lineRule="auto"/>
        <w:rPr>
          <w:lang w:val="ru-RU"/>
        </w:rPr>
      </w:pPr>
      <w:proofErr w:type="spellStart"/>
      <w:r>
        <w:t>docker</w:t>
      </w:r>
      <w:proofErr w:type="spellEnd"/>
      <w:r>
        <w:t>-compose up</w:t>
      </w:r>
    </w:p>
    <w:p w:rsidR="001F66E0" w:rsidRDefault="001F66E0" w:rsidP="001F66E0">
      <w:pPr>
        <w:pStyle w:val="a3"/>
        <w:numPr>
          <w:ilvl w:val="0"/>
          <w:numId w:val="1"/>
        </w:numPr>
        <w:spacing w:before="120" w:after="120" w:line="360" w:lineRule="auto"/>
        <w:rPr>
          <w:lang w:val="ru-RU"/>
        </w:rPr>
      </w:pPr>
      <w:r>
        <w:rPr>
          <w:lang w:val="ru-RU"/>
        </w:rPr>
        <w:t>После успешного запуска контейнеров, можно проверить</w:t>
      </w:r>
      <w:r w:rsidRPr="001F66E0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ui</w:t>
      </w:r>
      <w:proofErr w:type="spellEnd"/>
      <w:r>
        <w:rPr>
          <w:lang w:val="ru-RU"/>
        </w:rPr>
        <w:t xml:space="preserve"> </w:t>
      </w:r>
      <w:r>
        <w:t>consul</w:t>
      </w:r>
      <w:r>
        <w:rPr>
          <w:lang w:val="ru-RU"/>
        </w:rPr>
        <w:t xml:space="preserve"> (</w:t>
      </w:r>
      <w:proofErr w:type="spellStart"/>
      <w:r>
        <w:t>localhost</w:t>
      </w:r>
      <w:proofErr w:type="spellEnd"/>
      <w:r w:rsidRPr="001F66E0">
        <w:rPr>
          <w:lang w:val="ru-RU"/>
        </w:rPr>
        <w:t>:8500</w:t>
      </w:r>
      <w:r>
        <w:rPr>
          <w:lang w:val="ru-RU"/>
        </w:rPr>
        <w:t>) подключение сервисов:</w:t>
      </w:r>
      <w:bookmarkStart w:id="0" w:name="_GoBack"/>
      <w:bookmarkEnd w:id="0"/>
    </w:p>
    <w:p w:rsidR="001F66E0" w:rsidRPr="00500E1E" w:rsidRDefault="001F66E0" w:rsidP="001F66E0">
      <w:pPr>
        <w:pStyle w:val="a3"/>
        <w:spacing w:before="120" w:after="120" w:line="360" w:lineRule="auto"/>
        <w:rPr>
          <w:lang w:val="ru-RU"/>
        </w:rPr>
      </w:pPr>
      <w:r w:rsidRPr="001F66E0">
        <w:rPr>
          <w:noProof/>
        </w:rPr>
        <w:drawing>
          <wp:inline distT="0" distB="0" distL="0" distR="0">
            <wp:extent cx="4762500" cy="2278581"/>
            <wp:effectExtent l="0" t="0" r="0" b="7620"/>
            <wp:docPr id="3" name="Рисунок 3" descr="C:\Projects\MyProjects\sovcombank-spring\README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cts\MyProjects\sovcombank-spring\README\Screensho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75" cy="22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6E0" w:rsidRPr="00500E1E" w:rsidSect="001F66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31F05"/>
    <w:multiLevelType w:val="hybridMultilevel"/>
    <w:tmpl w:val="914A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EA"/>
    <w:rsid w:val="001F66E0"/>
    <w:rsid w:val="00500E1E"/>
    <w:rsid w:val="00791125"/>
    <w:rsid w:val="007A5741"/>
    <w:rsid w:val="00C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2945D-76C4-4352-AAA2-5218CDB1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E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0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ioravod/sovcombank-spring.g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Pavel</dc:creator>
  <cp:keywords/>
  <dc:description/>
  <cp:lastModifiedBy>Petrov, Pavel</cp:lastModifiedBy>
  <cp:revision>2</cp:revision>
  <dcterms:created xsi:type="dcterms:W3CDTF">2020-09-08T08:49:00Z</dcterms:created>
  <dcterms:modified xsi:type="dcterms:W3CDTF">2020-09-08T09:17:00Z</dcterms:modified>
</cp:coreProperties>
</file>