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hnkqriwcm7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Ignacio Saldivar Celedón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46odu223mn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bastante experiencia pero admito que hace bastante no desarrollo, pero sigo con la lógica de aprendizaje rápido, lo cual me permite tener un conocimiento y manejo aceptable.</w:t>
            </w:r>
          </w:p>
        </w:tc>
      </w:tr>
      <w:tr>
        <w:trPr>
          <w:cantSplit w:val="0"/>
          <w:trHeight w:val="1817.81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identificando necesidades, organizando requerimientos enfocados en funcionalidades. Considero que es una competencia relacionada con mis intereses, pero puedo seguir aprendiendo.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poseo conocimiento relacionado con pruebas de calidad y evaluación de software, las cuales son suficientes para considerar un decente manejo en esta área.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iNpyyIeVUKMN5nVblQVuM+tHQ==">CgMxLjAyDmguemhua3FyaXdjbTdxMg5oLjM0Nm9kdTIyM21ubDgAciExVUp4QnI3Y1dwYmR5V2xXeTRKOHFxVEtuQW5xSVNrcUw=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