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B61" w:rsidRDefault="00B86726">
      <w:r>
        <w:fldChar w:fldCharType="begin"/>
      </w:r>
      <w:r>
        <w:instrText xml:space="preserve"> HYPERLINK "</w:instrText>
      </w:r>
      <w:r w:rsidRPr="00B86726">
        <w:instrText>http://docplayer.com.br/1373957-Introducao-a-banco-de-dados-o-k-takai-i-c-italiano-j-e-ferreira-1-introducao-a-banco-de-dados.html</w:instrText>
      </w:r>
      <w:r>
        <w:instrText xml:space="preserve">" </w:instrText>
      </w:r>
      <w:r>
        <w:fldChar w:fldCharType="separate"/>
      </w:r>
      <w:r w:rsidRPr="00200B78">
        <w:rPr>
          <w:rStyle w:val="Hyperlink"/>
        </w:rPr>
        <w:t>http://docplayer.com.br/1373957-Introducao-a-banco-de-dados-o-k-takai-i-c-italiano-j-e-ferreira-1-introducao-a-banco-de-dados.html</w:t>
      </w:r>
      <w:r>
        <w:fldChar w:fldCharType="end"/>
      </w:r>
    </w:p>
    <w:p w:rsidR="00B86726" w:rsidRDefault="004571EB">
      <w:hyperlink r:id="rId5" w:history="1">
        <w:r w:rsidR="00B86726" w:rsidRPr="00200B78">
          <w:rPr>
            <w:rStyle w:val="Hyperlink"/>
          </w:rPr>
          <w:t>http://br.ccm.net/contents/65-bancos-de-dados-introducao</w:t>
        </w:r>
      </w:hyperlink>
    </w:p>
    <w:p w:rsidR="00545CDB" w:rsidRPr="00545CDB" w:rsidRDefault="00545CDB" w:rsidP="00545CD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545CDB">
        <w:rPr>
          <w:rFonts w:ascii="Arial" w:hAnsi="Arial" w:cs="Arial"/>
          <w:b/>
          <w:sz w:val="28"/>
          <w:szCs w:val="28"/>
        </w:rPr>
        <w:t>Banco de dados</w:t>
      </w:r>
    </w:p>
    <w:p w:rsidR="00545CDB" w:rsidRDefault="00545CDB" w:rsidP="00D252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45CDB" w:rsidRDefault="00545CDB" w:rsidP="00545CD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>“</w:t>
      </w:r>
      <w:r w:rsidR="00D252D6" w:rsidRPr="00D252D6">
        <w:rPr>
          <w:rFonts w:ascii="Arial" w:hAnsi="Arial" w:cs="Arial"/>
          <w:sz w:val="24"/>
          <w:szCs w:val="24"/>
        </w:rPr>
        <w:t>É uma entidade na qual é possível armazenar dados de maneira estruturada e com a menor redundância possível. Estes dados devem poder ser utilizadas por pro</w:t>
      </w:r>
      <w:r w:rsidR="00D252D6">
        <w:rPr>
          <w:rFonts w:ascii="Arial" w:hAnsi="Arial" w:cs="Arial"/>
          <w:sz w:val="24"/>
          <w:szCs w:val="24"/>
        </w:rPr>
        <w:t>gramas</w:t>
      </w:r>
      <w:proofErr w:type="gramStart"/>
      <w:r>
        <w:rPr>
          <w:rFonts w:ascii="Arial" w:hAnsi="Arial" w:cs="Arial"/>
          <w:sz w:val="24"/>
          <w:szCs w:val="24"/>
        </w:rPr>
        <w:t>”</w:t>
      </w:r>
      <w:r w:rsidR="00D252D6"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NimbusSanL-Regu" w:hAnsi="NimbusSanL-Regu" w:cs="NimbusSanL-Regu"/>
          <w:sz w:val="25"/>
          <w:szCs w:val="25"/>
        </w:rPr>
        <w:t>(S/</w:t>
      </w:r>
      <w:r>
        <w:rPr>
          <w:rFonts w:ascii="Arial" w:hAnsi="Arial" w:cs="Arial"/>
          <w:sz w:val="24"/>
          <w:szCs w:val="24"/>
        </w:rPr>
        <w:t>A</w:t>
      </w:r>
      <w:hyperlink r:id="rId6" w:history="1">
        <w:r w:rsidRPr="00545CDB">
          <w:rPr>
            <w:rStyle w:val="Hyperlink"/>
            <w:rFonts w:ascii="Arial" w:hAnsi="Arial" w:cs="Arial"/>
            <w:sz w:val="24"/>
            <w:szCs w:val="24"/>
            <w:lang w:val="pt-PT"/>
          </w:rPr>
          <w:t>saude.ccm.net</w:t>
        </w:r>
      </w:hyperlink>
      <w:r>
        <w:rPr>
          <w:rFonts w:ascii="NimbusSanL-Regu" w:hAnsi="NimbusSanL-Regu" w:cs="NimbusSanL-Regu"/>
          <w:sz w:val="25"/>
          <w:szCs w:val="25"/>
        </w:rPr>
        <w:t>.</w:t>
      </w:r>
      <w:r>
        <w:rPr>
          <w:rFonts w:ascii="Arial" w:hAnsi="Arial" w:cs="Arial"/>
          <w:color w:val="303030"/>
          <w:sz w:val="19"/>
          <w:szCs w:val="19"/>
          <w:lang w:val="pt-PT"/>
        </w:rPr>
        <w:t>Julho 2016)</w:t>
      </w:r>
    </w:p>
    <w:p w:rsidR="00B86726" w:rsidRDefault="00B86726" w:rsidP="00D252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252D6" w:rsidRDefault="00D252D6" w:rsidP="00D252D6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37"/>
          <w:szCs w:val="37"/>
        </w:rPr>
      </w:pPr>
    </w:p>
    <w:p w:rsidR="00545CDB" w:rsidRDefault="00545CDB" w:rsidP="00D252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D252D6" w:rsidRPr="00D252D6" w:rsidRDefault="00D252D6" w:rsidP="00D252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252D6">
        <w:rPr>
          <w:rFonts w:ascii="Arial" w:hAnsi="Arial" w:cs="Arial"/>
          <w:b/>
          <w:bCs/>
          <w:sz w:val="28"/>
          <w:szCs w:val="28"/>
        </w:rPr>
        <w:t xml:space="preserve">Utilidade de um banco de </w:t>
      </w:r>
      <w:proofErr w:type="gramStart"/>
      <w:r w:rsidRPr="00D252D6">
        <w:rPr>
          <w:rFonts w:ascii="Arial" w:hAnsi="Arial" w:cs="Arial"/>
          <w:b/>
          <w:bCs/>
          <w:sz w:val="28"/>
          <w:szCs w:val="28"/>
        </w:rPr>
        <w:t>dados ?</w:t>
      </w:r>
      <w:proofErr w:type="gramEnd"/>
    </w:p>
    <w:p w:rsidR="00D252D6" w:rsidRPr="00D252D6" w:rsidRDefault="00545CDB" w:rsidP="00D252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="00D252D6" w:rsidRPr="00D252D6">
        <w:rPr>
          <w:rFonts w:ascii="Arial" w:hAnsi="Arial" w:cs="Arial"/>
          <w:sz w:val="24"/>
          <w:szCs w:val="24"/>
        </w:rPr>
        <w:t xml:space="preserve">Um banco de dados permite pôr dados à disposição de usuários para uma consulta, </w:t>
      </w:r>
      <w:proofErr w:type="gramStart"/>
      <w:r w:rsidR="00D252D6" w:rsidRPr="00D252D6">
        <w:rPr>
          <w:rFonts w:ascii="Arial" w:hAnsi="Arial" w:cs="Arial"/>
          <w:sz w:val="24"/>
          <w:szCs w:val="24"/>
        </w:rPr>
        <w:t>uma</w:t>
      </w:r>
      <w:proofErr w:type="gramEnd"/>
    </w:p>
    <w:p w:rsidR="00D252D6" w:rsidRPr="00D252D6" w:rsidRDefault="00D252D6" w:rsidP="00D252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252D6">
        <w:rPr>
          <w:rFonts w:ascii="Arial" w:hAnsi="Arial" w:cs="Arial"/>
          <w:sz w:val="24"/>
          <w:szCs w:val="24"/>
        </w:rPr>
        <w:t>introdução</w:t>
      </w:r>
      <w:proofErr w:type="gramEnd"/>
      <w:r w:rsidRPr="00D252D6">
        <w:rPr>
          <w:rFonts w:ascii="Arial" w:hAnsi="Arial" w:cs="Arial"/>
          <w:sz w:val="24"/>
          <w:szCs w:val="24"/>
        </w:rPr>
        <w:t xml:space="preserve"> ou uma atualização, assegurando-se dos direitos atribuídos a estes últimos. Isso é</w:t>
      </w:r>
    </w:p>
    <w:p w:rsidR="00D252D6" w:rsidRDefault="00D252D6" w:rsidP="00D252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252D6">
        <w:rPr>
          <w:rFonts w:ascii="Arial" w:hAnsi="Arial" w:cs="Arial"/>
          <w:sz w:val="24"/>
          <w:szCs w:val="24"/>
        </w:rPr>
        <w:t>ainda</w:t>
      </w:r>
      <w:proofErr w:type="gramEnd"/>
      <w:r w:rsidRPr="00D252D6">
        <w:rPr>
          <w:rFonts w:ascii="Arial" w:hAnsi="Arial" w:cs="Arial"/>
          <w:sz w:val="24"/>
          <w:szCs w:val="24"/>
        </w:rPr>
        <w:t xml:space="preserve"> mais útil quando os dados informáticos são cada vez mais numerosos.</w:t>
      </w:r>
    </w:p>
    <w:p w:rsidR="00D252D6" w:rsidRDefault="00D252D6" w:rsidP="00D252D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 xml:space="preserve"> A sigla </w:t>
      </w:r>
      <w:r>
        <w:rPr>
          <w:rFonts w:ascii="NimbusSanL-Bold" w:hAnsi="NimbusSanL-Bold" w:cs="NimbusSanL-Bold"/>
          <w:b/>
          <w:bCs/>
          <w:sz w:val="25"/>
          <w:szCs w:val="25"/>
        </w:rPr>
        <w:t xml:space="preserve">SGBD </w:t>
      </w:r>
      <w:r>
        <w:rPr>
          <w:rFonts w:ascii="NimbusSanL-Regu" w:hAnsi="NimbusSanL-Regu" w:cs="NimbusSanL-Regu"/>
          <w:sz w:val="25"/>
          <w:szCs w:val="25"/>
        </w:rPr>
        <w:t>(sistema de gestão de bancos de dados) ou em inglês DBMS (</w:t>
      </w:r>
      <w:proofErr w:type="spellStart"/>
      <w:r>
        <w:rPr>
          <w:rFonts w:ascii="NimbusSanL-Regu" w:hAnsi="NimbusSanL-Regu" w:cs="NimbusSanL-Regu"/>
          <w:sz w:val="25"/>
          <w:szCs w:val="25"/>
        </w:rPr>
        <w:t>Database</w:t>
      </w:r>
      <w:proofErr w:type="spellEnd"/>
      <w:r>
        <w:rPr>
          <w:rFonts w:ascii="NimbusSanL-Regu" w:hAnsi="NimbusSanL-Regu" w:cs="NimbusSanL-Regu"/>
          <w:sz w:val="25"/>
          <w:szCs w:val="25"/>
        </w:rPr>
        <w:t xml:space="preserve"> </w:t>
      </w:r>
      <w:proofErr w:type="spellStart"/>
      <w:r>
        <w:rPr>
          <w:rFonts w:ascii="NimbusSanL-Regu" w:hAnsi="NimbusSanL-Regu" w:cs="NimbusSanL-Regu"/>
          <w:sz w:val="25"/>
          <w:szCs w:val="25"/>
        </w:rPr>
        <w:t>managment</w:t>
      </w:r>
      <w:proofErr w:type="spellEnd"/>
      <w:r>
        <w:rPr>
          <w:rFonts w:ascii="NimbusSanL-Regu" w:hAnsi="NimbusSanL-Regu" w:cs="NimbusSanL-Regu"/>
          <w:sz w:val="25"/>
          <w:szCs w:val="25"/>
        </w:rPr>
        <w:t xml:space="preserve"> system). O SGBD é um conjunto de serviços (aplicações software) que permitem gerenciar os bancos de dados, quer </w:t>
      </w:r>
      <w:proofErr w:type="gramStart"/>
      <w:r>
        <w:rPr>
          <w:rFonts w:ascii="NimbusSanL-Regu" w:hAnsi="NimbusSanL-Regu" w:cs="NimbusSanL-Regu"/>
          <w:sz w:val="25"/>
          <w:szCs w:val="25"/>
        </w:rPr>
        <w:t>dizer :</w:t>
      </w:r>
      <w:proofErr w:type="gramEnd"/>
    </w:p>
    <w:p w:rsidR="00D252D6" w:rsidRDefault="00D252D6" w:rsidP="00D252D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  <w:proofErr w:type="gramStart"/>
      <w:r>
        <w:rPr>
          <w:rFonts w:ascii="NimbusSanL-Regu" w:hAnsi="NimbusSanL-Regu" w:cs="NimbusSanL-Regu"/>
          <w:sz w:val="25"/>
          <w:szCs w:val="25"/>
        </w:rPr>
        <w:t>permitir</w:t>
      </w:r>
      <w:proofErr w:type="gramEnd"/>
      <w:r>
        <w:rPr>
          <w:rFonts w:ascii="NimbusSanL-Regu" w:hAnsi="NimbusSanL-Regu" w:cs="NimbusSanL-Regu"/>
          <w:sz w:val="25"/>
          <w:szCs w:val="25"/>
        </w:rPr>
        <w:t xml:space="preserve"> o acesso aos dados de maneira simples</w:t>
      </w:r>
    </w:p>
    <w:p w:rsidR="00D252D6" w:rsidRDefault="00D252D6" w:rsidP="00D252D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  <w:proofErr w:type="gramStart"/>
      <w:r>
        <w:rPr>
          <w:rFonts w:ascii="NimbusSanL-Regu" w:hAnsi="NimbusSanL-Regu" w:cs="NimbusSanL-Regu"/>
          <w:sz w:val="25"/>
          <w:szCs w:val="25"/>
        </w:rPr>
        <w:t>autorizar</w:t>
      </w:r>
      <w:proofErr w:type="gramEnd"/>
      <w:r>
        <w:rPr>
          <w:rFonts w:ascii="NimbusSanL-Regu" w:hAnsi="NimbusSanL-Regu" w:cs="NimbusSanL-Regu"/>
          <w:sz w:val="25"/>
          <w:szCs w:val="25"/>
        </w:rPr>
        <w:t xml:space="preserve"> um acesso às informações a múltiplos usuários</w:t>
      </w:r>
    </w:p>
    <w:p w:rsidR="00D252D6" w:rsidRDefault="00D252D6" w:rsidP="00D252D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  <w:proofErr w:type="gramStart"/>
      <w:r>
        <w:rPr>
          <w:rFonts w:ascii="NimbusSanL-Regu" w:hAnsi="NimbusSanL-Regu" w:cs="NimbusSanL-Regu"/>
          <w:sz w:val="25"/>
          <w:szCs w:val="25"/>
        </w:rPr>
        <w:t>manipular</w:t>
      </w:r>
      <w:proofErr w:type="gramEnd"/>
      <w:r>
        <w:rPr>
          <w:rFonts w:ascii="NimbusSanL-Regu" w:hAnsi="NimbusSanL-Regu" w:cs="NimbusSanL-Regu"/>
          <w:sz w:val="25"/>
          <w:szCs w:val="25"/>
        </w:rPr>
        <w:t xml:space="preserve"> os dados presentes no banco de dados (inserção, supressão, modificação)</w:t>
      </w:r>
    </w:p>
    <w:p w:rsidR="00D252D6" w:rsidRDefault="00D252D6" w:rsidP="00D252D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 xml:space="preserve">O SGBD pode decompor-se em três </w:t>
      </w:r>
      <w:proofErr w:type="gramStart"/>
      <w:r>
        <w:rPr>
          <w:rFonts w:ascii="NimbusSanL-Regu" w:hAnsi="NimbusSanL-Regu" w:cs="NimbusSanL-Regu"/>
          <w:sz w:val="25"/>
          <w:szCs w:val="25"/>
        </w:rPr>
        <w:t>subsistemas :</w:t>
      </w:r>
      <w:proofErr w:type="gramEnd"/>
      <w:r>
        <w:rPr>
          <w:rFonts w:ascii="NimbusSanL-Regu" w:hAnsi="NimbusSanL-Regu" w:cs="NimbusSanL-Regu"/>
          <w:sz w:val="25"/>
          <w:szCs w:val="25"/>
        </w:rPr>
        <w:t xml:space="preserve"> o sistema de gestão de arquivos: permite o armazenamento das informações num suporte físico</w:t>
      </w:r>
    </w:p>
    <w:p w:rsidR="00D252D6" w:rsidRDefault="00D252D6" w:rsidP="00D252D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  <w:proofErr w:type="gramStart"/>
      <w:r>
        <w:rPr>
          <w:rFonts w:ascii="NimbusSanL-Regu" w:hAnsi="NimbusSanL-Regu" w:cs="NimbusSanL-Regu"/>
          <w:sz w:val="25"/>
          <w:szCs w:val="25"/>
        </w:rPr>
        <w:t>o</w:t>
      </w:r>
      <w:proofErr w:type="gramEnd"/>
      <w:r>
        <w:rPr>
          <w:rFonts w:ascii="NimbusSanL-Regu" w:hAnsi="NimbusSanL-Regu" w:cs="NimbusSanL-Regu"/>
          <w:sz w:val="25"/>
          <w:szCs w:val="25"/>
        </w:rPr>
        <w:t xml:space="preserve"> SGBD interno: gerencia a emissão das informações</w:t>
      </w:r>
    </w:p>
    <w:p w:rsidR="00D252D6" w:rsidRDefault="00D252D6" w:rsidP="00D252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030"/>
          <w:sz w:val="19"/>
          <w:szCs w:val="19"/>
          <w:lang w:val="pt-PT"/>
        </w:rPr>
      </w:pPr>
      <w:proofErr w:type="gramStart"/>
      <w:r>
        <w:rPr>
          <w:rFonts w:ascii="NimbusSanL-Regu" w:hAnsi="NimbusSanL-Regu" w:cs="NimbusSanL-Regu"/>
          <w:sz w:val="25"/>
          <w:szCs w:val="25"/>
        </w:rPr>
        <w:t>o</w:t>
      </w:r>
      <w:proofErr w:type="gramEnd"/>
      <w:r>
        <w:rPr>
          <w:rFonts w:ascii="NimbusSanL-Regu" w:hAnsi="NimbusSanL-Regu" w:cs="NimbusSanL-Regu"/>
          <w:sz w:val="25"/>
          <w:szCs w:val="25"/>
        </w:rPr>
        <w:t xml:space="preserve"> SGBD externo: representa o interface com o usuário</w:t>
      </w:r>
      <w:r w:rsidR="00545CDB">
        <w:rPr>
          <w:rFonts w:ascii="NimbusSanL-Regu" w:hAnsi="NimbusSanL-Regu" w:cs="NimbusSanL-Regu"/>
          <w:sz w:val="25"/>
          <w:szCs w:val="25"/>
        </w:rPr>
        <w:t>.”</w:t>
      </w:r>
      <w:r>
        <w:rPr>
          <w:rFonts w:ascii="NimbusSanL-Regu" w:hAnsi="NimbusSanL-Regu" w:cs="NimbusSanL-Regu"/>
          <w:sz w:val="25"/>
          <w:szCs w:val="25"/>
        </w:rPr>
        <w:t>(S/</w:t>
      </w:r>
      <w:r w:rsidR="00545CDB">
        <w:rPr>
          <w:rFonts w:ascii="Arial" w:hAnsi="Arial" w:cs="Arial"/>
          <w:sz w:val="24"/>
          <w:szCs w:val="24"/>
        </w:rPr>
        <w:t>A</w:t>
      </w:r>
      <w:hyperlink r:id="rId7" w:history="1">
        <w:r w:rsidR="00545CDB" w:rsidRPr="00545CDB">
          <w:rPr>
            <w:rStyle w:val="Hyperlink"/>
            <w:rFonts w:ascii="Arial" w:hAnsi="Arial" w:cs="Arial"/>
            <w:sz w:val="24"/>
            <w:szCs w:val="24"/>
            <w:lang w:val="pt-PT"/>
          </w:rPr>
          <w:t>saude.ccm.net</w:t>
        </w:r>
      </w:hyperlink>
      <w:r w:rsidR="00545CDB">
        <w:rPr>
          <w:rFonts w:ascii="NimbusSanL-Regu" w:hAnsi="NimbusSanL-Regu" w:cs="NimbusSanL-Regu"/>
          <w:sz w:val="25"/>
          <w:szCs w:val="25"/>
        </w:rPr>
        <w:t>.</w:t>
      </w:r>
      <w:r>
        <w:rPr>
          <w:rFonts w:ascii="Arial" w:hAnsi="Arial" w:cs="Arial"/>
          <w:color w:val="303030"/>
          <w:sz w:val="19"/>
          <w:szCs w:val="19"/>
          <w:lang w:val="pt-PT"/>
        </w:rPr>
        <w:t>Julho 2016)</w:t>
      </w:r>
    </w:p>
    <w:p w:rsidR="00184E93" w:rsidRDefault="00184E93" w:rsidP="00D252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030"/>
          <w:sz w:val="19"/>
          <w:szCs w:val="19"/>
          <w:lang w:val="pt-PT"/>
        </w:rPr>
      </w:pPr>
    </w:p>
    <w:p w:rsidR="00F42FEC" w:rsidRDefault="00184E93" w:rsidP="00F42FEC">
      <w:pPr>
        <w:autoSpaceDE w:val="0"/>
        <w:autoSpaceDN w:val="0"/>
        <w:adjustRightInd w:val="0"/>
        <w:spacing w:after="0" w:line="240" w:lineRule="auto"/>
        <w:ind w:left="2268"/>
        <w:rPr>
          <w:rFonts w:ascii="Arial" w:hAnsi="Arial" w:cs="Arial"/>
          <w:color w:val="303030"/>
          <w:sz w:val="19"/>
          <w:szCs w:val="19"/>
          <w:lang w:val="pt-PT"/>
        </w:rPr>
      </w:pPr>
      <w:r w:rsidRPr="00F42FEC">
        <w:rPr>
          <w:rFonts w:ascii="Arial" w:hAnsi="Arial" w:cs="Arial"/>
          <w:b/>
          <w:bCs/>
          <w:sz w:val="20"/>
          <w:szCs w:val="20"/>
        </w:rPr>
        <w:t xml:space="preserve">Chave Primária: </w:t>
      </w:r>
      <w:r w:rsidRPr="00F42FEC">
        <w:rPr>
          <w:rFonts w:ascii="Arial" w:hAnsi="Arial" w:cs="Arial"/>
          <w:sz w:val="20"/>
          <w:szCs w:val="20"/>
        </w:rPr>
        <w:t xml:space="preserve">(PK – </w:t>
      </w:r>
      <w:proofErr w:type="spellStart"/>
      <w:r w:rsidRPr="00F42FEC">
        <w:rPr>
          <w:rFonts w:ascii="Arial" w:hAnsi="Arial" w:cs="Arial"/>
          <w:i/>
          <w:iCs/>
          <w:sz w:val="20"/>
          <w:szCs w:val="20"/>
        </w:rPr>
        <w:t>Primary</w:t>
      </w:r>
      <w:proofErr w:type="spellEnd"/>
      <w:r w:rsidRPr="00F42FEC">
        <w:rPr>
          <w:rFonts w:ascii="Arial" w:hAnsi="Arial" w:cs="Arial"/>
          <w:i/>
          <w:iCs/>
          <w:sz w:val="20"/>
          <w:szCs w:val="20"/>
        </w:rPr>
        <w:t xml:space="preserve"> Key</w:t>
      </w:r>
      <w:r w:rsidRPr="00F42FEC">
        <w:rPr>
          <w:rFonts w:ascii="Arial" w:hAnsi="Arial" w:cs="Arial"/>
          <w:sz w:val="20"/>
          <w:szCs w:val="20"/>
        </w:rPr>
        <w:t>) é a chave que identifica cada registro dando-lhe unicidade. A chave primária nunca pode se repetir em uma tabela pertencente a um mesmo banco de dados.</w:t>
      </w:r>
      <w:r w:rsidR="00F42FEC" w:rsidRPr="00F42FEC">
        <w:rPr>
          <w:rFonts w:ascii="NimbusSanL-Regu" w:hAnsi="NimbusSanL-Regu" w:cs="NimbusSanL-Regu"/>
          <w:sz w:val="25"/>
          <w:szCs w:val="25"/>
        </w:rPr>
        <w:t xml:space="preserve"> </w:t>
      </w:r>
      <w:r w:rsidR="004571EB">
        <w:rPr>
          <w:rFonts w:ascii="NimbusSanL-Regu" w:hAnsi="NimbusSanL-Regu" w:cs="NimbusSanL-Regu"/>
          <w:sz w:val="25"/>
          <w:szCs w:val="25"/>
        </w:rPr>
        <w:t>.(</w:t>
      </w:r>
      <w:r w:rsidR="00F42FEC">
        <w:rPr>
          <w:rFonts w:ascii="NimbusSanL-Regu" w:hAnsi="NimbusSanL-Regu" w:cs="NimbusSanL-Regu"/>
          <w:sz w:val="25"/>
          <w:szCs w:val="25"/>
        </w:rPr>
        <w:t>S/</w:t>
      </w:r>
      <w:r w:rsidR="00F42FEC">
        <w:rPr>
          <w:rFonts w:ascii="Arial" w:hAnsi="Arial" w:cs="Arial"/>
          <w:sz w:val="24"/>
          <w:szCs w:val="24"/>
        </w:rPr>
        <w:t>A</w:t>
      </w:r>
      <w:hyperlink r:id="rId8" w:history="1">
        <w:r w:rsidR="00F42FEC" w:rsidRPr="00545CDB">
          <w:rPr>
            <w:rStyle w:val="Hyperlink"/>
            <w:rFonts w:ascii="Arial" w:hAnsi="Arial" w:cs="Arial"/>
            <w:sz w:val="24"/>
            <w:szCs w:val="24"/>
            <w:lang w:val="pt-PT"/>
          </w:rPr>
          <w:t>saude.ccm.net</w:t>
        </w:r>
      </w:hyperlink>
      <w:r w:rsidR="00F42FEC">
        <w:rPr>
          <w:rFonts w:ascii="NimbusSanL-Regu" w:hAnsi="NimbusSanL-Regu" w:cs="NimbusSanL-Regu"/>
          <w:sz w:val="25"/>
          <w:szCs w:val="25"/>
        </w:rPr>
        <w:t>.</w:t>
      </w:r>
      <w:r w:rsidR="00F42FEC">
        <w:rPr>
          <w:rFonts w:ascii="Arial" w:hAnsi="Arial" w:cs="Arial"/>
          <w:color w:val="303030"/>
          <w:sz w:val="19"/>
          <w:szCs w:val="19"/>
          <w:lang w:val="pt-PT"/>
        </w:rPr>
        <w:t>Julho 201</w:t>
      </w:r>
      <w:bookmarkStart w:id="0" w:name="_GoBack"/>
      <w:bookmarkEnd w:id="0"/>
      <w:r w:rsidR="00F42FEC">
        <w:rPr>
          <w:rFonts w:ascii="Arial" w:hAnsi="Arial" w:cs="Arial"/>
          <w:color w:val="303030"/>
          <w:sz w:val="19"/>
          <w:szCs w:val="19"/>
          <w:lang w:val="pt-PT"/>
        </w:rPr>
        <w:t>6)</w:t>
      </w:r>
    </w:p>
    <w:p w:rsidR="00184E93" w:rsidRPr="00F42FEC" w:rsidRDefault="00184E93" w:rsidP="00F42FEC">
      <w:pPr>
        <w:autoSpaceDE w:val="0"/>
        <w:autoSpaceDN w:val="0"/>
        <w:adjustRightInd w:val="0"/>
        <w:spacing w:after="0" w:line="240" w:lineRule="auto"/>
        <w:ind w:left="2268"/>
        <w:rPr>
          <w:rFonts w:ascii="Arial" w:hAnsi="Arial" w:cs="Arial"/>
          <w:sz w:val="20"/>
          <w:szCs w:val="20"/>
        </w:rPr>
      </w:pPr>
    </w:p>
    <w:p w:rsidR="00F42FEC" w:rsidRPr="00F42FEC" w:rsidRDefault="00F42FEC" w:rsidP="00F42FEC">
      <w:pPr>
        <w:autoSpaceDE w:val="0"/>
        <w:autoSpaceDN w:val="0"/>
        <w:adjustRightInd w:val="0"/>
        <w:spacing w:after="0" w:line="240" w:lineRule="auto"/>
        <w:ind w:left="2268"/>
        <w:rPr>
          <w:rFonts w:ascii="Arial" w:hAnsi="Arial" w:cs="Arial"/>
          <w:sz w:val="20"/>
          <w:szCs w:val="20"/>
        </w:rPr>
      </w:pPr>
    </w:p>
    <w:p w:rsidR="00F42FEC" w:rsidRDefault="00F42FEC" w:rsidP="00F42FEC">
      <w:pPr>
        <w:autoSpaceDE w:val="0"/>
        <w:autoSpaceDN w:val="0"/>
        <w:adjustRightInd w:val="0"/>
        <w:spacing w:after="0" w:line="240" w:lineRule="auto"/>
        <w:ind w:left="2268"/>
        <w:rPr>
          <w:rFonts w:ascii="Arial" w:hAnsi="Arial" w:cs="Arial"/>
          <w:b/>
          <w:bCs/>
          <w:sz w:val="20"/>
          <w:szCs w:val="20"/>
        </w:rPr>
      </w:pPr>
    </w:p>
    <w:p w:rsidR="00F42FEC" w:rsidRDefault="00F42FEC" w:rsidP="00F42FEC">
      <w:pPr>
        <w:autoSpaceDE w:val="0"/>
        <w:autoSpaceDN w:val="0"/>
        <w:adjustRightInd w:val="0"/>
        <w:spacing w:after="0" w:line="240" w:lineRule="auto"/>
        <w:ind w:left="2268"/>
        <w:rPr>
          <w:rFonts w:ascii="Arial" w:hAnsi="Arial" w:cs="Arial"/>
          <w:color w:val="303030"/>
          <w:sz w:val="19"/>
          <w:szCs w:val="19"/>
          <w:lang w:val="pt-PT"/>
        </w:rPr>
      </w:pPr>
      <w:r w:rsidRPr="00F42FEC">
        <w:rPr>
          <w:rFonts w:ascii="Arial" w:hAnsi="Arial" w:cs="Arial"/>
          <w:b/>
          <w:bCs/>
          <w:sz w:val="20"/>
          <w:szCs w:val="20"/>
        </w:rPr>
        <w:t xml:space="preserve">Chave Estrangeira: </w:t>
      </w:r>
      <w:r w:rsidRPr="00F42FEC">
        <w:rPr>
          <w:rFonts w:ascii="Arial" w:hAnsi="Arial" w:cs="Arial"/>
          <w:sz w:val="20"/>
          <w:szCs w:val="20"/>
        </w:rPr>
        <w:t xml:space="preserve">(FK – </w:t>
      </w:r>
      <w:proofErr w:type="spellStart"/>
      <w:r w:rsidRPr="00F42FEC">
        <w:rPr>
          <w:rFonts w:ascii="Arial" w:hAnsi="Arial" w:cs="Arial"/>
          <w:i/>
          <w:iCs/>
          <w:sz w:val="20"/>
          <w:szCs w:val="20"/>
        </w:rPr>
        <w:t>Foreign</w:t>
      </w:r>
      <w:proofErr w:type="spellEnd"/>
      <w:r w:rsidRPr="00F42FEC">
        <w:rPr>
          <w:rFonts w:ascii="Arial" w:hAnsi="Arial" w:cs="Arial"/>
          <w:i/>
          <w:iCs/>
          <w:sz w:val="20"/>
          <w:szCs w:val="20"/>
        </w:rPr>
        <w:t xml:space="preserve"> Key</w:t>
      </w:r>
      <w:r w:rsidRPr="00F42FEC">
        <w:rPr>
          <w:rFonts w:ascii="Arial" w:hAnsi="Arial" w:cs="Arial"/>
          <w:sz w:val="20"/>
          <w:szCs w:val="20"/>
        </w:rPr>
        <w:t>) é um campo em uma tabela que necessariamente em outra é chave primária, desta forma, relacionando-as.</w:t>
      </w:r>
      <w:r w:rsidRPr="00F42FEC">
        <w:rPr>
          <w:rFonts w:ascii="NimbusSanL-Regu" w:hAnsi="NimbusSanL-Regu" w:cs="NimbusSanL-Regu"/>
          <w:sz w:val="25"/>
          <w:szCs w:val="25"/>
        </w:rPr>
        <w:t xml:space="preserve"> </w:t>
      </w:r>
      <w:r>
        <w:rPr>
          <w:rFonts w:ascii="NimbusSanL-Regu" w:hAnsi="NimbusSanL-Regu" w:cs="NimbusSanL-Regu"/>
          <w:sz w:val="25"/>
          <w:szCs w:val="25"/>
        </w:rPr>
        <w:t>.(S/</w:t>
      </w:r>
      <w:r>
        <w:rPr>
          <w:rFonts w:ascii="Arial" w:hAnsi="Arial" w:cs="Arial"/>
          <w:sz w:val="24"/>
          <w:szCs w:val="24"/>
        </w:rPr>
        <w:t>A</w:t>
      </w:r>
      <w:hyperlink r:id="rId9" w:history="1">
        <w:proofErr w:type="gramStart"/>
        <w:r w:rsidRPr="00545CDB">
          <w:rPr>
            <w:rStyle w:val="Hyperlink"/>
            <w:rFonts w:ascii="Arial" w:hAnsi="Arial" w:cs="Arial"/>
            <w:sz w:val="24"/>
            <w:szCs w:val="24"/>
            <w:lang w:val="pt-PT"/>
          </w:rPr>
          <w:t>saude.</w:t>
        </w:r>
        <w:proofErr w:type="gramEnd"/>
        <w:r w:rsidRPr="00545CDB">
          <w:rPr>
            <w:rStyle w:val="Hyperlink"/>
            <w:rFonts w:ascii="Arial" w:hAnsi="Arial" w:cs="Arial"/>
            <w:sz w:val="24"/>
            <w:szCs w:val="24"/>
            <w:lang w:val="pt-PT"/>
          </w:rPr>
          <w:t>ccm.net</w:t>
        </w:r>
      </w:hyperlink>
      <w:r>
        <w:rPr>
          <w:rFonts w:ascii="NimbusSanL-Regu" w:hAnsi="NimbusSanL-Regu" w:cs="NimbusSanL-Regu"/>
          <w:sz w:val="25"/>
          <w:szCs w:val="25"/>
        </w:rPr>
        <w:t>.</w:t>
      </w:r>
      <w:r>
        <w:rPr>
          <w:rFonts w:ascii="Arial" w:hAnsi="Arial" w:cs="Arial"/>
          <w:color w:val="303030"/>
          <w:sz w:val="19"/>
          <w:szCs w:val="19"/>
          <w:lang w:val="pt-PT"/>
        </w:rPr>
        <w:t>Julho 2016)</w:t>
      </w:r>
    </w:p>
    <w:p w:rsidR="00F42FEC" w:rsidRPr="00F42FEC" w:rsidRDefault="00F42FEC" w:rsidP="00F42FEC">
      <w:pPr>
        <w:autoSpaceDE w:val="0"/>
        <w:autoSpaceDN w:val="0"/>
        <w:adjustRightInd w:val="0"/>
        <w:spacing w:after="0" w:line="240" w:lineRule="auto"/>
        <w:ind w:left="2268"/>
        <w:rPr>
          <w:rFonts w:ascii="Arial" w:hAnsi="Arial" w:cs="Arial"/>
          <w:sz w:val="20"/>
          <w:szCs w:val="20"/>
        </w:rPr>
      </w:pPr>
    </w:p>
    <w:p w:rsidR="00D252D6" w:rsidRPr="00F42FEC" w:rsidRDefault="00D252D6" w:rsidP="00F42FEC">
      <w:pPr>
        <w:ind w:left="2268"/>
        <w:rPr>
          <w:rFonts w:ascii="Arial" w:hAnsi="Arial" w:cs="Arial"/>
          <w:sz w:val="20"/>
          <w:szCs w:val="20"/>
        </w:rPr>
      </w:pPr>
    </w:p>
    <w:sectPr w:rsidR="00D252D6" w:rsidRPr="00F42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726"/>
    <w:rsid w:val="00043999"/>
    <w:rsid w:val="00184E93"/>
    <w:rsid w:val="004571EB"/>
    <w:rsid w:val="00515A7C"/>
    <w:rsid w:val="00545CDB"/>
    <w:rsid w:val="00B86726"/>
    <w:rsid w:val="00D252D6"/>
    <w:rsid w:val="00F4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8672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25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52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8672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25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52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ude.ccm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aude.ccm.ne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aude.ccm.ne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r.ccm.net/contents/65-bancos-de-dados-introduca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aude.ccm.net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331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Piucco Homem de Mello</dc:creator>
  <cp:lastModifiedBy>Priscila Piucco Homem de Mello</cp:lastModifiedBy>
  <cp:revision>4</cp:revision>
  <dcterms:created xsi:type="dcterms:W3CDTF">2016-08-21T20:30:00Z</dcterms:created>
  <dcterms:modified xsi:type="dcterms:W3CDTF">2016-08-24T22:28:00Z</dcterms:modified>
</cp:coreProperties>
</file>