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left"/>
        <w:rPr>
          <w:rFonts w:ascii="Times New Roman" w:hAnsi="Times New Roman"/>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en-US"/>
        </w:rPr>
        <w:t>Rh-Negative Pregnancy Care Pathway (U.S. Guidelines)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Background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Rh Factor and Alloimmunization: The Rh (Rhesus) factor is an antigen on red blood cells; individuals are either Rh D antigen positive or RhD negative. RhD-negative pregnant patients (approximately 15% of Caucasians, fewer in other ethnic groups) are at risk of developing antibodies against Rh-positive fetal blood cells, a process called Rh isoimmunization . If an RhD-negative mother becomes alloimmunized (produces anti-D antibodies) in one pregnancy, those antibodies can cross the placenta in a future or current pregnancy and cause hemolytic disease of the fetus/newborn (HDFN) . This can lead to fetal anemia, hydrops fetalis, or neonatal jaundice. Modern prophylaxis with Rh immune globulin (RhIG) has made this condition largely preventable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Key Preventive Strategy: Administering RhIG (an anti-D immunoglobulin medication) to Rh-negative, unsensitized patients at strategic points in pregnancy prevents the maternal immune system from forming anti-D antibodies. This intervention has reduced Rh alloimmunization risk from ~12-13% to &lt;1% when given at 28 weeks gestation and again after delivery . The care pathway below outlines screening, prevention, and management steps for Rh-negative pregnancies in both ambulatory (prenatal clinic) and inpatient (hospital/L&amp;D) settings, covering all pregnancy stages and outcomes. (For coding reference, RhD negative status can be recorded with SNOMED CT code 165746003 , and Rh isoimmunization affecting pregnancy corresponds to SNOMED CT 44795003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Initial Prenatal Assessment and Screening</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Blood Type and Antibody Testing: At the first prenatal visit (ambulatory setting), every pregnant patient should have ABO blood group and Rh type determined, and a red blood cell antibody screen performed . This identifies Rh-negative patients and checks if any anti-D (or other RBC antibodies) are already present. These tests are usually ordered as a prenatal panel: e.g. ABO and Rh group [Type] in Blood (LOINC 882-1 ) and Blood group antibody screen [Presence] in serum (Indirect Coombs test, LOINC 890-4 ). If the patient is Rh-positive, no special Rh pathway is needed (standard prenatal care continues).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If Antibody Screen is Positive (i.e. anti-D antibodies detected): This indicates prior sensitization </w:t>
      </w:r>
      <w:r>
        <w:rPr>
          <w:rFonts w:ascii="Times New Roman" w:hAnsi="Times New Roman" w:hint="default"/>
          <w:rtl w:val="0"/>
        </w:rPr>
        <w:t xml:space="preserve">– </w:t>
      </w:r>
      <w:r>
        <w:rPr>
          <w:rFonts w:ascii="Times New Roman" w:hAnsi="Times New Roman"/>
          <w:rtl w:val="0"/>
          <w:lang w:val="en-US"/>
        </w:rPr>
        <w:t xml:space="preserve">the patient is already alloimmunized, and RhIG prophylaxis will not help (it cannot undo an existing immune response) . In this case, do not give RhIG . Instead, the pregnancy is managed as high-risk (see Management of Alloimmunized Pregnancy below). Document the finding (e.g. </w:t>
      </w:r>
      <w:r>
        <w:rPr>
          <w:rFonts w:ascii="Times New Roman" w:hAnsi="Times New Roman" w:hint="default"/>
          <w:rtl w:val="1"/>
          <w:lang w:val="ar-SA" w:bidi="ar-SA"/>
        </w:rPr>
        <w:t>“</w:t>
      </w:r>
      <w:r>
        <w:rPr>
          <w:rFonts w:ascii="Times New Roman" w:hAnsi="Times New Roman"/>
          <w:rtl w:val="0"/>
          <w:lang w:val="en-US"/>
        </w:rPr>
        <w:t>Rhesus isoimmunization in pregnancy,</w:t>
      </w:r>
      <w:r>
        <w:rPr>
          <w:rFonts w:ascii="Times New Roman" w:hAnsi="Times New Roman" w:hint="default"/>
          <w:rtl w:val="0"/>
        </w:rPr>
        <w:t xml:space="preserve">” </w:t>
      </w:r>
      <w:r>
        <w:rPr>
          <w:rFonts w:ascii="Times New Roman" w:hAnsi="Times New Roman"/>
          <w:rtl w:val="0"/>
          <w:lang w:val="en-US"/>
        </w:rPr>
        <w:t>SNOMED CT 44795003 ) and promptly refer to or consult maternal-fetal medicine.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If Antibody Screen is Negative: This indicates an unsensitized RhD-negative pregnancy. The goal is to keep it that way through prophylactic measures. Flag the patient</w:t>
      </w:r>
      <w:r>
        <w:rPr>
          <w:rFonts w:ascii="Times New Roman" w:hAnsi="Times New Roman" w:hint="default"/>
          <w:rtl w:val="1"/>
        </w:rPr>
        <w:t>’</w:t>
      </w:r>
      <w:r>
        <w:rPr>
          <w:rFonts w:ascii="Times New Roman" w:hAnsi="Times New Roman"/>
          <w:rtl w:val="0"/>
          <w:lang w:val="en-US"/>
        </w:rPr>
        <w:t>s chart as Rh-negative (SNOMED CT 165746003 ) so that all providers (OB/GYN, family physician, midwife, ER, etc.) are aware throughout pregnancy and the peripartum period.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Paternal Testing and Fetal Rh Status: If the biological father</w:t>
      </w:r>
      <w:r>
        <w:rPr>
          <w:rFonts w:ascii="Times New Roman" w:hAnsi="Times New Roman" w:hint="default"/>
          <w:rtl w:val="1"/>
        </w:rPr>
        <w:t>’</w:t>
      </w:r>
      <w:r>
        <w:rPr>
          <w:rFonts w:ascii="Times New Roman" w:hAnsi="Times New Roman"/>
          <w:rtl w:val="0"/>
          <w:lang w:val="en-US"/>
        </w:rPr>
        <w:t xml:space="preserve">s Rh status is known and he is confirmed RhD-negative, the fetus will also be Rh-negative </w:t>
      </w:r>
      <w:r>
        <w:rPr>
          <w:rFonts w:ascii="Times New Roman" w:hAnsi="Times New Roman" w:hint="default"/>
          <w:rtl w:val="0"/>
        </w:rPr>
        <w:t xml:space="preserve">– </w:t>
      </w:r>
      <w:r>
        <w:rPr>
          <w:rFonts w:ascii="Times New Roman" w:hAnsi="Times New Roman"/>
          <w:rtl w:val="0"/>
          <w:lang w:val="en-US"/>
        </w:rPr>
        <w:t>in such cases maternal Rh sensitization risk is essentially zero, and routine RhIG prophylaxis is not needed . However, paternity and paternal Rh status are not always certain; thus, standard practice is to proceed with prophylaxis unless confidently exempt. In special situations (e.g. RhIG shortages or patient preference to avoid blood products), non-invasive determination of fetal RhD genotype via cell-free fetal DNA in maternal blood can be considered. This DNA test (LOINC 100670-9 for RHD gene allele in maternal plasma cfDNA ) is accurate by ~9</w:t>
      </w:r>
      <w:r>
        <w:rPr>
          <w:rFonts w:ascii="Times New Roman" w:hAnsi="Times New Roman" w:hint="default"/>
          <w:rtl w:val="0"/>
        </w:rPr>
        <w:t>–</w:t>
      </w:r>
      <w:r>
        <w:rPr>
          <w:rFonts w:ascii="Times New Roman" w:hAnsi="Times New Roman"/>
          <w:rtl w:val="0"/>
          <w:lang w:val="en-US"/>
        </w:rPr>
        <w:t>10 weeks gestation . ACOG supports using cfDNA testing in the setting of RhIG shortages to target prophylaxis only to those carrying an Rh-positive fetus . If the fetus is determined to be RhD-negative, RhIG prophylaxis can be omitted . (Note: Widespread cfDNA Rh testing is not yet routine in the US, but it is an emerging strategy to reduce unnecessary RhIG use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hint="default"/>
          <w:rtl w:val="1"/>
          <w:lang w:val="ar-SA" w:bidi="ar-SA"/>
        </w:rPr>
        <w:t>“</w:t>
      </w:r>
      <w:r>
        <w:rPr>
          <w:rFonts w:ascii="Times New Roman" w:hAnsi="Times New Roman"/>
          <w:rtl w:val="0"/>
          <w:lang w:val="de-DE"/>
        </w:rPr>
        <w:t>Weak D</w:t>
      </w:r>
      <w:r>
        <w:rPr>
          <w:rFonts w:ascii="Times New Roman" w:hAnsi="Times New Roman" w:hint="default"/>
          <w:rtl w:val="0"/>
        </w:rPr>
        <w:t xml:space="preserve">” </w:t>
      </w:r>
      <w:r>
        <w:rPr>
          <w:rFonts w:ascii="Times New Roman" w:hAnsi="Times New Roman"/>
          <w:rtl w:val="0"/>
          <w:lang w:val="en-US"/>
        </w:rPr>
        <w:t xml:space="preserve">Phenotype: Some patients have a variant RhD blood type formerly called </w:t>
      </w:r>
      <w:r>
        <w:rPr>
          <w:rFonts w:ascii="Times New Roman" w:hAnsi="Times New Roman" w:hint="default"/>
          <w:rtl w:val="1"/>
          <w:lang w:val="ar-SA" w:bidi="ar-SA"/>
        </w:rPr>
        <w:t>“</w:t>
      </w:r>
      <w:r>
        <w:rPr>
          <w:rFonts w:ascii="Times New Roman" w:hAnsi="Times New Roman"/>
          <w:rtl w:val="0"/>
        </w:rPr>
        <w:t>Du</w:t>
      </w:r>
      <w:r>
        <w:rPr>
          <w:rFonts w:ascii="Times New Roman" w:hAnsi="Times New Roman" w:hint="default"/>
          <w:rtl w:val="0"/>
        </w:rPr>
        <w:t xml:space="preserve">” </w:t>
      </w:r>
      <w:r>
        <w:rPr>
          <w:rFonts w:ascii="Times New Roman" w:hAnsi="Times New Roman"/>
          <w:rtl w:val="0"/>
          <w:lang w:val="en-US"/>
        </w:rPr>
        <w:t xml:space="preserve">or weak D. These individuals may type as Rh-positive on some tests but can, in rare cases, become sensitized or cause HDFN. Current guidance is to manage patients with a weak D type as Rh-negative </w:t>
      </w:r>
      <w:r>
        <w:rPr>
          <w:rFonts w:ascii="Times New Roman" w:hAnsi="Times New Roman" w:hint="default"/>
          <w:rtl w:val="0"/>
        </w:rPr>
        <w:t xml:space="preserve">– </w:t>
      </w:r>
      <w:r>
        <w:rPr>
          <w:rFonts w:ascii="Times New Roman" w:hAnsi="Times New Roman"/>
          <w:rtl w:val="0"/>
          <w:lang w:val="en-US"/>
        </w:rPr>
        <w:t xml:space="preserve">i.e. give RhIG prophylaxis as usual </w:t>
      </w:r>
      <w:r>
        <w:rPr>
          <w:rFonts w:ascii="Times New Roman" w:hAnsi="Times New Roman" w:hint="default"/>
          <w:rtl w:val="0"/>
        </w:rPr>
        <w:t xml:space="preserve">– </w:t>
      </w:r>
      <w:r>
        <w:rPr>
          <w:rFonts w:ascii="Times New Roman" w:hAnsi="Times New Roman"/>
          <w:rtl w:val="0"/>
          <w:lang w:val="en-US"/>
        </w:rPr>
        <w:t xml:space="preserve">because cases of significant anti-D alloimmunization have been reported in weak D patients . (Many labs now report weak D mothers as </w:t>
      </w:r>
      <w:r>
        <w:rPr>
          <w:rFonts w:ascii="Times New Roman" w:hAnsi="Times New Roman" w:hint="default"/>
          <w:rtl w:val="1"/>
          <w:lang w:val="ar-SA" w:bidi="ar-SA"/>
        </w:rPr>
        <w:t>“</w:t>
      </w:r>
      <w:r>
        <w:rPr>
          <w:rFonts w:ascii="Times New Roman" w:hAnsi="Times New Roman"/>
          <w:rtl w:val="0"/>
          <w:lang w:val="fr-FR"/>
        </w:rPr>
        <w:t>Rh-negative</w:t>
      </w:r>
      <w:r>
        <w:rPr>
          <w:rFonts w:ascii="Times New Roman" w:hAnsi="Times New Roman" w:hint="default"/>
          <w:rtl w:val="0"/>
        </w:rPr>
        <w:t xml:space="preserve">” </w:t>
      </w:r>
      <w:r>
        <w:rPr>
          <w:rFonts w:ascii="Times New Roman" w:hAnsi="Times New Roman"/>
          <w:rtl w:val="0"/>
          <w:lang w:val="en-US"/>
        </w:rPr>
        <w:t>for obstetric purposes for this reason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Antepartum Management for Unsensitized Rh-Negative Patients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First Trimester (0</w:t>
      </w:r>
      <w:r>
        <w:rPr>
          <w:rFonts w:ascii="Times New Roman" w:hAnsi="Times New Roman" w:hint="default"/>
          <w:b w:val="1"/>
          <w:bCs w:val="1"/>
          <w:sz w:val="28"/>
          <w:szCs w:val="28"/>
          <w:rtl w:val="0"/>
        </w:rPr>
        <w:t>–</w:t>
      </w:r>
      <w:r>
        <w:rPr>
          <w:rFonts w:ascii="Times New Roman" w:hAnsi="Times New Roman"/>
          <w:b w:val="1"/>
          <w:bCs w:val="1"/>
          <w:sz w:val="28"/>
          <w:szCs w:val="28"/>
          <w:rtl w:val="0"/>
          <w:lang w:val="nl-NL"/>
        </w:rPr>
        <w:t>12 weeks)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In early pregnancy, the fetal red cell mass is very small, so the risk of maternal Rh sensitization from early losses or procedures is extremely low . New ACOG guidance (2024) suggests that for pregnancy losses or procedures before 12 weeks</w:t>
      </w:r>
      <w:r>
        <w:rPr>
          <w:rFonts w:ascii="Times New Roman" w:hAnsi="Times New Roman" w:hint="default"/>
          <w:rtl w:val="1"/>
        </w:rPr>
        <w:t xml:space="preserve">’ </w:t>
      </w:r>
      <w:r>
        <w:rPr>
          <w:rFonts w:ascii="Times New Roman" w:hAnsi="Times New Roman"/>
          <w:rtl w:val="0"/>
          <w:lang w:val="en-US"/>
        </w:rPr>
        <w:t xml:space="preserve">gestation, routine Rh testing and RhIG prophylaxis may be omitted . In other words, for a first-trimester miscarriage or an early abortion (medical or suction D&amp;C before 12^0/^7 weeks), ACOG now suggests forgoing routine RhIG in Rh-negative patients . This change aligns with international guidelines and reflects evidence that the likelihood of alloimmunization in losses &lt;12 weeks is extremely low . Providers should use shared decision-making in these cases </w:t>
      </w:r>
      <w:r>
        <w:rPr>
          <w:rFonts w:ascii="Times New Roman" w:hAnsi="Times New Roman" w:hint="default"/>
          <w:rtl w:val="0"/>
        </w:rPr>
        <w:t xml:space="preserve">– </w:t>
      </w:r>
      <w:r>
        <w:rPr>
          <w:rFonts w:ascii="Times New Roman" w:hAnsi="Times New Roman"/>
          <w:rtl w:val="0"/>
          <w:lang w:val="en-US"/>
        </w:rPr>
        <w:t>patients can be informed of the low risk, and RhIG can still be given on an individual basis if there are special concerns or if the patient prefers .</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Exceptions in First Trimester: If there is significant embryonic/fetal tissue present or intervention that could increase fetomaternal blood exchange (e.g. a surgical procedure near 12 weeks), some clinicians may still opt to give RhIG for reassurance. Notably, ectopic pregnancies (often in the first trimester) are still considered an indication for RhIG by most experts . Also, invasive procedures like chorionic villus sampling (CVS) (typically 10</w:t>
      </w:r>
      <w:r>
        <w:rPr>
          <w:rFonts w:ascii="Times New Roman" w:hAnsi="Times New Roman" w:hint="default"/>
          <w:rtl w:val="0"/>
        </w:rPr>
        <w:t>–</w:t>
      </w:r>
      <w:r>
        <w:rPr>
          <w:rFonts w:ascii="Times New Roman" w:hAnsi="Times New Roman"/>
          <w:rtl w:val="0"/>
          <w:lang w:val="en-US"/>
        </w:rPr>
        <w:t xml:space="preserve">13 weeks) likely warrant RhIG, since placental tissue is sampled (thus potential fetal cell entry). In practice, many US providers continue to give a micro-dose (50 </w:t>
      </w:r>
      <w:r>
        <w:rPr>
          <w:rFonts w:ascii="Times New Roman" w:hAnsi="Times New Roman" w:hint="default"/>
          <w:rtl w:val="0"/>
        </w:rPr>
        <w:t>µ</w:t>
      </w:r>
      <w:r>
        <w:rPr>
          <w:rFonts w:ascii="Times New Roman" w:hAnsi="Times New Roman"/>
          <w:rtl w:val="0"/>
          <w:lang w:val="en-US"/>
        </w:rPr>
        <w:t xml:space="preserve">g, also known as Mini-D immunoglobulin) for events in early pregnancy if RhIG is used . Consensus guidelines have historically recommended a 50 </w:t>
      </w:r>
      <w:r>
        <w:rPr>
          <w:rFonts w:ascii="Times New Roman" w:hAnsi="Times New Roman" w:hint="default"/>
          <w:rtl w:val="0"/>
        </w:rPr>
        <w:t>µ</w:t>
      </w:r>
      <w:r>
        <w:rPr>
          <w:rFonts w:ascii="Times New Roman" w:hAnsi="Times New Roman"/>
          <w:rtl w:val="0"/>
        </w:rPr>
        <w:t xml:space="preserve">g (or 120 </w:t>
      </w:r>
      <w:r>
        <w:rPr>
          <w:rFonts w:ascii="Times New Roman" w:hAnsi="Times New Roman" w:hint="default"/>
          <w:rtl w:val="0"/>
        </w:rPr>
        <w:t>µ</w:t>
      </w:r>
      <w:r>
        <w:rPr>
          <w:rFonts w:ascii="Times New Roman" w:hAnsi="Times New Roman"/>
          <w:rtl w:val="0"/>
          <w:lang w:val="en-US"/>
        </w:rPr>
        <w:t xml:space="preserve">g in some countries) dose of RhIG for first-trimester indications , which covers a small fetomaternal hemorrhage. In summary, for losses &lt;12 weeks or early procedures, current U.S. practice is evolving </w:t>
      </w:r>
      <w:r>
        <w:rPr>
          <w:rFonts w:ascii="Times New Roman" w:hAnsi="Times New Roman" w:hint="default"/>
          <w:rtl w:val="0"/>
        </w:rPr>
        <w:t xml:space="preserve">– </w:t>
      </w:r>
      <w:r>
        <w:rPr>
          <w:rFonts w:ascii="Times New Roman" w:hAnsi="Times New Roman"/>
          <w:rtl w:val="0"/>
          <w:lang w:val="en-US"/>
        </w:rPr>
        <w:t xml:space="preserve">routine prophylaxis is no longer absolutely required in every case , but clinical judgment should be applied. If RhIG is given in the first trimester, a smaller dose (50 </w:t>
      </w:r>
      <w:r>
        <w:rPr>
          <w:rFonts w:ascii="Times New Roman" w:hAnsi="Times New Roman" w:hint="default"/>
          <w:rtl w:val="0"/>
        </w:rPr>
        <w:t>µ</w:t>
      </w:r>
      <w:r>
        <w:rPr>
          <w:rFonts w:ascii="Times New Roman" w:hAnsi="Times New Roman"/>
          <w:rtl w:val="0"/>
          <w:lang w:val="en-US"/>
        </w:rPr>
        <w:t>g) is sufficient in most cases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Second Trimester (13</w:t>
      </w:r>
      <w:r>
        <w:rPr>
          <w:rFonts w:ascii="Times New Roman" w:hAnsi="Times New Roman" w:hint="default"/>
          <w:b w:val="1"/>
          <w:bCs w:val="1"/>
          <w:sz w:val="28"/>
          <w:szCs w:val="28"/>
          <w:rtl w:val="0"/>
        </w:rPr>
        <w:t>–</w:t>
      </w:r>
      <w:r>
        <w:rPr>
          <w:rFonts w:ascii="Times New Roman" w:hAnsi="Times New Roman"/>
          <w:b w:val="1"/>
          <w:bCs w:val="1"/>
          <w:sz w:val="28"/>
          <w:szCs w:val="28"/>
          <w:rtl w:val="0"/>
          <w:lang w:val="nl-NL"/>
        </w:rPr>
        <w:t>27 weeks)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During the second trimester, the fetus and placenta grow larger, and potential bleeding events carry more risk of alloimmunization. Key management points for unsensitized Rh-negative patients include:</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Prophylaxis for Procedures: Any invasive prenatal diagnostic procedure (regardless of gestational age) requires RhIG if the fetus could be Rh-positive . This includes amniocentesis, CVS (if done in late first trimester or early second), fetal blood sampling (cordocentesis), or chorionic villus sampling </w:t>
      </w:r>
      <w:r>
        <w:rPr>
          <w:rFonts w:ascii="Times New Roman" w:hAnsi="Times New Roman" w:hint="default"/>
          <w:rtl w:val="0"/>
        </w:rPr>
        <w:t xml:space="preserve">– </w:t>
      </w:r>
      <w:r>
        <w:rPr>
          <w:rFonts w:ascii="Times New Roman" w:hAnsi="Times New Roman"/>
          <w:rtl w:val="0"/>
          <w:lang w:val="en-US"/>
        </w:rPr>
        <w:t xml:space="preserve">essentially, if fetal cells may enter maternal circulation, prophylaxis is indicated. RhIG (300 </w:t>
      </w:r>
      <w:r>
        <w:rPr>
          <w:rFonts w:ascii="Times New Roman" w:hAnsi="Times New Roman" w:hint="default"/>
          <w:rtl w:val="0"/>
        </w:rPr>
        <w:t>µ</w:t>
      </w:r>
      <w:r>
        <w:rPr>
          <w:rFonts w:ascii="Times New Roman" w:hAnsi="Times New Roman"/>
          <w:rtl w:val="0"/>
          <w:lang w:val="en-US"/>
        </w:rPr>
        <w:t>g IM) should be administered ideally within 72 hours after the procedure.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Bleeding or Threatened Miscarriage (</w:t>
      </w:r>
      <w:r>
        <w:rPr>
          <w:rFonts w:ascii="Times New Roman" w:hAnsi="Times New Roman" w:hint="default"/>
          <w:rtl w:val="0"/>
        </w:rPr>
        <w:t>≥</w:t>
      </w:r>
      <w:r>
        <w:rPr>
          <w:rFonts w:ascii="Times New Roman" w:hAnsi="Times New Roman"/>
          <w:rtl w:val="0"/>
          <w:lang w:val="en-US"/>
        </w:rPr>
        <w:t>12 weeks): Any vaginal bleeding in a Rh-negative patient at or beyond 12 weeks (e.g. threatened miscarriage in second trimester, placenta previa bleeding, etc.) is an indication for RhIG. For example, a spontaneous abortion in the second trimester (</w:t>
      </w:r>
      <w:r>
        <w:rPr>
          <w:rFonts w:ascii="Times New Roman" w:hAnsi="Times New Roman" w:hint="default"/>
          <w:rtl w:val="0"/>
        </w:rPr>
        <w:t>≥</w:t>
      </w:r>
      <w:r>
        <w:rPr>
          <w:rFonts w:ascii="Times New Roman" w:hAnsi="Times New Roman"/>
          <w:rtl w:val="0"/>
          <w:lang w:val="en-US"/>
        </w:rPr>
        <w:t xml:space="preserve">13 weeks) or any therapeutic termination </w:t>
      </w:r>
      <w:r>
        <w:rPr>
          <w:rFonts w:ascii="Times New Roman" w:hAnsi="Times New Roman" w:hint="default"/>
          <w:rtl w:val="0"/>
        </w:rPr>
        <w:t>≥</w:t>
      </w:r>
      <w:r>
        <w:rPr>
          <w:rFonts w:ascii="Times New Roman" w:hAnsi="Times New Roman"/>
          <w:rtl w:val="0"/>
          <w:lang w:val="nl-NL"/>
        </w:rPr>
        <w:t xml:space="preserve">12 weeks </w:t>
      </w:r>
      <w:r>
        <w:rPr>
          <w:rFonts w:ascii="Times New Roman" w:hAnsi="Times New Roman" w:hint="default"/>
          <w:rtl w:val="1"/>
          <w:lang w:val="ar-SA" w:bidi="ar-SA"/>
        </w:rPr>
        <w:t>“</w:t>
      </w:r>
      <w:r>
        <w:rPr>
          <w:rFonts w:ascii="Times New Roman" w:hAnsi="Times New Roman"/>
          <w:rtl w:val="0"/>
          <w:lang w:val="en-US"/>
        </w:rPr>
        <w:t>should be given</w:t>
      </w:r>
      <w:r>
        <w:rPr>
          <w:rFonts w:ascii="Times New Roman" w:hAnsi="Times New Roman" w:hint="default"/>
          <w:rtl w:val="0"/>
        </w:rPr>
        <w:t xml:space="preserve">” </w:t>
      </w:r>
      <w:r>
        <w:rPr>
          <w:rFonts w:ascii="Times New Roman" w:hAnsi="Times New Roman"/>
          <w:rtl w:val="0"/>
          <w:lang w:val="en-US"/>
        </w:rPr>
        <w:t xml:space="preserve">RhIG . The new ACOG recommendation forgoing RhIG applies only to &lt;12 weeks </w:t>
      </w:r>
      <w:r>
        <w:rPr>
          <w:rFonts w:ascii="Times New Roman" w:hAnsi="Times New Roman" w:hint="default"/>
          <w:rtl w:val="0"/>
        </w:rPr>
        <w:t xml:space="preserve">– </w:t>
      </w:r>
      <w:r>
        <w:rPr>
          <w:rFonts w:ascii="Times New Roman" w:hAnsi="Times New Roman"/>
          <w:rtl w:val="0"/>
          <w:lang w:val="en-US"/>
        </w:rPr>
        <w:t>by 13+ weeks, routine prophylaxis continues to be recommended for bleeding or pregnancy loss events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Trauma: Abdominal trauma (e.g. from a car accident or intimate partner violence) at any stage of pregnancy can cause fetomaternal hemorrhage. Rh-negative patients with significant trauma should receive RhIG as soon as possible . In second trimester trauma, give a full 300 </w:t>
      </w:r>
      <w:r>
        <w:rPr>
          <w:rFonts w:ascii="Times New Roman" w:hAnsi="Times New Roman" w:hint="default"/>
          <w:rtl w:val="0"/>
        </w:rPr>
        <w:t>µ</w:t>
      </w:r>
      <w:r>
        <w:rPr>
          <w:rFonts w:ascii="Times New Roman" w:hAnsi="Times New Roman"/>
          <w:rtl w:val="0"/>
          <w:lang w:val="en-US"/>
        </w:rPr>
        <w:t>g dose and follow usual protocols (and again later in pregnancy as scheduled).</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Other Indications: Suspected or confirmed molar pregnancy (hydatidiform mole) is another scenario. Even though a complete mole may lack a fetus, ACOG considers it </w:t>
      </w:r>
      <w:r>
        <w:rPr>
          <w:rFonts w:ascii="Times New Roman" w:hAnsi="Times New Roman" w:hint="default"/>
          <w:rtl w:val="1"/>
          <w:lang w:val="ar-SA" w:bidi="ar-SA"/>
        </w:rPr>
        <w:t>“</w:t>
      </w:r>
      <w:r>
        <w:rPr>
          <w:rFonts w:ascii="Times New Roman" w:hAnsi="Times New Roman"/>
          <w:rtl w:val="0"/>
          <w:lang w:val="en-US"/>
        </w:rPr>
        <w:t>reasonable to administer</w:t>
      </w:r>
      <w:r>
        <w:rPr>
          <w:rFonts w:ascii="Times New Roman" w:hAnsi="Times New Roman" w:hint="default"/>
          <w:rtl w:val="0"/>
        </w:rPr>
        <w:t xml:space="preserve">” </w:t>
      </w:r>
      <w:r>
        <w:rPr>
          <w:rFonts w:ascii="Times New Roman" w:hAnsi="Times New Roman"/>
          <w:rtl w:val="0"/>
          <w:lang w:val="en-US"/>
        </w:rPr>
        <w:t>RhIG for a molar pregnancy evacuation because trophoblastic tissue can express Rh antigens. Intrauterine fetal demise (IUFD) in the second trimester is also an indication (any Rh-negative mother delivering a stillborn should get RhIG just as with a live birth)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Dosing Considerations: The standard dose of RhIG in the second trimester is 300 </w:t>
      </w:r>
      <w:r>
        <w:rPr>
          <w:rFonts w:ascii="Times New Roman" w:hAnsi="Times New Roman" w:hint="default"/>
          <w:rtl w:val="0"/>
        </w:rPr>
        <w:t>µ</w:t>
      </w:r>
      <w:r>
        <w:rPr>
          <w:rFonts w:ascii="Times New Roman" w:hAnsi="Times New Roman"/>
          <w:rtl w:val="0"/>
          <w:lang w:val="en-US"/>
        </w:rPr>
        <w:t>g (which corresponds to 1500 IU). This dose is calculated to suppress immunization from a fetomaternal hemorrhage up to about 30 mL of fetal whole blood (</w:t>
      </w:r>
      <w:r>
        <w:rPr>
          <w:rFonts w:ascii="Times New Roman" w:hAnsi="Times New Roman" w:hint="default"/>
          <w:rtl w:val="0"/>
        </w:rPr>
        <w:t>≈</w:t>
      </w:r>
      <w:r>
        <w:rPr>
          <w:rFonts w:ascii="Times New Roman" w:hAnsi="Times New Roman"/>
          <w:rtl w:val="0"/>
          <w:lang w:val="en-US"/>
        </w:rPr>
        <w:t xml:space="preserve">15 mL of fetal red cells) . In rare cases of very large hemorrhage, this dose may be insufficient </w:t>
      </w:r>
      <w:r>
        <w:rPr>
          <w:rFonts w:ascii="Times New Roman" w:hAnsi="Times New Roman" w:hint="default"/>
          <w:rtl w:val="0"/>
        </w:rPr>
        <w:t xml:space="preserve">– </w:t>
      </w:r>
      <w:r>
        <w:rPr>
          <w:rFonts w:ascii="Times New Roman" w:hAnsi="Times New Roman"/>
          <w:rtl w:val="0"/>
          <w:lang w:val="en-US"/>
        </w:rPr>
        <w:t>additional doses can be given (see Postpartum section on dosing). If a patient receives an RhIG dose for a second-trimester event (e.g. amniocentesis at 15 weeks or bleeding at 20 weeks), note that passive anti-D will circulate for ~12 weeks . In such cases, the timing of the routine 28-week prophylaxis may need adjustment (see below). A practical rule: RhIG administration can be repeated every 12 weeks during pregnancy to ensure continuous protection . For example, if an Rh-negative patient received RhIG at 16 weeks for bleeding, a repeat dose at about 28</w:t>
      </w:r>
      <w:r>
        <w:rPr>
          <w:rFonts w:ascii="Times New Roman" w:hAnsi="Times New Roman" w:hint="default"/>
          <w:rtl w:val="0"/>
        </w:rPr>
        <w:t>–</w:t>
      </w:r>
      <w:r>
        <w:rPr>
          <w:rFonts w:ascii="Times New Roman" w:hAnsi="Times New Roman"/>
          <w:rtl w:val="0"/>
          <w:lang w:val="en-US"/>
        </w:rPr>
        <w:t>30 weeks (roughly 12 weeks later) would be reasonable rather than waiting the usual schedule.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Third Trimester (28 weeks to Delivery)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Routine Antenatal Prophylaxis: All unsensitized Rh-negative patients should receive prophylactic RhIG in the late third trimester, typically at 28 weeks gestation . This routine antenatal dose (300 </w:t>
      </w:r>
      <w:r>
        <w:rPr>
          <w:rFonts w:ascii="Times New Roman" w:hAnsi="Times New Roman" w:hint="default"/>
          <w:rtl w:val="0"/>
        </w:rPr>
        <w:t>µ</w:t>
      </w:r>
      <w:r>
        <w:rPr>
          <w:rFonts w:ascii="Times New Roman" w:hAnsi="Times New Roman"/>
          <w:rtl w:val="0"/>
          <w:lang w:val="en-US"/>
        </w:rPr>
        <w:t>g IM) significantly reduces the rate of alloimmunization in the 3rd trimester (from ~2% without prophylaxis to ~0.2% with it) . It provides passive anti-D coverage for the remainder of pregnancy (approximately 12 weeks of coverage, which usually suffices until term) .  By longstanding convention, 28 weeks (~7 months) is the universal prophylaxis point for Rh-negative pregnancies in the U.S. (Some sources allow anywhere from 26</w:t>
      </w:r>
      <w:r>
        <w:rPr>
          <w:rFonts w:ascii="Times New Roman" w:hAnsi="Times New Roman" w:hint="default"/>
          <w:rtl w:val="0"/>
        </w:rPr>
        <w:t>–</w:t>
      </w:r>
      <w:r>
        <w:rPr>
          <w:rFonts w:ascii="Times New Roman" w:hAnsi="Times New Roman"/>
          <w:rtl w:val="0"/>
          <w:lang w:val="en-US"/>
        </w:rPr>
        <w:t>28 weeks , but 28 is standard). This dose is given in an outpatient prenatal visit, and RxNorm code 35465 corresponds to Rho(D) immune globulin (generic product) . Common brands include RhoGAM, Rhophylac, etc.</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Before giving the 28-week RhIG, it is recommended to repeat the antibody screen to ensure the patient hasn</w:t>
      </w:r>
      <w:r>
        <w:rPr>
          <w:rFonts w:ascii="Times New Roman" w:hAnsi="Times New Roman" w:hint="default"/>
          <w:rtl w:val="1"/>
        </w:rPr>
        <w:t>’</w:t>
      </w:r>
      <w:r>
        <w:rPr>
          <w:rFonts w:ascii="Times New Roman" w:hAnsi="Times New Roman"/>
          <w:rtl w:val="0"/>
          <w:lang w:val="en-US"/>
        </w:rPr>
        <w:t xml:space="preserve">t become alloimmunized since early pregnancy . In other words, at ~28 weeks do a second indirect Coombs test (LOINC panel 24364-2 includes this in the prenatal panel ) before injecting RhIG. This is because if the patient did silently convert to antibody-positive (for example, from an unrecognized bleeding event), discovering that would change management (RhIG would no longer be indicated, and the pregnancy would be managed as alloimmunized). In practice, the blood sample for the 28-week antibody screen and the RhIG injection can be done on the same day </w:t>
      </w:r>
      <w:r>
        <w:rPr>
          <w:rFonts w:ascii="Times New Roman" w:hAnsi="Times New Roman" w:hint="default"/>
          <w:rtl w:val="0"/>
        </w:rPr>
        <w:t xml:space="preserve">– </w:t>
      </w:r>
      <w:r>
        <w:rPr>
          <w:rFonts w:ascii="Times New Roman" w:hAnsi="Times New Roman"/>
          <w:rtl w:val="0"/>
          <w:lang w:val="en-US"/>
        </w:rPr>
        <w:t xml:space="preserve">if the screen later comes back positive, the prophylactic RhIG dose is not harmful (it would just complicate interpreting the titer) . (Note: Passive antibodies from the 28-week dose can cause a positive antibody screen at delivery, but at low titer. This does not mean true alloimmunization </w:t>
      </w:r>
      <w:r>
        <w:rPr>
          <w:rFonts w:ascii="Times New Roman" w:hAnsi="Times New Roman" w:hint="default"/>
          <w:rtl w:val="0"/>
        </w:rPr>
        <w:t xml:space="preserve">– </w:t>
      </w:r>
      <w:r>
        <w:rPr>
          <w:rFonts w:ascii="Times New Roman" w:hAnsi="Times New Roman"/>
          <w:rtl w:val="0"/>
        </w:rPr>
        <w:t>it</w:t>
      </w:r>
      <w:r>
        <w:rPr>
          <w:rFonts w:ascii="Times New Roman" w:hAnsi="Times New Roman" w:hint="default"/>
          <w:rtl w:val="1"/>
        </w:rPr>
        <w:t>’</w:t>
      </w:r>
      <w:r>
        <w:rPr>
          <w:rFonts w:ascii="Times New Roman" w:hAnsi="Times New Roman"/>
          <w:rtl w:val="0"/>
          <w:lang w:val="en-US"/>
        </w:rPr>
        <w:t>s the expected passive anti-D. Such patients still get postpartum RhIG if indicated .)</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Late-Pregnancy Events: If any sensitizing events occur after the routine 28-week dose, additional RhIG may be needed. For example, antepartum hemorrhage in late pregnancy (placental abruption, previa bleeding) or external cephalic version (attempted to turn a breech at ~37 weeks) are indications for another RhIG dose , even if the patient received the prophylactic dose weeks earlier. Given that the half-life of RhIG is ~23 days , a significant fetal-maternal bleed might consume the antibodies; administering RhIG again ensures continued protection. External cephalic version, whether successful or not, is noted by ACOG as an indication for RhIG (</w:t>
      </w:r>
      <w:r>
        <w:rPr>
          <w:rFonts w:ascii="Times New Roman" w:hAnsi="Times New Roman" w:hint="default"/>
          <w:rtl w:val="1"/>
          <w:lang w:val="ar-SA" w:bidi="ar-SA"/>
        </w:rPr>
        <w:t>“</w:t>
      </w:r>
      <w:r>
        <w:rPr>
          <w:rFonts w:ascii="Times New Roman" w:hAnsi="Times New Roman"/>
          <w:rtl w:val="0"/>
          <w:lang w:val="en-US"/>
        </w:rPr>
        <w:t>indicated</w:t>
      </w:r>
      <w:r>
        <w:rPr>
          <w:rFonts w:ascii="Times New Roman" w:hAnsi="Times New Roman" w:hint="default"/>
          <w:rtl w:val="0"/>
        </w:rPr>
        <w:t xml:space="preserve">” </w:t>
      </w:r>
      <w:r>
        <w:rPr>
          <w:rFonts w:ascii="Times New Roman" w:hAnsi="Times New Roman"/>
          <w:rtl w:val="0"/>
          <w:lang w:val="en-US"/>
        </w:rPr>
        <w:t>in their guideline) due to risk of placental micro-tears.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Prolonged Pregnancy: The passive anti-D from the 28-week dose covers about 12 weeks, so if a patient goes significantly beyond 40 weeks (e.g. 42-week gestation), some practitioners give a repeat antenatal RhIG at ~40 weeks. This is not explicitly required by ACOG, but some centers or international guidelines (e.g. UK) recommend a second dose at 40 weeks if undelivered . U.S. practice varies; many obstetricians do not routinely re-dose at 40w, but it</w:t>
      </w:r>
      <w:r>
        <w:rPr>
          <w:rFonts w:ascii="Times New Roman" w:hAnsi="Times New Roman" w:hint="default"/>
          <w:rtl w:val="1"/>
        </w:rPr>
        <w:t>’</w:t>
      </w:r>
      <w:r>
        <w:rPr>
          <w:rFonts w:ascii="Times New Roman" w:hAnsi="Times New Roman"/>
          <w:rtl w:val="0"/>
          <w:lang w:val="en-US"/>
        </w:rPr>
        <w:t>s reasonable to consider if the pregnancy is greatly prolonged.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Summary of Indications Before Delivery: In the absence of prior sensitization, an Rh-negative patient should receive RhIG prophylaxis at 28 weeks and any time a potential fetomaternal hemorrhage could occur (trauma, bleeding, invasive procedures, miscarriage/abortion after 12 weeks, etc.) . Key indications in the antepartum period include :</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Routine 28-week prophylaxis </w:t>
      </w:r>
      <w:r>
        <w:rPr>
          <w:rFonts w:ascii="Times New Roman" w:hAnsi="Times New Roman" w:hint="default"/>
          <w:rtl w:val="0"/>
        </w:rPr>
        <w:t xml:space="preserve">– </w:t>
      </w:r>
      <w:r>
        <w:rPr>
          <w:rFonts w:ascii="Times New Roman" w:hAnsi="Times New Roman"/>
          <w:rtl w:val="0"/>
          <w:lang w:val="en-US"/>
        </w:rPr>
        <w:t xml:space="preserve">all Rh-negative, antibody-negative patients (300 </w:t>
      </w:r>
      <w:r>
        <w:rPr>
          <w:rFonts w:ascii="Times New Roman" w:hAnsi="Times New Roman" w:hint="default"/>
          <w:rtl w:val="0"/>
        </w:rPr>
        <w:t>µ</w:t>
      </w:r>
      <w:r>
        <w:rPr>
          <w:rFonts w:ascii="Times New Roman" w:hAnsi="Times New Roman"/>
          <w:rtl w:val="0"/>
        </w:rPr>
        <w:t>g IM).</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Pregnancy loss </w:t>
      </w:r>
      <w:r>
        <w:rPr>
          <w:rFonts w:ascii="Times New Roman" w:hAnsi="Times New Roman" w:hint="default"/>
          <w:rtl w:val="0"/>
        </w:rPr>
        <w:t>≥</w:t>
      </w:r>
      <w:r>
        <w:rPr>
          <w:rFonts w:ascii="Times New Roman" w:hAnsi="Times New Roman"/>
          <w:rtl w:val="0"/>
          <w:lang w:val="nl-NL"/>
        </w:rPr>
        <w:t xml:space="preserve">12 weeks </w:t>
      </w:r>
      <w:r>
        <w:rPr>
          <w:rFonts w:ascii="Times New Roman" w:hAnsi="Times New Roman" w:hint="default"/>
          <w:rtl w:val="0"/>
        </w:rPr>
        <w:t xml:space="preserve">– </w:t>
      </w:r>
      <w:r>
        <w:rPr>
          <w:rFonts w:ascii="Times New Roman" w:hAnsi="Times New Roman"/>
          <w:rtl w:val="0"/>
          <w:lang w:val="en-US"/>
        </w:rPr>
        <w:t>spontaneous or induced abortion, or stillbirth.</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Threatened abortion with bleeding </w:t>
      </w:r>
      <w:r>
        <w:rPr>
          <w:rFonts w:ascii="Times New Roman" w:hAnsi="Times New Roman" w:hint="default"/>
          <w:rtl w:val="0"/>
        </w:rPr>
        <w:t>≥</w:t>
      </w:r>
      <w:r>
        <w:rPr>
          <w:rFonts w:ascii="Times New Roman" w:hAnsi="Times New Roman"/>
          <w:rtl w:val="0"/>
          <w:lang w:val="nl-NL"/>
        </w:rPr>
        <w:t>12 weeks.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Ectopic pregnancy (any gestational age) </w:t>
      </w:r>
      <w:r>
        <w:rPr>
          <w:rFonts w:ascii="Times New Roman" w:hAnsi="Times New Roman" w:hint="default"/>
          <w:rtl w:val="0"/>
        </w:rPr>
        <w:t xml:space="preserve">– </w:t>
      </w:r>
      <w:r>
        <w:rPr>
          <w:rFonts w:ascii="Times New Roman" w:hAnsi="Times New Roman"/>
          <w:rtl w:val="0"/>
          <w:lang w:val="en-US"/>
        </w:rPr>
        <w:t>recommended due to surgical intervention and bleeding risk .</w:t>
      </w:r>
    </w:p>
    <w:p>
      <w:pPr>
        <w:pStyle w:val="Default"/>
        <w:numPr>
          <w:ilvl w:val="0"/>
          <w:numId w:val="2"/>
        </w:numPr>
        <w:suppressAutoHyphens w:val="1"/>
        <w:spacing w:before="0" w:after="240" w:line="240" w:lineRule="auto"/>
        <w:jc w:val="left"/>
        <w:rPr>
          <w:rFonts w:ascii="Times New Roman" w:hAnsi="Times New Roman"/>
          <w:lang w:val="fr-FR"/>
        </w:rPr>
      </w:pPr>
      <w:r>
        <w:rPr>
          <w:rFonts w:ascii="Times New Roman" w:hAnsi="Times New Roman"/>
          <w:rtl w:val="0"/>
          <w:lang w:val="fr-FR"/>
        </w:rPr>
        <w:t xml:space="preserve">Invasive procedures </w:t>
      </w:r>
      <w:r>
        <w:rPr>
          <w:rFonts w:ascii="Times New Roman" w:hAnsi="Times New Roman" w:hint="default"/>
          <w:rtl w:val="0"/>
        </w:rPr>
        <w:t xml:space="preserve">– </w:t>
      </w:r>
      <w:r>
        <w:rPr>
          <w:rFonts w:ascii="Times New Roman" w:hAnsi="Times New Roman"/>
          <w:rtl w:val="0"/>
          <w:lang w:val="en-US"/>
        </w:rPr>
        <w:t>amniocentesis, CVS, fetal surgery, percutaneous umbilical blood sampling, etc., regardless of gestational age .</w:t>
      </w:r>
    </w:p>
    <w:p>
      <w:pPr>
        <w:pStyle w:val="Default"/>
        <w:numPr>
          <w:ilvl w:val="0"/>
          <w:numId w:val="2"/>
        </w:numPr>
        <w:suppressAutoHyphens w:val="1"/>
        <w:spacing w:before="0" w:after="240" w:line="240" w:lineRule="auto"/>
        <w:jc w:val="left"/>
        <w:rPr>
          <w:rFonts w:ascii="Times New Roman" w:hAnsi="Times New Roman"/>
          <w:lang w:val="pt-PT"/>
        </w:rPr>
      </w:pPr>
      <w:r>
        <w:rPr>
          <w:rFonts w:ascii="Times New Roman" w:hAnsi="Times New Roman"/>
          <w:rtl w:val="0"/>
          <w:lang w:val="pt-PT"/>
        </w:rPr>
        <w:t xml:space="preserve">Antepartum hemorrhage </w:t>
      </w:r>
      <w:r>
        <w:rPr>
          <w:rFonts w:ascii="Times New Roman" w:hAnsi="Times New Roman" w:hint="default"/>
          <w:rtl w:val="0"/>
        </w:rPr>
        <w:t xml:space="preserve">– </w:t>
      </w:r>
      <w:r>
        <w:rPr>
          <w:rFonts w:ascii="Times New Roman" w:hAnsi="Times New Roman"/>
          <w:rtl w:val="0"/>
          <w:lang w:val="en-US"/>
        </w:rPr>
        <w:t>placental abruption, previa bleeding, significant unexplained bleeding (especially &gt;20 weeks) .</w:t>
      </w:r>
    </w:p>
    <w:p>
      <w:pPr>
        <w:pStyle w:val="Default"/>
        <w:numPr>
          <w:ilvl w:val="0"/>
          <w:numId w:val="2"/>
        </w:numPr>
        <w:suppressAutoHyphens w:val="1"/>
        <w:spacing w:before="0" w:after="240" w:line="240" w:lineRule="auto"/>
        <w:jc w:val="left"/>
        <w:rPr>
          <w:rFonts w:ascii="Times New Roman" w:hAnsi="Times New Roman"/>
          <w:lang w:val="pt-PT"/>
        </w:rPr>
      </w:pPr>
      <w:r>
        <w:rPr>
          <w:rFonts w:ascii="Times New Roman" w:hAnsi="Times New Roman"/>
          <w:rtl w:val="0"/>
          <w:lang w:val="pt-PT"/>
        </w:rPr>
        <w:t xml:space="preserve">Abdominal trauma (maternal injury) </w:t>
      </w:r>
      <w:r>
        <w:rPr>
          <w:rFonts w:ascii="Times New Roman" w:hAnsi="Times New Roman" w:hint="default"/>
          <w:rtl w:val="0"/>
        </w:rPr>
        <w:t xml:space="preserve">– </w:t>
      </w:r>
      <w:r>
        <w:rPr>
          <w:rFonts w:ascii="Times New Roman" w:hAnsi="Times New Roman"/>
          <w:rtl w:val="0"/>
          <w:lang w:val="en-US"/>
        </w:rPr>
        <w:t>e.g. motor vehicle accident, falls, assaults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External cephalic version (attempted, successful or not) at ~36</w:t>
      </w:r>
      <w:r>
        <w:rPr>
          <w:rFonts w:ascii="Times New Roman" w:hAnsi="Times New Roman" w:hint="default"/>
          <w:rtl w:val="0"/>
        </w:rPr>
        <w:t>–</w:t>
      </w:r>
      <w:r>
        <w:rPr>
          <w:rFonts w:ascii="Times New Roman" w:hAnsi="Times New Roman"/>
          <w:rtl w:val="0"/>
          <w:lang w:val="nl-NL"/>
        </w:rPr>
        <w:t>38 weeks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Molar pregnancy evacuation </w:t>
      </w:r>
      <w:r>
        <w:rPr>
          <w:rFonts w:ascii="Times New Roman" w:hAnsi="Times New Roman" w:hint="default"/>
          <w:rtl w:val="0"/>
        </w:rPr>
        <w:t xml:space="preserve">– </w:t>
      </w:r>
      <w:r>
        <w:rPr>
          <w:rFonts w:ascii="Times New Roman" w:hAnsi="Times New Roman"/>
          <w:rtl w:val="0"/>
          <w:lang w:val="en-US"/>
        </w:rPr>
        <w:t>recommended even though fetus may be absent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Fetal death in utero (second or third trimester IUFD)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Each 300 </w:t>
      </w:r>
      <w:r>
        <w:rPr>
          <w:rFonts w:ascii="Times New Roman" w:hAnsi="Times New Roman" w:hint="default"/>
          <w:rtl w:val="0"/>
        </w:rPr>
        <w:t>µ</w:t>
      </w:r>
      <w:r>
        <w:rPr>
          <w:rFonts w:ascii="Times New Roman" w:hAnsi="Times New Roman"/>
          <w:rtl w:val="0"/>
          <w:lang w:val="en-US"/>
        </w:rPr>
        <w:t xml:space="preserve">g dose of RhIG can be given intramuscularly (or IV for some products) and is usually well-tolerated (mild soreness or fever are possible side effects). There are no contraindications aside from known anaphylaxis to immune globulin products. Even if the 72-hour window is missed in an event, there may be partial benefit up to 28 days, so </w:t>
      </w:r>
      <w:r>
        <w:rPr>
          <w:rFonts w:ascii="Times New Roman" w:hAnsi="Times New Roman" w:hint="default"/>
          <w:rtl w:val="1"/>
          <w:lang w:val="ar-SA" w:bidi="ar-SA"/>
        </w:rPr>
        <w:t>“</w:t>
      </w:r>
      <w:r>
        <w:rPr>
          <w:rFonts w:ascii="Times New Roman" w:hAnsi="Times New Roman"/>
          <w:rtl w:val="0"/>
        </w:rPr>
        <w:t>late</w:t>
      </w:r>
      <w:r>
        <w:rPr>
          <w:rFonts w:ascii="Times New Roman" w:hAnsi="Times New Roman" w:hint="default"/>
          <w:rtl w:val="0"/>
        </w:rPr>
        <w:t xml:space="preserve">” </w:t>
      </w:r>
      <w:r>
        <w:rPr>
          <w:rFonts w:ascii="Times New Roman" w:hAnsi="Times New Roman"/>
          <w:rtl w:val="0"/>
          <w:lang w:val="en-US"/>
        </w:rPr>
        <w:t>administration is still advised rather than not at all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Intrapartum and Postpartum Management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At Delivery: The birth process (whether vaginal or cesarean) is a major potential exposure of maternal circulation to fetal blood. Therefore, after delivery of an Rh-positive infant, the Rh-negative mother needs another dose of RhIG within 72 hours. In the hospital (L&amp;D), protocols should ensure cord blood from newborns of Rh-negative mothers is tested for blood type and Direct Antiglobulin Test (direct Coombs). The newborn</w:t>
      </w:r>
      <w:r>
        <w:rPr>
          <w:rFonts w:ascii="Times New Roman" w:hAnsi="Times New Roman" w:hint="default"/>
          <w:rtl w:val="1"/>
        </w:rPr>
        <w:t>’</w:t>
      </w:r>
      <w:r>
        <w:rPr>
          <w:rFonts w:ascii="Times New Roman" w:hAnsi="Times New Roman"/>
          <w:rtl w:val="0"/>
          <w:lang w:val="en-US"/>
        </w:rPr>
        <w:t xml:space="preserve">s ABO/Rh type (often ordered as </w:t>
      </w:r>
      <w:r>
        <w:rPr>
          <w:rFonts w:ascii="Times New Roman" w:hAnsi="Times New Roman" w:hint="default"/>
          <w:rtl w:val="1"/>
          <w:lang w:val="ar-SA" w:bidi="ar-SA"/>
        </w:rPr>
        <w:t>“</w:t>
      </w:r>
      <w:r>
        <w:rPr>
          <w:rFonts w:ascii="Times New Roman" w:hAnsi="Times New Roman"/>
          <w:rtl w:val="0"/>
          <w:lang w:val="en-US"/>
        </w:rPr>
        <w:t>cord blood type,</w:t>
      </w:r>
      <w:r>
        <w:rPr>
          <w:rFonts w:ascii="Times New Roman" w:hAnsi="Times New Roman" w:hint="default"/>
          <w:rtl w:val="0"/>
        </w:rPr>
        <w:t xml:space="preserve">” </w:t>
      </w:r>
      <w:r>
        <w:rPr>
          <w:rFonts w:ascii="Times New Roman" w:hAnsi="Times New Roman"/>
          <w:rtl w:val="0"/>
          <w:lang w:val="en-US"/>
        </w:rPr>
        <w:t>same LOINC 882-1 test on the baby</w:t>
      </w:r>
      <w:r>
        <w:rPr>
          <w:rFonts w:ascii="Times New Roman" w:hAnsi="Times New Roman" w:hint="default"/>
          <w:rtl w:val="1"/>
        </w:rPr>
        <w:t>’</w:t>
      </w:r>
      <w:r>
        <w:rPr>
          <w:rFonts w:ascii="Times New Roman" w:hAnsi="Times New Roman"/>
          <w:rtl w:val="0"/>
          <w:lang w:val="en-US"/>
        </w:rPr>
        <w:t>s blood) determines the need for RhIG:</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If the neonate is RhD-positive (or weak D positive), administer 300 </w:t>
      </w:r>
      <w:r>
        <w:rPr>
          <w:rFonts w:ascii="Times New Roman" w:hAnsi="Times New Roman" w:hint="default"/>
          <w:rtl w:val="0"/>
        </w:rPr>
        <w:t>µ</w:t>
      </w:r>
      <w:r>
        <w:rPr>
          <w:rFonts w:ascii="Times New Roman" w:hAnsi="Times New Roman"/>
          <w:rtl w:val="0"/>
          <w:lang w:val="en-US"/>
        </w:rPr>
        <w:t>g RhIG to the mother within 72 hours postpartum . This is a postpartum prophylaxis to neutralize any fetal RBCs that entered maternal blood during childbirth. It is crucial even if antepartum doses were given, because delivery is often when the largest hemorrhage occurs. (If the baby</w:t>
      </w:r>
      <w:r>
        <w:rPr>
          <w:rFonts w:ascii="Times New Roman" w:hAnsi="Times New Roman" w:hint="default"/>
          <w:rtl w:val="1"/>
        </w:rPr>
        <w:t>’</w:t>
      </w:r>
      <w:r>
        <w:rPr>
          <w:rFonts w:ascii="Times New Roman" w:hAnsi="Times New Roman"/>
          <w:rtl w:val="0"/>
          <w:lang w:val="en-US"/>
        </w:rPr>
        <w:t xml:space="preserve">s blood type cannot be immediately determined for some reason </w:t>
      </w:r>
      <w:r>
        <w:rPr>
          <w:rFonts w:ascii="Times New Roman" w:hAnsi="Times New Roman" w:hint="default"/>
          <w:rtl w:val="0"/>
        </w:rPr>
        <w:t xml:space="preserve">– </w:t>
      </w:r>
      <w:r>
        <w:rPr>
          <w:rFonts w:ascii="Times New Roman" w:hAnsi="Times New Roman"/>
          <w:rtl w:val="0"/>
          <w:lang w:val="en-US"/>
        </w:rPr>
        <w:t xml:space="preserve">e.g., in an early fetal demise or if cord blood is lost </w:t>
      </w:r>
      <w:r>
        <w:rPr>
          <w:rFonts w:ascii="Times New Roman" w:hAnsi="Times New Roman" w:hint="default"/>
          <w:rtl w:val="0"/>
        </w:rPr>
        <w:t xml:space="preserve">– </w:t>
      </w:r>
      <w:r>
        <w:rPr>
          <w:rFonts w:ascii="Times New Roman" w:hAnsi="Times New Roman"/>
          <w:rtl w:val="0"/>
          <w:lang w:val="en-US"/>
        </w:rPr>
        <w:t>the mother should receive RhIG empirically, to err on the side of protection.)</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If the neonate is RhD-negative, the mother does not need RhIG postpartum, since there was no incompatible antigen. (No D antigen from baby means no risk of anti-D formation.)</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If the mother already has anti-D antibodies (isoimmunized), RhIG is not given postpartum (it would be ineffective, and the mother already has her own antibodies).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Quantifying Fetomaternal Hemorrhage: The standard 300</w:t>
      </w:r>
      <w:r>
        <w:rPr>
          <w:rFonts w:ascii="Times New Roman" w:hAnsi="Times New Roman" w:hint="default"/>
          <w:rtl w:val="0"/>
        </w:rPr>
        <w:t> µ</w:t>
      </w:r>
      <w:r>
        <w:rPr>
          <w:rFonts w:ascii="Times New Roman" w:hAnsi="Times New Roman"/>
          <w:rtl w:val="0"/>
          <w:lang w:val="en-US"/>
        </w:rPr>
        <w:t xml:space="preserve">g RhIG dose covers ~30 mL of fetal whole blood. In most term deliveries, fetal-maternal hemorrhage is far less (usually &lt;5 mL), so one dose is sufficient . However, in certain cases </w:t>
      </w:r>
      <w:r>
        <w:rPr>
          <w:rFonts w:ascii="Times New Roman" w:hAnsi="Times New Roman" w:hint="default"/>
          <w:rtl w:val="0"/>
        </w:rPr>
        <w:t xml:space="preserve">– </w:t>
      </w:r>
      <w:r>
        <w:rPr>
          <w:rFonts w:ascii="Times New Roman" w:hAnsi="Times New Roman"/>
          <w:rtl w:val="0"/>
          <w:lang w:val="en-US"/>
        </w:rPr>
        <w:t xml:space="preserve">particularly if there was a significant antepartum hemorrhage, placental abruption, or if twins/triplets were delivered (larger placental volume) </w:t>
      </w:r>
      <w:r>
        <w:rPr>
          <w:rFonts w:ascii="Times New Roman" w:hAnsi="Times New Roman" w:hint="default"/>
          <w:rtl w:val="0"/>
        </w:rPr>
        <w:t xml:space="preserve">– </w:t>
      </w:r>
      <w:r>
        <w:rPr>
          <w:rFonts w:ascii="Times New Roman" w:hAnsi="Times New Roman"/>
          <w:rtl w:val="0"/>
          <w:lang w:val="en-US"/>
        </w:rPr>
        <w:t>there may be a larger volume of fetal blood in the mother</w:t>
      </w:r>
      <w:r>
        <w:rPr>
          <w:rFonts w:ascii="Times New Roman" w:hAnsi="Times New Roman" w:hint="default"/>
          <w:rtl w:val="1"/>
        </w:rPr>
        <w:t>’</w:t>
      </w:r>
      <w:r>
        <w:rPr>
          <w:rFonts w:ascii="Times New Roman" w:hAnsi="Times New Roman"/>
          <w:rtl w:val="0"/>
          <w:lang w:val="en-US"/>
        </w:rPr>
        <w:t>s circulation. To assess this, hospitals often perform a rosette test or Kleihauer-Betke (KB) test on the mother</w:t>
      </w:r>
      <w:r>
        <w:rPr>
          <w:rFonts w:ascii="Times New Roman" w:hAnsi="Times New Roman" w:hint="default"/>
          <w:rtl w:val="1"/>
        </w:rPr>
        <w:t>’</w:t>
      </w:r>
      <w:r>
        <w:rPr>
          <w:rFonts w:ascii="Times New Roman" w:hAnsi="Times New Roman"/>
          <w:rtl w:val="0"/>
          <w:lang w:val="en-US"/>
        </w:rPr>
        <w:t>s blood after delivery. The rosette test is a qualitative screen for fetal RBCs; if it</w:t>
      </w:r>
      <w:r>
        <w:rPr>
          <w:rFonts w:ascii="Times New Roman" w:hAnsi="Times New Roman" w:hint="default"/>
          <w:rtl w:val="1"/>
        </w:rPr>
        <w:t>’</w:t>
      </w:r>
      <w:r>
        <w:rPr>
          <w:rFonts w:ascii="Times New Roman" w:hAnsi="Times New Roman"/>
          <w:rtl w:val="0"/>
          <w:lang w:val="en-US"/>
        </w:rPr>
        <w:t xml:space="preserve">s positive (suggesting &gt;30 mL fetal blood), a quantitative test follows. The KB test quantifies the percentage of fetal red cells in maternal blood by staining for fetal hemoglobin F (LOINC 4633-4, Hemoglobin F/Hemoglobin.total in blood by Kleihauer-Betke ). Alternatively, flow cytometry can quantify fetal cells. Based on the volume estimated, additional RhIG doses are given </w:t>
      </w:r>
      <w:r>
        <w:rPr>
          <w:rFonts w:ascii="Times New Roman" w:hAnsi="Times New Roman" w:hint="default"/>
          <w:rtl w:val="0"/>
        </w:rPr>
        <w:t xml:space="preserve">– </w:t>
      </w:r>
      <w:r>
        <w:rPr>
          <w:rFonts w:ascii="Times New Roman" w:hAnsi="Times New Roman"/>
          <w:rtl w:val="0"/>
          <w:lang w:val="en-US"/>
        </w:rPr>
        <w:t>generally, for each ~15 mL of fetal RBCs (or 30 mL whole blood) beyond the first dose</w:t>
      </w:r>
      <w:r>
        <w:rPr>
          <w:rFonts w:ascii="Times New Roman" w:hAnsi="Times New Roman" w:hint="default"/>
          <w:rtl w:val="1"/>
        </w:rPr>
        <w:t>’</w:t>
      </w:r>
      <w:r>
        <w:rPr>
          <w:rFonts w:ascii="Times New Roman" w:hAnsi="Times New Roman"/>
          <w:rtl w:val="0"/>
          <w:lang w:val="en-US"/>
        </w:rPr>
        <w:t xml:space="preserve">s coverage, an extra 300 </w:t>
      </w:r>
      <w:r>
        <w:rPr>
          <w:rFonts w:ascii="Times New Roman" w:hAnsi="Times New Roman" w:hint="default"/>
          <w:rtl w:val="0"/>
        </w:rPr>
        <w:t>µ</w:t>
      </w:r>
      <w:r>
        <w:rPr>
          <w:rFonts w:ascii="Times New Roman" w:hAnsi="Times New Roman"/>
          <w:rtl w:val="0"/>
          <w:lang w:val="en-US"/>
        </w:rPr>
        <w:t>g vial is administered . These extra doses are typically given IM in divided injections (often separated by 12 hours if multiple vials) . For example, if a massive hemorrhage of 75 mL fetal blood is calculated, the mother would need 3 vials of RhIG. This dosing ensures complete clearance of fetal cells and prevention of sensitization. Documentation of RhIG amount given is important, and some labs report the exact mL of hemorrhage and recommended # of vials.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Postpartum Follow-Up: If RhIG was given, it can cause a positive antibody screen in the mother for up to 2</w:t>
      </w:r>
      <w:r>
        <w:rPr>
          <w:rFonts w:ascii="Times New Roman" w:hAnsi="Times New Roman" w:hint="default"/>
          <w:rtl w:val="0"/>
        </w:rPr>
        <w:t>–</w:t>
      </w:r>
      <w:r>
        <w:rPr>
          <w:rFonts w:ascii="Times New Roman" w:hAnsi="Times New Roman"/>
          <w:rtl w:val="0"/>
          <w:lang w:val="en-US"/>
        </w:rPr>
        <w:t xml:space="preserve">3 months (since the anti-D antibodies persist). This is expected and not harmful. The mother does not require any further RhIG until/unless she has another Rh-positive pregnancy or event. It is wise to remind the patient for future pregnancies: she should inform providers of her Rh-negative status. Also, RhIG prophylaxis has no effect on the current newborn </w:t>
      </w:r>
      <w:r>
        <w:rPr>
          <w:rFonts w:ascii="Times New Roman" w:hAnsi="Times New Roman" w:hint="default"/>
          <w:rtl w:val="0"/>
        </w:rPr>
        <w:t xml:space="preserve">– </w:t>
      </w:r>
      <w:r>
        <w:rPr>
          <w:rFonts w:ascii="Times New Roman" w:hAnsi="Times New Roman"/>
          <w:rtl w:val="0"/>
          <w:lang w:val="en-US"/>
        </w:rPr>
        <w:t>it doesn</w:t>
      </w:r>
      <w:r>
        <w:rPr>
          <w:rFonts w:ascii="Times New Roman" w:hAnsi="Times New Roman" w:hint="default"/>
          <w:rtl w:val="1"/>
        </w:rPr>
        <w:t>’</w:t>
      </w:r>
      <w:r>
        <w:rPr>
          <w:rFonts w:ascii="Times New Roman" w:hAnsi="Times New Roman"/>
          <w:rtl w:val="0"/>
          <w:lang w:val="en-US"/>
        </w:rPr>
        <w:t>t treat the baby, it only helps the mother</w:t>
      </w:r>
      <w:r>
        <w:rPr>
          <w:rFonts w:ascii="Times New Roman" w:hAnsi="Times New Roman" w:hint="default"/>
          <w:rtl w:val="1"/>
        </w:rPr>
        <w:t>’</w:t>
      </w:r>
      <w:r>
        <w:rPr>
          <w:rFonts w:ascii="Times New Roman" w:hAnsi="Times New Roman"/>
          <w:rtl w:val="0"/>
          <w:lang w:val="en-US"/>
        </w:rPr>
        <w:t>s immune system. The Rh-positive baby should be monitored for jaundice or anemia per routine pediatric protocols (unrelated to RhIG, which doesn</w:t>
      </w:r>
      <w:r>
        <w:rPr>
          <w:rFonts w:ascii="Times New Roman" w:hAnsi="Times New Roman" w:hint="default"/>
          <w:rtl w:val="1"/>
        </w:rPr>
        <w:t>’</w:t>
      </w:r>
      <w:r>
        <w:rPr>
          <w:rFonts w:ascii="Times New Roman" w:hAnsi="Times New Roman"/>
          <w:rtl w:val="0"/>
          <w:lang w:val="en-US"/>
        </w:rPr>
        <w:t>t cross to baby in any significant amount).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One special scenario: if the mother undergoes tubal ligation postpartum (permanent sterilization), should she still get RhIG? Most experts say yes, she should, because circumstances can change (e.g. if she later needed a blood transfusion or had a pregnancy through IVF or reversal, being unsensitized remains beneficial) . Thus, postpartum RhIG is indicated after delivery regardless of whether the patient plans no more children.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Management of the Alloimmunized (Rh-Sensitized) Pregnancy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If an Rh-negative patient is already isoimmunized (has anti-D antibodies), the focus shifts from prevention to careful monitoring and intervention to protect the fetus. This situation can occur in patients who did not receive prophylaxis in a prior pregnancy or had a failure of prophylaxis. Key steps in managing an Rh-sensitized pregnancy:</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Establish Antibody Titer: A quantitatively measured anti-D titer is obtained (often by an indirect antiglobulin test dilution). A baseline titer gives an idea of the maternal antibody level. Labs often report the dilution (e.g. 1:4, 1:16, 1:128, etc). The critical titer </w:t>
      </w:r>
      <w:r>
        <w:rPr>
          <w:rFonts w:ascii="Times New Roman" w:hAnsi="Times New Roman" w:hint="default"/>
          <w:rtl w:val="0"/>
        </w:rPr>
        <w:t xml:space="preserve">– </w:t>
      </w:r>
      <w:r>
        <w:rPr>
          <w:rFonts w:ascii="Times New Roman" w:hAnsi="Times New Roman"/>
          <w:rtl w:val="0"/>
          <w:lang w:val="en-US"/>
        </w:rPr>
        <w:t xml:space="preserve">the level at which fetal risk of anemia greatly increases </w:t>
      </w:r>
      <w:r>
        <w:rPr>
          <w:rFonts w:ascii="Times New Roman" w:hAnsi="Times New Roman" w:hint="default"/>
          <w:rtl w:val="0"/>
        </w:rPr>
        <w:t xml:space="preserve">– </w:t>
      </w:r>
      <w:r>
        <w:rPr>
          <w:rFonts w:ascii="Times New Roman" w:hAnsi="Times New Roman"/>
          <w:rtl w:val="0"/>
          <w:lang w:val="en-US"/>
        </w:rPr>
        <w:t>is typically around 1:16 or 1:32 (varies by lab) . If the titer is below that threshold and this is the mother</w:t>
      </w:r>
      <w:r>
        <w:rPr>
          <w:rFonts w:ascii="Times New Roman" w:hAnsi="Times New Roman" w:hint="default"/>
          <w:rtl w:val="1"/>
        </w:rPr>
        <w:t>’</w:t>
      </w:r>
      <w:r>
        <w:rPr>
          <w:rFonts w:ascii="Times New Roman" w:hAnsi="Times New Roman"/>
          <w:rtl w:val="0"/>
          <w:lang w:val="en-US"/>
        </w:rPr>
        <w:t>s first affected pregnancy, the pregnancy may be observed with serial titers. Repeat titers are drawn about every 4 weeks until ~24 weeks, then every 2 weeks beyond that if remaining below critical . A fourfold rise in titer (e.g. 1:4 to 1:16) is also concerning.</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Paternal Antigen Status: Concurrently, assess the likelihood the fetus is Rh-positive. If the father of the baby is Rh-negative, the fetus cannot be Rh-positive </w:t>
      </w:r>
      <w:r>
        <w:rPr>
          <w:rFonts w:ascii="Times New Roman" w:hAnsi="Times New Roman" w:hint="default"/>
          <w:rtl w:val="0"/>
        </w:rPr>
        <w:t xml:space="preserve">– </w:t>
      </w:r>
      <w:r>
        <w:rPr>
          <w:rFonts w:ascii="Times New Roman" w:hAnsi="Times New Roman"/>
          <w:rtl w:val="0"/>
          <w:lang w:val="en-US"/>
        </w:rPr>
        <w:t>no risk (maternal antibody is irrelevant), and invasive monitoring can be avoided . If the father is Rh-positive, test his zygosity (if possible). A homozygous RhD-positive father will pass the D gene to 100% of offspring; a heterozygous father has a 50% chance of an Rh-negative fetus. If the father is heterozygous or unknown, consider direct fetal Rh genotyping. This can be done via amniocentesis (PCR on amniotic fluid) or increasingly via cfDNA testing from maternal blood, which is non-invasive. Knowing the fetal RhD status is very helpful: if the fetus turns out to be Rh-negative, the anti-D antibodies are of no consequence and invasive monitoring can cease . If the fetus is Rh-positive, proceed with serial fetal surveillance. (Note: cfDNA for fetal Rh is highly accurate after ~10 weeks and poses no risk, so it is often the preferred approach now if available.)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Fetal Monitoring (Middle Cerebral Artery Dopplers): Once the maternal antibody titer is at or above the critical threshold (or if there is a history of a prior severely affected pregnancy), do not continue serial titers </w:t>
      </w:r>
      <w:r>
        <w:rPr>
          <w:rFonts w:ascii="Times New Roman" w:hAnsi="Times New Roman" w:hint="default"/>
          <w:rtl w:val="0"/>
        </w:rPr>
        <w:t xml:space="preserve">– </w:t>
      </w:r>
      <w:r>
        <w:rPr>
          <w:rFonts w:ascii="Times New Roman" w:hAnsi="Times New Roman"/>
          <w:rtl w:val="0"/>
          <w:lang w:val="en-US"/>
        </w:rPr>
        <w:t>at that point, titers are not reliable predictors of severity (especially for anti-D; for some antibodies like anti-Kell, any titer can be dangerous) . Instead, the standard is to monitor the fetus for anemia. The best non-invasive tool is Doppler ultrasound of the fetal middle cerebral artery (MCA) peak systolic velocity. Starting by ~16</w:t>
      </w:r>
      <w:r>
        <w:rPr>
          <w:rFonts w:ascii="Times New Roman" w:hAnsi="Times New Roman" w:hint="default"/>
          <w:rtl w:val="0"/>
        </w:rPr>
        <w:t>–</w:t>
      </w:r>
      <w:r>
        <w:rPr>
          <w:rFonts w:ascii="Times New Roman" w:hAnsi="Times New Roman"/>
          <w:rtl w:val="0"/>
          <w:lang w:val="en-US"/>
        </w:rPr>
        <w:t>18 weeks in an at-risk pregnancy, MCA Doppler checks are done at least every 1</w:t>
      </w:r>
      <w:r>
        <w:rPr>
          <w:rFonts w:ascii="Times New Roman" w:hAnsi="Times New Roman" w:hint="default"/>
          <w:rtl w:val="0"/>
        </w:rPr>
        <w:t>–</w:t>
      </w:r>
      <w:r>
        <w:rPr>
          <w:rFonts w:ascii="Times New Roman" w:hAnsi="Times New Roman"/>
          <w:rtl w:val="0"/>
          <w:lang w:val="en-US"/>
        </w:rPr>
        <w:t xml:space="preserve">2 weeks . Anemic fetuses have faster blood flow in the MCA (due to low blood viscosity). An MCA peak systolic velocity &gt;1.5 multiples of the median (MoM) for gestational age is a strong indicator of moderate-to-severe fetal anemia . This finding is an indication to proceed to invasive intervention (or delivery if near term). MCA Dopplers have largely replaced amniotic fluid </w:t>
      </w:r>
      <w:r>
        <w:rPr>
          <w:rFonts w:ascii="Times New Roman" w:hAnsi="Times New Roman" w:hint="default"/>
          <w:rtl w:val="0"/>
        </w:rPr>
        <w:t>Δ</w:t>
      </w:r>
      <w:r>
        <w:rPr>
          <w:rFonts w:ascii="Times New Roman" w:hAnsi="Times New Roman"/>
          <w:rtl w:val="0"/>
          <w:lang w:val="en-US"/>
        </w:rPr>
        <w:t>OD450 (old spectrophotometry test) for fetal anemia assessment because they are safe and reliable.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Intrauterine Transfusion: If fetal anemia is suspected (MCA &gt; 1.5 MoM) and the fetus is too premature for safe delivery, the mother should be referred to a center capable of fetal transfusion. This involves an umbilical cord blood sampling (cordocentesis) to confirm fetal hematocrit, then transfusing donor blood into the fetal umbilical vein. These procedures are typically done by Maternal-Fetal Medicine specialists. Each cordocentesis carries about a 1</w:t>
      </w:r>
      <w:r>
        <w:rPr>
          <w:rFonts w:ascii="Times New Roman" w:hAnsi="Times New Roman" w:hint="default"/>
          <w:rtl w:val="0"/>
        </w:rPr>
        <w:t>–</w:t>
      </w:r>
      <w:r>
        <w:rPr>
          <w:rFonts w:ascii="Times New Roman" w:hAnsi="Times New Roman"/>
          <w:rtl w:val="0"/>
          <w:lang w:val="en-US"/>
        </w:rPr>
        <w:t>2% fetal loss risk, and transfusion may need to be repeated every 1</w:t>
      </w:r>
      <w:r>
        <w:rPr>
          <w:rFonts w:ascii="Times New Roman" w:hAnsi="Times New Roman" w:hint="default"/>
          <w:rtl w:val="0"/>
        </w:rPr>
        <w:t>–</w:t>
      </w:r>
      <w:r>
        <w:rPr>
          <w:rFonts w:ascii="Times New Roman" w:hAnsi="Times New Roman"/>
          <w:rtl w:val="0"/>
          <w:lang w:val="en-US"/>
        </w:rPr>
        <w:t>3 weeks until the fetus is mature . The goal is to support the fetus and time the delivery optimally.</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Timing of Delivery: In an alloimmunized pregnancy, if the fetus is doing well (e.g. mild anemia or nearing term), delivery is often recommended around 37</w:t>
      </w:r>
      <w:r>
        <w:rPr>
          <w:rFonts w:ascii="Times New Roman" w:hAnsi="Times New Roman" w:hint="default"/>
          <w:rtl w:val="0"/>
        </w:rPr>
        <w:t>–</w:t>
      </w:r>
      <w:r>
        <w:rPr>
          <w:rFonts w:ascii="Times New Roman" w:hAnsi="Times New Roman"/>
          <w:rtl w:val="0"/>
          <w:lang w:val="en-US"/>
        </w:rPr>
        <w:t>38 weeks to avoid late-term demise. If severe anemia is developing earlier, some will deliver as soon as they judge fetal lungs mature enough (sometimes 32</w:t>
      </w:r>
      <w:r>
        <w:rPr>
          <w:rFonts w:ascii="Times New Roman" w:hAnsi="Times New Roman" w:hint="default"/>
          <w:rtl w:val="0"/>
        </w:rPr>
        <w:t>–</w:t>
      </w:r>
      <w:r>
        <w:rPr>
          <w:rFonts w:ascii="Times New Roman" w:hAnsi="Times New Roman"/>
          <w:rtl w:val="0"/>
          <w:lang w:val="en-US"/>
        </w:rPr>
        <w:t>34 weeks with steroid support) vs. continue intrauterine transfusions up to 35</w:t>
      </w:r>
      <w:r>
        <w:rPr>
          <w:rFonts w:ascii="Times New Roman" w:hAnsi="Times New Roman" w:hint="default"/>
          <w:rtl w:val="0"/>
        </w:rPr>
        <w:t>–</w:t>
      </w:r>
      <w:r>
        <w:rPr>
          <w:rFonts w:ascii="Times New Roman" w:hAnsi="Times New Roman"/>
          <w:rtl w:val="0"/>
          <w:lang w:val="en-US"/>
        </w:rPr>
        <w:t>36 weeks. An experienced MFM will individualize this. Delivery should occur at a facility with NICU capabilities.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Neonatal Care: Babies born to Rh-sensitized pregnancies (especially if they required in utero transfusions or had high antibody exposure) should be managed by neonatology. The direct Coombs test on the infant will be positive (baby</w:t>
      </w:r>
      <w:r>
        <w:rPr>
          <w:rFonts w:ascii="Times New Roman" w:hAnsi="Times New Roman" w:hint="default"/>
          <w:rtl w:val="1"/>
        </w:rPr>
        <w:t>’</w:t>
      </w:r>
      <w:r>
        <w:rPr>
          <w:rFonts w:ascii="Times New Roman" w:hAnsi="Times New Roman"/>
          <w:rtl w:val="0"/>
          <w:lang w:val="en-US"/>
        </w:rPr>
        <w:t>s RBCs coated in mom</w:t>
      </w:r>
      <w:r>
        <w:rPr>
          <w:rFonts w:ascii="Times New Roman" w:hAnsi="Times New Roman" w:hint="default"/>
          <w:rtl w:val="1"/>
        </w:rPr>
        <w:t>’</w:t>
      </w:r>
      <w:r>
        <w:rPr>
          <w:rFonts w:ascii="Times New Roman" w:hAnsi="Times New Roman"/>
          <w:rtl w:val="0"/>
          <w:lang w:val="en-US"/>
        </w:rPr>
        <w:t>s antibodies). The infant is at risk for hemolytic disease of the newborn, which can cause severe jaundice and anemia after birth. Treatments may include phototherapy, intensive IV hydration, or in severe cases exchange transfusion. Close monitoring of bilirubin and hemoglobin is required in the first days of life.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No RhIG: Reminder </w:t>
      </w:r>
      <w:r>
        <w:rPr>
          <w:rFonts w:ascii="Times New Roman" w:hAnsi="Times New Roman" w:hint="default"/>
          <w:rtl w:val="0"/>
        </w:rPr>
        <w:t xml:space="preserve">– </w:t>
      </w:r>
      <w:r>
        <w:rPr>
          <w:rFonts w:ascii="Times New Roman" w:hAnsi="Times New Roman"/>
          <w:rtl w:val="0"/>
          <w:lang w:val="en-US"/>
        </w:rPr>
        <w:t>these alloimmunized mothers should not receive RhIG at any point, not antenatal nor postpartum . It has no benefit once antibodies have already formed; giving RhIG in an already-sensitized patient could actually obscure the interpretation of antibody titers. Instead, ensure the anti-D antibody titer is tracked. Also, check for co-existing antibodies (sometimes Rh-sensitized patients have other minor antibodies too).</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Throughout the care of an alloimmunized pregnancy, coordination is key. These patients benefit from co-management by general obstetric providers and specialists. Documentation in the EHR should clearly flag the presence of maternal anti-D antibody (often recorded as </w:t>
      </w:r>
      <w:r>
        <w:rPr>
          <w:rFonts w:ascii="Times New Roman" w:hAnsi="Times New Roman" w:hint="default"/>
          <w:rtl w:val="1"/>
          <w:lang w:val="ar-SA" w:bidi="ar-SA"/>
        </w:rPr>
        <w:t>“</w:t>
      </w:r>
      <w:r>
        <w:rPr>
          <w:rFonts w:ascii="Times New Roman" w:hAnsi="Times New Roman"/>
          <w:rtl w:val="0"/>
          <w:lang w:val="en-US"/>
        </w:rPr>
        <w:t>Isoimmunization due to Rh(D)</w:t>
      </w:r>
      <w:r>
        <w:rPr>
          <w:rFonts w:ascii="Times New Roman" w:hAnsi="Times New Roman" w:hint="default"/>
          <w:rtl w:val="0"/>
        </w:rPr>
        <w:t xml:space="preserve">” – </w:t>
      </w:r>
      <w:r>
        <w:rPr>
          <w:rFonts w:ascii="Times New Roman" w:hAnsi="Times New Roman"/>
          <w:rtl w:val="0"/>
          <w:lang w:val="en-US"/>
        </w:rPr>
        <w:t>SNOMED CT 44795003 ). This alert helps avoid any inadvertent RhIG orders and ensures everyone on the team (OB, family doctor, nurses, pediatricians, blood bank, etc.) is aware of the situation.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it-IT"/>
        </w:rPr>
        <w:t>Conclusion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Summary of Pathway: In summary, Rh-negative pregnancy care involves early identification, prevention of alloimmunization with timely RhIG prophylaxis, and vigilant management if sensitization is present. In the ambulatory setting, this means first-trimester blood type screening (LOINC 882-1, 890-4) and patient education. During prenatal care, schedule the routine 28-week RhIG injection (RxNorm 35465) and additional doses for any risk events (with appropriate coding in the EHR for each administration). In inpatient settings (L&amp;D or emergency care), protocols must trigger RhIG orders for Rh-negative patients who experience trauma, bleeding, or deliver an Rh-positive infant. RhIG has made Rh incompatibility largely a preventable cause of fetal harm </w:t>
      </w:r>
      <w:r>
        <w:rPr>
          <w:rFonts w:ascii="Times New Roman" w:hAnsi="Times New Roman" w:hint="default"/>
          <w:rtl w:val="0"/>
        </w:rPr>
        <w:t xml:space="preserve">– </w:t>
      </w:r>
      <w:r>
        <w:rPr>
          <w:rFonts w:ascii="Times New Roman" w:hAnsi="Times New Roman"/>
          <w:rtl w:val="0"/>
          <w:lang w:val="en-US"/>
        </w:rPr>
        <w:t>adhering to these guidelines keeps it rare . Notably, in 2024 ACOG adjusted recommendations to reduce unnecessary RhIG in very early losses , highlighting the importance of keeping guidelines up-to-date with evidence.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By following this care pathway, healthcare providers in obstetrics, family medicine, emergency medicine, and internal medicine can safely navigate Rh-negative pregnancies. Key interventions are encoded in standardized terminologies for EHR integration: e.g. problem list </w:t>
      </w:r>
      <w:r>
        <w:rPr>
          <w:rFonts w:ascii="Times New Roman" w:hAnsi="Times New Roman" w:hint="default"/>
          <w:rtl w:val="1"/>
          <w:lang w:val="ar-SA" w:bidi="ar-SA"/>
        </w:rPr>
        <w:t>“</w:t>
      </w:r>
      <w:r>
        <w:rPr>
          <w:rFonts w:ascii="Times New Roman" w:hAnsi="Times New Roman"/>
          <w:rtl w:val="0"/>
          <w:lang w:val="de-DE"/>
        </w:rPr>
        <w:t>RhD-negative</w:t>
      </w:r>
      <w:r>
        <w:rPr>
          <w:rFonts w:ascii="Times New Roman" w:hAnsi="Times New Roman" w:hint="default"/>
          <w:rtl w:val="0"/>
        </w:rPr>
        <w:t xml:space="preserve">” </w:t>
      </w:r>
      <w:r>
        <w:rPr>
          <w:rFonts w:ascii="Times New Roman" w:hAnsi="Times New Roman"/>
          <w:rtl w:val="0"/>
          <w:lang w:val="en-US"/>
        </w:rPr>
        <w:t xml:space="preserve">(SNOMED 165746003 ), lab orders for </w:t>
      </w:r>
      <w:r>
        <w:rPr>
          <w:rFonts w:ascii="Times New Roman" w:hAnsi="Times New Roman" w:hint="default"/>
          <w:rtl w:val="1"/>
          <w:lang w:val="ar-SA" w:bidi="ar-SA"/>
        </w:rPr>
        <w:t>“</w:t>
      </w:r>
      <w:r>
        <w:rPr>
          <w:rFonts w:ascii="Times New Roman" w:hAnsi="Times New Roman"/>
          <w:rtl w:val="0"/>
          <w:lang w:val="en-US"/>
        </w:rPr>
        <w:t>ABO &amp; Rh type</w:t>
      </w:r>
      <w:r>
        <w:rPr>
          <w:rFonts w:ascii="Times New Roman" w:hAnsi="Times New Roman" w:hint="default"/>
          <w:rtl w:val="0"/>
        </w:rPr>
        <w:t xml:space="preserve">” </w:t>
      </w:r>
      <w:r>
        <w:rPr>
          <w:rFonts w:ascii="Times New Roman" w:hAnsi="Times New Roman"/>
          <w:rtl w:val="0"/>
          <w:lang w:val="en-US"/>
        </w:rPr>
        <w:t xml:space="preserve">(LOINC 882-1 ) and </w:t>
      </w:r>
      <w:r>
        <w:rPr>
          <w:rFonts w:ascii="Times New Roman" w:hAnsi="Times New Roman" w:hint="default"/>
          <w:rtl w:val="1"/>
          <w:lang w:val="ar-SA" w:bidi="ar-SA"/>
        </w:rPr>
        <w:t>“</w:t>
      </w:r>
      <w:r>
        <w:rPr>
          <w:rFonts w:ascii="Times New Roman" w:hAnsi="Times New Roman"/>
          <w:rtl w:val="0"/>
          <w:lang w:val="en-US"/>
        </w:rPr>
        <w:t>antibody screen</w:t>
      </w:r>
      <w:r>
        <w:rPr>
          <w:rFonts w:ascii="Times New Roman" w:hAnsi="Times New Roman" w:hint="default"/>
          <w:rtl w:val="0"/>
        </w:rPr>
        <w:t xml:space="preserve">” </w:t>
      </w:r>
      <w:r>
        <w:rPr>
          <w:rFonts w:ascii="Times New Roman" w:hAnsi="Times New Roman"/>
          <w:rtl w:val="0"/>
          <w:lang w:val="en-US"/>
        </w:rPr>
        <w:t xml:space="preserve">(LOINC 890-4 ), medication order for </w:t>
      </w:r>
      <w:r>
        <w:rPr>
          <w:rFonts w:ascii="Times New Roman" w:hAnsi="Times New Roman" w:hint="default"/>
          <w:rtl w:val="1"/>
          <w:lang w:val="ar-SA" w:bidi="ar-SA"/>
        </w:rPr>
        <w:t>“</w:t>
      </w:r>
      <w:r>
        <w:rPr>
          <w:rFonts w:ascii="Times New Roman" w:hAnsi="Times New Roman"/>
          <w:rtl w:val="0"/>
        </w:rPr>
        <w:t>Rho(D) Immune Globulin</w:t>
      </w:r>
      <w:r>
        <w:rPr>
          <w:rFonts w:ascii="Times New Roman" w:hAnsi="Times New Roman" w:hint="default"/>
          <w:rtl w:val="0"/>
        </w:rPr>
        <w:t xml:space="preserve">” </w:t>
      </w:r>
      <w:r>
        <w:rPr>
          <w:rFonts w:ascii="Times New Roman" w:hAnsi="Times New Roman"/>
          <w:rtl w:val="0"/>
          <w:lang w:val="en-US"/>
        </w:rPr>
        <w:t xml:space="preserve">(RxNorm 35465 ), and so on. Using these codes and adhering to evidence-based timing (28-week prophylaxis , 72-hour postpartum dose , etc.), clinicians can ensure that all Rh-negative patients </w:t>
      </w:r>
      <w:r>
        <w:rPr>
          <w:rFonts w:ascii="Times New Roman" w:hAnsi="Times New Roman" w:hint="default"/>
          <w:rtl w:val="0"/>
        </w:rPr>
        <w:t xml:space="preserve">– </w:t>
      </w:r>
      <w:r>
        <w:rPr>
          <w:rFonts w:ascii="Times New Roman" w:hAnsi="Times New Roman"/>
          <w:rtl w:val="0"/>
          <w:lang w:val="en-US"/>
        </w:rPr>
        <w:t xml:space="preserve">across all populations and pregnancy outcomes </w:t>
      </w:r>
      <w:r>
        <w:rPr>
          <w:rFonts w:ascii="Times New Roman" w:hAnsi="Times New Roman" w:hint="default"/>
          <w:rtl w:val="0"/>
        </w:rPr>
        <w:t xml:space="preserve">– </w:t>
      </w:r>
      <w:r>
        <w:rPr>
          <w:rFonts w:ascii="Times New Roman" w:hAnsi="Times New Roman"/>
          <w:rtl w:val="0"/>
          <w:lang w:val="en-US"/>
        </w:rPr>
        <w:t>receive optimal care. This prevents Rh immunization and its complications, fulfilling a true success story in preventive obstetric medicine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fr-FR"/>
        </w:rPr>
        <w:t>References: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rPr>
      </w:pPr>
      <w:r>
        <w:rPr>
          <w:rFonts w:ascii="Times New Roman" w:hAnsi="Times New Roman"/>
          <w:rtl w:val="0"/>
        </w:rPr>
        <w:t xml:space="preserve">ACOG Practice Bulletin </w:t>
      </w:r>
      <w:r>
        <w:rPr>
          <w:rFonts w:ascii="Times New Roman" w:hAnsi="Times New Roman" w:hint="default"/>
          <w:rtl w:val="0"/>
        </w:rPr>
        <w:t xml:space="preserve">– </w:t>
      </w:r>
      <w:r>
        <w:rPr>
          <w:rFonts w:ascii="Times New Roman" w:hAnsi="Times New Roman"/>
          <w:rtl w:val="0"/>
          <w:lang w:val="en-US"/>
        </w:rPr>
        <w:t>Prevention of Rh D Alloimmunization. Recommendations summarized by The ObG Project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ACOG Clinical Practice Update 2024 </w:t>
      </w:r>
      <w:r>
        <w:rPr>
          <w:rFonts w:ascii="Times New Roman" w:hAnsi="Times New Roman" w:hint="default"/>
          <w:rtl w:val="0"/>
        </w:rPr>
        <w:t xml:space="preserve">– </w:t>
      </w:r>
      <w:r>
        <w:rPr>
          <w:rFonts w:ascii="Times New Roman" w:hAnsi="Times New Roman"/>
          <w:rtl w:val="0"/>
          <w:lang w:val="en-US"/>
        </w:rPr>
        <w:t>Rh D Immune Globulin for Early Pregnancy Loss &lt;12 weeks .</w:t>
      </w:r>
    </w:p>
    <w:p>
      <w:pPr>
        <w:pStyle w:val="Default"/>
        <w:numPr>
          <w:ilvl w:val="0"/>
          <w:numId w:val="2"/>
        </w:numPr>
        <w:suppressAutoHyphens w:val="1"/>
        <w:spacing w:before="0" w:after="240" w:line="240" w:lineRule="auto"/>
        <w:jc w:val="left"/>
        <w:rPr>
          <w:rFonts w:ascii="Times New Roman" w:hAnsi="Times New Roman"/>
        </w:rPr>
      </w:pPr>
      <w:r>
        <w:rPr>
          <w:rFonts w:ascii="Times New Roman" w:hAnsi="Times New Roman"/>
          <w:rtl w:val="0"/>
        </w:rPr>
        <w:t>StatPearls: Rho(D) Immune Globulin (updated 2023) .</w:t>
      </w:r>
    </w:p>
    <w:p>
      <w:pPr>
        <w:pStyle w:val="Default"/>
        <w:numPr>
          <w:ilvl w:val="0"/>
          <w:numId w:val="2"/>
        </w:numPr>
        <w:suppressAutoHyphens w:val="1"/>
        <w:spacing w:before="0" w:after="240" w:line="240" w:lineRule="auto"/>
        <w:jc w:val="left"/>
        <w:rPr>
          <w:rFonts w:ascii="Times New Roman" w:hAnsi="Times New Roman"/>
          <w:lang w:val="de-DE"/>
        </w:rPr>
      </w:pPr>
      <w:r>
        <w:rPr>
          <w:rFonts w:ascii="Times New Roman" w:hAnsi="Times New Roman"/>
          <w:rtl w:val="0"/>
          <w:lang w:val="de-DE"/>
        </w:rPr>
        <w:t>Angels Women</w:t>
      </w:r>
      <w:r>
        <w:rPr>
          <w:rFonts w:ascii="Times New Roman" w:hAnsi="Times New Roman" w:hint="default"/>
          <w:rtl w:val="1"/>
        </w:rPr>
        <w:t>’</w:t>
      </w:r>
      <w:r>
        <w:rPr>
          <w:rFonts w:ascii="Times New Roman" w:hAnsi="Times New Roman"/>
          <w:rtl w:val="0"/>
          <w:lang w:val="en-US"/>
        </w:rPr>
        <w:t>s Health (UAMS) Guidelines: Red Cell Alloimmunization (Rh Isoimmunization)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EBMedicine Obstetrics Update: Rh Testing &amp; Prophylaxis in Early Pregnancy Loss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SNOMED CT &amp; LOINC Code References: RhD negative (SNOMED 165746003) , Rh isoimmunization in pregnancy (SNOMED 44795003) , ABO/Rh lab test (LOINC 882-1) , Antibody screen (LOINC 890-4) , Kleihauer-Betke test (LOINC 4633-4) , Rho(D) immune globulin medication (RxNorm 35465) , etc. These facilitate EHR integration of the pathway.</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Additional Reading: AABB Association Bulletin #24-02 (2024) on RhIG Use </w:t>
      </w:r>
      <w:r>
        <w:rPr>
          <w:rFonts w:ascii="Times New Roman" w:hAnsi="Times New Roman" w:hint="default"/>
          <w:rtl w:val="0"/>
        </w:rPr>
        <w:t xml:space="preserve">– </w:t>
      </w:r>
      <w:r>
        <w:rPr>
          <w:rFonts w:ascii="Times New Roman" w:hAnsi="Times New Roman"/>
          <w:rtl w:val="0"/>
          <w:lang w:val="en-US"/>
        </w:rPr>
        <w:t xml:space="preserve">notes dose coverage of 30 mL hemorrhage . Royal College (RCOG) and SOGC (Canada) guidelines (similar recommendations). Society of Family Planning (2021) </w:t>
      </w:r>
      <w:r>
        <w:rPr>
          <w:rFonts w:ascii="Times New Roman" w:hAnsi="Times New Roman" w:hint="default"/>
          <w:rtl w:val="0"/>
        </w:rPr>
        <w:t xml:space="preserve">– </w:t>
      </w:r>
      <w:r>
        <w:rPr>
          <w:rFonts w:ascii="Times New Roman" w:hAnsi="Times New Roman"/>
          <w:rtl w:val="0"/>
          <w:lang w:val="en-US"/>
        </w:rPr>
        <w:t>consensus on not requiring RhIG for very early medication abortions (aligned with ACOG 2024).</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en-US"/>
        </w:rPr>
        <w:t>Verbal Decision Tree</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Confirm ABO/Rh type and antibody screen at first prenatal visit.</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If Rh-positive</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rPr>
        <w:t>No Rh-specific care.</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If antibody screen positive (anti-D present)</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Patient is alloimmunized.</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Do NOT give RhIG.</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 xml:space="preserve">Follow alloimmunization pathway (titers </w:t>
      </w:r>
      <w:r>
        <w:rPr>
          <w:rFonts w:ascii="Times New Roman" w:hAnsi="Times New Roman" w:hint="default"/>
          <w:rtl w:val="0"/>
        </w:rPr>
        <w:t xml:space="preserve">→ </w:t>
      </w:r>
      <w:r>
        <w:rPr>
          <w:rFonts w:ascii="Times New Roman" w:hAnsi="Times New Roman"/>
          <w:rtl w:val="0"/>
          <w:lang w:val="en-US"/>
        </w:rPr>
        <w:t xml:space="preserve">fetal Rh status </w:t>
      </w:r>
      <w:r>
        <w:rPr>
          <w:rFonts w:ascii="Times New Roman" w:hAnsi="Times New Roman" w:hint="default"/>
          <w:rtl w:val="0"/>
        </w:rPr>
        <w:t xml:space="preserve">→ </w:t>
      </w:r>
      <w:r>
        <w:rPr>
          <w:rFonts w:ascii="Times New Roman" w:hAnsi="Times New Roman"/>
          <w:rtl w:val="0"/>
        </w:rPr>
        <w:t xml:space="preserve">MCA Dopplers </w:t>
      </w:r>
      <w:r>
        <w:rPr>
          <w:rFonts w:ascii="Times New Roman" w:hAnsi="Times New Roman" w:hint="default"/>
          <w:rtl w:val="0"/>
        </w:rPr>
        <w:t xml:space="preserve">→ </w:t>
      </w:r>
      <w:r>
        <w:rPr>
          <w:rFonts w:ascii="Times New Roman" w:hAnsi="Times New Roman"/>
          <w:rtl w:val="0"/>
        </w:rPr>
        <w:t>MFM).</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If Rh-negative and unsensitized</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Enter prophylaxis pathway.</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First Trimester (&lt;12 weeks)</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Loss or procedure &lt;12 weeks?</w:t>
      </w:r>
    </w:p>
    <w:p>
      <w:pPr>
        <w:pStyle w:val="Default"/>
        <w:numPr>
          <w:ilvl w:val="0"/>
          <w:numId w:val="2"/>
        </w:numPr>
        <w:suppressAutoHyphens w:val="1"/>
        <w:spacing w:before="0" w:after="240" w:line="240" w:lineRule="auto"/>
        <w:jc w:val="left"/>
        <w:rPr>
          <w:rFonts w:ascii="Times New Roman" w:hAnsi="Times New Roman"/>
          <w:lang w:val="es-ES_tradnl"/>
        </w:rPr>
      </w:pPr>
      <w:r>
        <w:rPr>
          <w:rFonts w:ascii="Times New Roman" w:hAnsi="Times New Roman"/>
          <w:rtl w:val="0"/>
          <w:lang w:val="es-ES_tradnl"/>
        </w:rPr>
        <w:t xml:space="preserve">No </w:t>
      </w:r>
      <w:r>
        <w:rPr>
          <w:rFonts w:ascii="Times New Roman" w:hAnsi="Times New Roman" w:hint="default"/>
          <w:rtl w:val="0"/>
        </w:rPr>
        <w:t xml:space="preserve">→ </w:t>
      </w:r>
      <w:r>
        <w:rPr>
          <w:rFonts w:ascii="Times New Roman" w:hAnsi="Times New Roman"/>
          <w:rtl w:val="0"/>
          <w:lang w:val="en-US"/>
        </w:rPr>
        <w:t>Routine care.</w:t>
      </w:r>
    </w:p>
    <w:p>
      <w:pPr>
        <w:pStyle w:val="Default"/>
        <w:numPr>
          <w:ilvl w:val="0"/>
          <w:numId w:val="2"/>
        </w:numPr>
        <w:suppressAutoHyphens w:val="1"/>
        <w:spacing w:before="0" w:after="240" w:line="240" w:lineRule="auto"/>
        <w:jc w:val="left"/>
        <w:rPr>
          <w:rFonts w:ascii="Times New Roman" w:hAnsi="Times New Roman"/>
        </w:rPr>
      </w:pPr>
      <w:r>
        <w:rPr>
          <w:rFonts w:ascii="Times New Roman" w:hAnsi="Times New Roman"/>
          <w:rtl w:val="0"/>
        </w:rPr>
        <w:t xml:space="preserve">Yes </w:t>
      </w:r>
      <w:r>
        <w:rPr>
          <w:rFonts w:ascii="Times New Roman" w:hAnsi="Times New Roman" w:hint="default"/>
          <w:rtl w:val="0"/>
        </w:rPr>
        <w:t xml:space="preserve">→ </w:t>
      </w:r>
      <w:r>
        <w:rPr>
          <w:rFonts w:ascii="Times New Roman" w:hAnsi="Times New Roman"/>
          <w:rtl w:val="0"/>
          <w:lang w:val="en-US"/>
        </w:rPr>
        <w:t>RhIG not routinely required.</w:t>
      </w:r>
      <w:r>
        <w:rPr>
          <w:rFonts w:ascii="Times New Roman" w:cs="Times New Roman" w:hAnsi="Times New Roman" w:eastAsia="Times New Roman"/>
          <w:rtl w:val="0"/>
        </w:rPr>
        <w:br w:type="textWrapping"/>
        <w:t> </w:t>
      </w:r>
      <w:r>
        <w:rPr>
          <w:rFonts w:ascii="Times New Roman" w:hAnsi="Times New Roman"/>
          <w:rtl w:val="0"/>
          <w:lang w:val="en-US"/>
        </w:rPr>
        <w:t>Give RhIG only for ectopic, surgical management, or significant bleeding.</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Second Trimester (</w:t>
      </w:r>
      <w:r>
        <w:rPr>
          <w:rFonts w:ascii="Times New Roman" w:hAnsi="Times New Roman" w:hint="default"/>
          <w:b w:val="1"/>
          <w:bCs w:val="1"/>
          <w:sz w:val="36"/>
          <w:szCs w:val="36"/>
          <w:rtl w:val="0"/>
        </w:rPr>
        <w:t>≥</w:t>
      </w:r>
      <w:r>
        <w:rPr>
          <w:rFonts w:ascii="Times New Roman" w:hAnsi="Times New Roman"/>
          <w:b w:val="1"/>
          <w:bCs w:val="1"/>
          <w:sz w:val="36"/>
          <w:szCs w:val="36"/>
          <w:rtl w:val="0"/>
          <w:lang w:val="nl-NL"/>
        </w:rPr>
        <w:t>12 weeks)</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Any sensitizing event?</w:t>
      </w:r>
    </w:p>
    <w:p>
      <w:pPr>
        <w:pStyle w:val="Default"/>
        <w:numPr>
          <w:ilvl w:val="0"/>
          <w:numId w:val="2"/>
        </w:numPr>
        <w:suppressAutoHyphens w:val="1"/>
        <w:spacing w:before="0" w:after="240" w:line="240" w:lineRule="auto"/>
        <w:jc w:val="left"/>
        <w:rPr>
          <w:rFonts w:ascii="Times New Roman" w:hAnsi="Times New Roman"/>
          <w:lang w:val="nl-NL"/>
        </w:rPr>
      </w:pPr>
      <w:r>
        <w:rPr>
          <w:rFonts w:ascii="Times New Roman" w:hAnsi="Times New Roman"/>
          <w:rtl w:val="0"/>
          <w:lang w:val="nl-NL"/>
        </w:rPr>
        <w:t>Vaginal bleeding</w:t>
      </w:r>
    </w:p>
    <w:p>
      <w:pPr>
        <w:pStyle w:val="Default"/>
        <w:numPr>
          <w:ilvl w:val="0"/>
          <w:numId w:val="2"/>
        </w:numPr>
        <w:suppressAutoHyphens w:val="1"/>
        <w:spacing w:before="0" w:after="240" w:line="240" w:lineRule="auto"/>
        <w:jc w:val="left"/>
        <w:rPr>
          <w:rFonts w:ascii="Times New Roman" w:hAnsi="Times New Roman"/>
          <w:lang w:val="it-IT"/>
        </w:rPr>
      </w:pPr>
      <w:r>
        <w:rPr>
          <w:rFonts w:ascii="Times New Roman" w:hAnsi="Times New Roman"/>
          <w:rtl w:val="0"/>
          <w:lang w:val="it-IT"/>
        </w:rPr>
        <w:t xml:space="preserve">Miscarriage </w:t>
      </w:r>
      <w:r>
        <w:rPr>
          <w:rFonts w:ascii="Times New Roman" w:hAnsi="Times New Roman" w:hint="default"/>
          <w:rtl w:val="0"/>
        </w:rPr>
        <w:t>≥</w:t>
      </w:r>
      <w:r>
        <w:rPr>
          <w:rFonts w:ascii="Times New Roman" w:hAnsi="Times New Roman"/>
          <w:rtl w:val="0"/>
          <w:lang w:val="nl-NL"/>
        </w:rPr>
        <w:t>12 weeks</w:t>
      </w:r>
    </w:p>
    <w:p>
      <w:pPr>
        <w:pStyle w:val="Default"/>
        <w:numPr>
          <w:ilvl w:val="0"/>
          <w:numId w:val="2"/>
        </w:numPr>
        <w:suppressAutoHyphens w:val="1"/>
        <w:spacing w:before="0" w:after="240" w:line="240" w:lineRule="auto"/>
        <w:jc w:val="left"/>
        <w:rPr>
          <w:rFonts w:ascii="Times New Roman" w:hAnsi="Times New Roman"/>
          <w:lang w:val="fr-FR"/>
        </w:rPr>
      </w:pPr>
      <w:r>
        <w:rPr>
          <w:rFonts w:ascii="Times New Roman" w:hAnsi="Times New Roman"/>
          <w:rtl w:val="0"/>
          <w:lang w:val="fr-FR"/>
        </w:rPr>
        <w:t xml:space="preserve">Termination </w:t>
      </w:r>
      <w:r>
        <w:rPr>
          <w:rFonts w:ascii="Times New Roman" w:hAnsi="Times New Roman" w:hint="default"/>
          <w:rtl w:val="0"/>
        </w:rPr>
        <w:t>≥</w:t>
      </w:r>
      <w:r>
        <w:rPr>
          <w:rFonts w:ascii="Times New Roman" w:hAnsi="Times New Roman"/>
          <w:rtl w:val="0"/>
          <w:lang w:val="nl-NL"/>
        </w:rPr>
        <w:t>12 weeks</w:t>
      </w:r>
    </w:p>
    <w:p>
      <w:pPr>
        <w:pStyle w:val="Default"/>
        <w:numPr>
          <w:ilvl w:val="0"/>
          <w:numId w:val="2"/>
        </w:numPr>
        <w:suppressAutoHyphens w:val="1"/>
        <w:spacing w:before="0" w:after="240" w:line="240" w:lineRule="auto"/>
        <w:jc w:val="left"/>
        <w:rPr>
          <w:rFonts w:ascii="Times New Roman" w:hAnsi="Times New Roman"/>
        </w:rPr>
      </w:pPr>
      <w:r>
        <w:rPr>
          <w:rFonts w:ascii="Times New Roman" w:hAnsi="Times New Roman"/>
          <w:rtl w:val="0"/>
        </w:rPr>
        <w:t>Trauma</w:t>
      </w:r>
    </w:p>
    <w:p>
      <w:pPr>
        <w:pStyle w:val="Default"/>
        <w:numPr>
          <w:ilvl w:val="0"/>
          <w:numId w:val="2"/>
        </w:numPr>
        <w:suppressAutoHyphens w:val="1"/>
        <w:spacing w:before="0" w:after="240" w:line="240" w:lineRule="auto"/>
        <w:jc w:val="left"/>
        <w:rPr>
          <w:rFonts w:ascii="Times New Roman" w:hAnsi="Times New Roman"/>
          <w:lang w:val="pt-PT"/>
        </w:rPr>
      </w:pPr>
      <w:r>
        <w:rPr>
          <w:rFonts w:ascii="Times New Roman" w:hAnsi="Times New Roman"/>
          <w:rtl w:val="0"/>
          <w:lang w:val="pt-PT"/>
        </w:rPr>
        <w:t>Invasive procedure (CVS, amnio, PUBS)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Molar pregnancy</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If yes </w:t>
      </w:r>
      <w:r>
        <w:rPr>
          <w:rFonts w:ascii="Times New Roman" w:hAnsi="Times New Roman" w:hint="default"/>
          <w:rtl w:val="0"/>
        </w:rPr>
        <w:t xml:space="preserve">→ </w:t>
      </w:r>
      <w:r>
        <w:rPr>
          <w:rFonts w:ascii="Times New Roman" w:hAnsi="Times New Roman"/>
          <w:rtl w:val="0"/>
        </w:rPr>
        <w:t xml:space="preserve">Give 300 </w:t>
      </w:r>
      <w:r>
        <w:rPr>
          <w:rFonts w:ascii="Times New Roman" w:hAnsi="Times New Roman" w:hint="default"/>
          <w:rtl w:val="0"/>
        </w:rPr>
        <w:t>µ</w:t>
      </w:r>
      <w:r>
        <w:rPr>
          <w:rFonts w:ascii="Times New Roman" w:hAnsi="Times New Roman"/>
          <w:rtl w:val="0"/>
          <w:lang w:val="en-US"/>
        </w:rPr>
        <w:t>g RhIG within 72 hours.</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If no </w:t>
      </w:r>
      <w:r>
        <w:rPr>
          <w:rFonts w:ascii="Times New Roman" w:hAnsi="Times New Roman" w:hint="default"/>
          <w:rtl w:val="0"/>
        </w:rPr>
        <w:t xml:space="preserve">→ </w:t>
      </w:r>
      <w:r>
        <w:rPr>
          <w:rFonts w:ascii="Times New Roman" w:hAnsi="Times New Roman"/>
          <w:rtl w:val="0"/>
          <w:lang w:val="en-US"/>
        </w:rPr>
        <w:t>Routine care.</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 xml:space="preserve">Third Trimester (28 weeks </w:t>
      </w:r>
      <w:r>
        <w:rPr>
          <w:rFonts w:ascii="Times New Roman" w:hAnsi="Times New Roman" w:hint="default"/>
          <w:b w:val="1"/>
          <w:bCs w:val="1"/>
          <w:sz w:val="36"/>
          <w:szCs w:val="36"/>
          <w:rtl w:val="0"/>
        </w:rPr>
        <w:t xml:space="preserve">→ </w:t>
      </w:r>
      <w:r>
        <w:rPr>
          <w:rFonts w:ascii="Times New Roman" w:hAnsi="Times New Roman"/>
          <w:b w:val="1"/>
          <w:bCs w:val="1"/>
          <w:sz w:val="36"/>
          <w:szCs w:val="36"/>
          <w:rtl w:val="0"/>
          <w:lang w:val="en-US"/>
        </w:rPr>
        <w:t>delivery)</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Reached 28 weeks?</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Repeat antibody screen (T&amp;S).</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If antibody screen NEGATIVE</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rPr>
        <w:t xml:space="preserve">Give 300 </w:t>
      </w:r>
      <w:r>
        <w:rPr>
          <w:rFonts w:ascii="Times New Roman" w:hAnsi="Times New Roman" w:hint="default"/>
          <w:rtl w:val="0"/>
        </w:rPr>
        <w:t>µ</w:t>
      </w:r>
      <w:r>
        <w:rPr>
          <w:rFonts w:ascii="Times New Roman" w:hAnsi="Times New Roman"/>
          <w:rtl w:val="0"/>
          <w:lang w:val="de-DE"/>
        </w:rPr>
        <w:t>g RhIG.</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If antibody screen POSITIVE</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Do NOT give RhIG.</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 xml:space="preserve">Patient is now alloimmunized </w:t>
      </w:r>
      <w:r>
        <w:rPr>
          <w:rFonts w:ascii="Times New Roman" w:hAnsi="Times New Roman" w:hint="default"/>
          <w:rtl w:val="0"/>
        </w:rPr>
        <w:t xml:space="preserve">→ </w:t>
      </w:r>
      <w:r>
        <w:rPr>
          <w:rFonts w:ascii="Times New Roman" w:hAnsi="Times New Roman"/>
          <w:rtl w:val="0"/>
          <w:lang w:val="en-US"/>
        </w:rPr>
        <w:t>follow alloimmunization pathway.</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After 28 weeks, has a sensitizing event occurred (bleeding, trauma, external version)?</w:t>
      </w:r>
    </w:p>
    <w:p>
      <w:pPr>
        <w:pStyle w:val="Default"/>
        <w:numPr>
          <w:ilvl w:val="0"/>
          <w:numId w:val="2"/>
        </w:numPr>
        <w:suppressAutoHyphens w:val="1"/>
        <w:spacing w:before="0" w:after="240" w:line="240" w:lineRule="auto"/>
        <w:jc w:val="left"/>
        <w:rPr>
          <w:rFonts w:ascii="Times New Roman" w:hAnsi="Times New Roman"/>
        </w:rPr>
      </w:pPr>
      <w:r>
        <w:rPr>
          <w:rFonts w:ascii="Times New Roman" w:hAnsi="Times New Roman"/>
          <w:rtl w:val="0"/>
        </w:rPr>
        <w:t xml:space="preserve">Yes </w:t>
      </w:r>
      <w:r>
        <w:rPr>
          <w:rFonts w:ascii="Times New Roman" w:hAnsi="Times New Roman" w:hint="default"/>
          <w:rtl w:val="0"/>
        </w:rPr>
        <w:t xml:space="preserve">→ </w:t>
      </w:r>
      <w:r>
        <w:rPr>
          <w:rFonts w:ascii="Times New Roman" w:hAnsi="Times New Roman"/>
          <w:rtl w:val="0"/>
        </w:rPr>
        <w:t xml:space="preserve">Give 300 </w:t>
      </w:r>
      <w:r>
        <w:rPr>
          <w:rFonts w:ascii="Times New Roman" w:hAnsi="Times New Roman" w:hint="default"/>
          <w:rtl w:val="0"/>
        </w:rPr>
        <w:t>µ</w:t>
      </w:r>
      <w:r>
        <w:rPr>
          <w:rFonts w:ascii="Times New Roman" w:hAnsi="Times New Roman"/>
          <w:rtl w:val="0"/>
          <w:lang w:val="en-US"/>
        </w:rPr>
        <w:t>g RhIG, unless alloimmunized.</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If &gt;12 weeks since last RhIG and still pregnant:</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Consider repeat dose only if still unsensitized.</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Delivery</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Determine newborn</w:t>
      </w:r>
      <w:r>
        <w:rPr>
          <w:rFonts w:ascii="Times New Roman" w:hAnsi="Times New Roman" w:hint="default"/>
          <w:rtl w:val="1"/>
        </w:rPr>
        <w:t>’</w:t>
      </w:r>
      <w:r>
        <w:rPr>
          <w:rFonts w:ascii="Times New Roman" w:hAnsi="Times New Roman"/>
          <w:rtl w:val="0"/>
          <w:lang w:val="en-US"/>
        </w:rPr>
        <w:t>s Rh type.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If infant Rh-positive (and mother is unsensitized) </w:t>
      </w:r>
      <w:r>
        <w:rPr>
          <w:rFonts w:ascii="Times New Roman" w:hAnsi="Times New Roman" w:hint="default"/>
          <w:rtl w:val="0"/>
        </w:rPr>
        <w:t xml:space="preserve">→ </w:t>
      </w:r>
      <w:r>
        <w:rPr>
          <w:rFonts w:ascii="Times New Roman" w:hAnsi="Times New Roman"/>
          <w:rtl w:val="0"/>
        </w:rPr>
        <w:t xml:space="preserve">Give 300 </w:t>
      </w:r>
      <w:r>
        <w:rPr>
          <w:rFonts w:ascii="Times New Roman" w:hAnsi="Times New Roman" w:hint="default"/>
          <w:rtl w:val="0"/>
        </w:rPr>
        <w:t>µ</w:t>
      </w:r>
      <w:r>
        <w:rPr>
          <w:rFonts w:ascii="Times New Roman" w:hAnsi="Times New Roman"/>
          <w:rtl w:val="0"/>
          <w:lang w:val="en-US"/>
        </w:rPr>
        <w:t>g RhIG within 72 hours.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If infant Rh-negative </w:t>
      </w:r>
      <w:r>
        <w:rPr>
          <w:rFonts w:ascii="Times New Roman" w:hAnsi="Times New Roman" w:hint="default"/>
          <w:rtl w:val="0"/>
        </w:rPr>
        <w:t xml:space="preserve">→ </w:t>
      </w:r>
      <w:r>
        <w:rPr>
          <w:rFonts w:ascii="Times New Roman" w:hAnsi="Times New Roman"/>
          <w:rtl w:val="0"/>
          <w:lang w:val="en-US"/>
        </w:rPr>
        <w:t>No RhIG.</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Concern for large fetomaternal hemorrhage?</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rPr>
        <w:t xml:space="preserve">Rosette test </w:t>
      </w:r>
      <w:r>
        <w:rPr>
          <w:rFonts w:ascii="Times New Roman" w:hAnsi="Times New Roman" w:hint="default"/>
          <w:rtl w:val="0"/>
        </w:rPr>
        <w:t xml:space="preserve">→ </w:t>
      </w:r>
      <w:r>
        <w:rPr>
          <w:rFonts w:ascii="Times New Roman" w:hAnsi="Times New Roman"/>
          <w:rtl w:val="0"/>
          <w:lang w:val="en-US"/>
        </w:rPr>
        <w:t xml:space="preserve">KB or flow cytometry </w:t>
      </w:r>
      <w:r>
        <w:rPr>
          <w:rFonts w:ascii="Times New Roman" w:hAnsi="Times New Roman" w:hint="default"/>
          <w:rtl w:val="0"/>
        </w:rPr>
        <w:t xml:space="preserve">→ </w:t>
      </w:r>
      <w:r>
        <w:rPr>
          <w:rFonts w:ascii="Times New Roman" w:hAnsi="Times New Roman"/>
          <w:rtl w:val="0"/>
          <w:lang w:val="en-US"/>
        </w:rPr>
        <w:t>add RhIG doses as needed.</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If mother is alloimmunized </w:t>
      </w:r>
      <w:r>
        <w:rPr>
          <w:rFonts w:ascii="Times New Roman" w:hAnsi="Times New Roman" w:hint="default"/>
          <w:rtl w:val="0"/>
        </w:rPr>
        <w:t xml:space="preserve">→ </w:t>
      </w:r>
      <w:r>
        <w:rPr>
          <w:rFonts w:ascii="Times New Roman" w:hAnsi="Times New Roman"/>
          <w:rtl w:val="0"/>
          <w:lang w:val="de-DE"/>
        </w:rPr>
        <w:t>No postpartum RhIG.</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rPr>
        <w:t>Postpartum</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Document RhIG doses and FMH testing.</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Passive anti-D may make postpartum screens positive.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pPr>
      <w:r>
        <w:rPr>
          <w:rFonts w:ascii="Times New Roman" w:cs="Times New Roman" w:hAnsi="Times New Roman" w:eastAsia="Times New Roman"/>
        </w:rPr>
        <w:drawing xmlns:a="http://schemas.openxmlformats.org/drawingml/2006/main">
          <wp:anchor distT="152400" distB="152400" distL="152400" distR="152400" simplePos="0" relativeHeight="251659264" behindDoc="0" locked="0" layoutInCell="1" allowOverlap="1">
            <wp:simplePos x="0" y="0"/>
            <wp:positionH relativeFrom="margin">
              <wp:posOffset>2483560</wp:posOffset>
            </wp:positionH>
            <wp:positionV relativeFrom="line">
              <wp:posOffset>152400</wp:posOffset>
            </wp:positionV>
            <wp:extent cx="963780" cy="5943600"/>
            <wp:effectExtent l="0" t="0" r="0" b="0"/>
            <wp:wrapThrough wrapText="bothSides" distL="152400" distR="152400">
              <wp:wrapPolygon edited="1">
                <wp:start x="0" y="0"/>
                <wp:lineTo x="21600" y="0"/>
                <wp:lineTo x="21600" y="21600"/>
                <wp:lineTo x="0" y="21600"/>
                <wp:lineTo x="0" y="0"/>
              </wp:wrapPolygon>
            </wp:wrapThrough>
            <wp:docPr id="1073741825" name="officeArt object" descr="pasted-image.jpeg"/>
            <wp:cNvGraphicFramePr/>
            <a:graphic xmlns:a="http://schemas.openxmlformats.org/drawingml/2006/main">
              <a:graphicData uri="http://schemas.openxmlformats.org/drawingml/2006/picture">
                <pic:pic xmlns:pic="http://schemas.openxmlformats.org/drawingml/2006/picture">
                  <pic:nvPicPr>
                    <pic:cNvPr id="1073741825" name="pasted-image.jpeg" descr="pasted-image.jpeg"/>
                    <pic:cNvPicPr>
                      <a:picLocks noChangeAspect="1"/>
                    </pic:cNvPicPr>
                  </pic:nvPicPr>
                  <pic:blipFill>
                    <a:blip r:embed="rId4">
                      <a:extLst/>
                    </a:blip>
                    <a:stretch>
                      <a:fillRect/>
                    </a:stretch>
                  </pic:blipFill>
                  <pic:spPr>
                    <a:xfrm>
                      <a:off x="0" y="0"/>
                      <a:ext cx="963780" cy="5943600"/>
                    </a:xfrm>
                    <a:prstGeom prst="rect">
                      <a:avLst/>
                    </a:prstGeom>
                    <a:ln w="12700" cap="flat">
                      <a:noFill/>
                      <a:miter lim="400000"/>
                    </a:ln>
                    <a:effectLst/>
                  </pic:spPr>
                </pic:pic>
              </a:graphicData>
            </a:graphic>
          </wp:anchor>
        </w:drawing>
      </w:r>
    </w:p>
    <w:sectPr>
      <w:headerReference w:type="default" r:id="rId5"/>
      <w:footerReference w:type="default" r:id="rId6"/>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