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0F5CDDF9" w14:textId="7B71F6A7" w:rsidR="00E34581" w:rsidRPr="00164CEE" w:rsidRDefault="00E34581" w:rsidP="00996C5C">
      <w:pPr>
        <w:rPr>
          <w:lang w:val="de-DE"/>
        </w:rPr>
      </w:pPr>
      <w:r>
        <w:rPr>
          <w:lang w:val="de-DE"/>
        </w:rPr>
        <w:t xml:space="preserve">Dieses Dokument beschreibt die Middleware der </w:t>
      </w:r>
      <w:proofErr w:type="spellStart"/>
      <w:r>
        <w:rPr>
          <w:lang w:val="de-DE"/>
        </w:rPr>
        <w:t>Advanced</w:t>
      </w:r>
      <w:proofErr w:type="spellEnd"/>
      <w:r>
        <w:rPr>
          <w:lang w:val="de-DE"/>
        </w:rPr>
        <w:t xml:space="preserve"> Client – Server von Tron.</w:t>
      </w:r>
    </w:p>
    <w:p w14:paraId="54B43E98" w14:textId="649FD9CE" w:rsidR="00DD0EB0" w:rsidRDefault="002A2826">
      <w:pPr>
        <w:pStyle w:val="BodyText"/>
        <w:rPr>
          <w:lang w:val="de-DE"/>
        </w:rPr>
      </w:pPr>
      <w:r>
        <w:rPr>
          <w:lang w:val="de-DE"/>
        </w:rPr>
        <w:t>D</w:t>
      </w:r>
      <w:r w:rsidR="00E34581">
        <w:rPr>
          <w:lang w:val="de-DE"/>
        </w:rPr>
        <w:t xml:space="preserve">ie Middleware </w:t>
      </w:r>
      <w:r>
        <w:rPr>
          <w:lang w:val="de-DE"/>
        </w:rPr>
        <w:t>soll folgende Anforderungen erfüllen:</w:t>
      </w:r>
    </w:p>
    <w:p w14:paraId="6373ADD1" w14:textId="5E104C4B" w:rsidR="00AF7093" w:rsidRDefault="00AF7093">
      <w:pPr>
        <w:pStyle w:val="BodyText"/>
        <w:rPr>
          <w:b/>
          <w:bCs/>
          <w:lang w:val="de-DE"/>
        </w:rPr>
      </w:pPr>
    </w:p>
    <w:p w14:paraId="324BBB2E" w14:textId="77777777" w:rsidR="006F62DF" w:rsidRDefault="006F62DF">
      <w:pPr>
        <w:pStyle w:val="BodyText"/>
        <w:rPr>
          <w:b/>
          <w:bCs/>
          <w:lang w:val="de-DE"/>
        </w:rPr>
      </w:pPr>
    </w:p>
    <w:p w14:paraId="669D8772" w14:textId="44621587" w:rsidR="009227DD" w:rsidRDefault="009227DD">
      <w:pPr>
        <w:pStyle w:val="BodyText"/>
        <w:rPr>
          <w:b/>
          <w:bCs/>
          <w:lang w:val="de-DE"/>
        </w:rPr>
      </w:pPr>
    </w:p>
    <w:p w14:paraId="01E0B237" w14:textId="2421971D" w:rsidR="009227DD" w:rsidRDefault="009227DD">
      <w:pPr>
        <w:pStyle w:val="BodyText"/>
        <w:rPr>
          <w:b/>
          <w:bCs/>
          <w:lang w:val="de-DE"/>
        </w:rPr>
      </w:pPr>
    </w:p>
    <w:p w14:paraId="37AEF0AE" w14:textId="4D541615" w:rsidR="009227DD" w:rsidRDefault="009227DD">
      <w:pPr>
        <w:pStyle w:val="BodyText"/>
        <w:rPr>
          <w:b/>
          <w:bCs/>
          <w:lang w:val="de-DE"/>
        </w:rPr>
      </w:pPr>
    </w:p>
    <w:p w14:paraId="2DDFF96C" w14:textId="77777777" w:rsidR="009227DD" w:rsidRPr="00FE3D60" w:rsidRDefault="009227DD">
      <w:pPr>
        <w:pStyle w:val="BodyText"/>
        <w:rPr>
          <w:b/>
          <w:bCs/>
          <w:lang w:val="de-DE"/>
        </w:rPr>
      </w:pPr>
    </w:p>
    <w:p w14:paraId="5E60A25D" w14:textId="4B609EAD" w:rsidR="002A2826" w:rsidRPr="00A80D05" w:rsidRDefault="00DD0EB0" w:rsidP="0029609B">
      <w:pPr>
        <w:pStyle w:val="Heading3"/>
        <w:rPr>
          <w:lang w:val="de-DE"/>
        </w:rPr>
      </w:pPr>
      <w:r w:rsidRPr="00A80D05">
        <w:rPr>
          <w:lang w:val="de-DE"/>
        </w:rPr>
        <w:lastRenderedPageBreak/>
        <w:t>Use Cases</w:t>
      </w:r>
    </w:p>
    <w:p w14:paraId="4B365BB6" w14:textId="45105627"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 xml:space="preserve">Nummer: </w:t>
      </w:r>
      <w:r w:rsidRPr="00424B7D">
        <w:rPr>
          <w:rStyle w:val="Strong"/>
          <w:rFonts w:asciiTheme="minorHAnsi" w:hAnsiTheme="minorHAnsi"/>
          <w:b w:val="0"/>
          <w:bCs w:val="0"/>
          <w:lang w:val="de-DE"/>
        </w:rPr>
        <w:t>UC-1</w:t>
      </w:r>
    </w:p>
    <w:p w14:paraId="1EC5FD92" w14:textId="66CBBF03"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Titel:</w:t>
      </w:r>
      <w:r w:rsidRPr="00424B7D">
        <w:rPr>
          <w:rStyle w:val="Strong"/>
          <w:rFonts w:asciiTheme="minorHAnsi" w:hAnsiTheme="minorHAnsi"/>
          <w:b w:val="0"/>
          <w:bCs w:val="0"/>
          <w:lang w:val="de-DE"/>
        </w:rPr>
        <w:t xml:space="preserve"> </w:t>
      </w:r>
      <w:r w:rsidR="00583030">
        <w:t>Nameserver</w:t>
      </w:r>
    </w:p>
    <w:p w14:paraId="72BCDE9A" w14:textId="77777777" w:rsidR="00583030" w:rsidRPr="00583030" w:rsidRDefault="00E34581" w:rsidP="00583030">
      <w:pPr>
        <w:spacing w:before="100" w:beforeAutospacing="1" w:after="100" w:afterAutospacing="1"/>
        <w:ind w:left="360"/>
        <w:rPr>
          <w:rStyle w:val="Strong"/>
          <w:rFonts w:ascii="Times New Roman" w:eastAsia="Times New Roman" w:hAnsi="Times New Roman" w:cs="Times New Roman"/>
          <w:b w:val="0"/>
          <w:bCs w:val="0"/>
          <w:lang w:val="en-DE" w:eastAsia="en-GB"/>
        </w:rPr>
      </w:pPr>
      <w:r>
        <w:rPr>
          <w:rStyle w:val="Strong"/>
          <w:lang w:val="de-DE"/>
        </w:rPr>
        <w:t xml:space="preserve">Beschreibung: </w:t>
      </w:r>
    </w:p>
    <w:p w14:paraId="55BD650F" w14:textId="08384BB4"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t>Die Middleware benötigt einen Nameserver, bei dem sich Komponenten mit ihren Methoden registrieren können.</w:t>
      </w:r>
    </w:p>
    <w:p w14:paraId="5DDAD9DF" w14:textId="77777777"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t>Der Nameserver sollte dann alle Methoden kennen und wo sie zu finden sind.</w:t>
      </w:r>
    </w:p>
    <w:p w14:paraId="2FE52FA8" w14:textId="77777777"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t>Andere Komponenten sollen dann Anfragen an den Nameserver stellen können, um zu erfragen, wo man die jeweiligen registrierten Methoden findet</w:t>
      </w:r>
    </w:p>
    <w:p w14:paraId="3CDD66EF" w14:textId="06620C3D" w:rsidR="00E34581" w:rsidRPr="00583030" w:rsidRDefault="00E34581" w:rsidP="0029609B">
      <w:pPr>
        <w:pStyle w:val="NormalWeb"/>
        <w:pBdr>
          <w:bottom w:val="single" w:sz="6" w:space="1" w:color="auto"/>
        </w:pBdr>
        <w:spacing w:before="0" w:beforeAutospacing="0" w:afterAutospacing="0"/>
        <w:rPr>
          <w:rStyle w:val="Strong"/>
          <w:rFonts w:asciiTheme="minorHAnsi" w:hAnsiTheme="minorHAnsi"/>
          <w:b w:val="0"/>
          <w:bCs w:val="0"/>
        </w:rPr>
      </w:pPr>
    </w:p>
    <w:p w14:paraId="1375724F" w14:textId="1BAEEFE8" w:rsidR="00257EB7" w:rsidRPr="009227DD" w:rsidRDefault="00257EB7" w:rsidP="0029609B">
      <w:pPr>
        <w:pStyle w:val="NormalWeb"/>
        <w:spacing w:before="0" w:beforeAutospacing="0" w:afterAutospacing="0"/>
        <w:rPr>
          <w:rStyle w:val="Strong"/>
          <w:rFonts w:asciiTheme="minorHAnsi" w:hAnsiTheme="minorHAnsi"/>
          <w:b w:val="0"/>
          <w:bCs w:val="0"/>
        </w:rPr>
      </w:pPr>
    </w:p>
    <w:p w14:paraId="21365B65" w14:textId="63E0C22E"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 xml:space="preserve">UC-2 </w:t>
      </w:r>
    </w:p>
    <w:p w14:paraId="40864224" w14:textId="6FC8BC35"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Titel: </w:t>
      </w:r>
      <w:r w:rsidR="00583030">
        <w:t>Marshaling &amp; unmarshiling</w:t>
      </w:r>
    </w:p>
    <w:p w14:paraId="2073AB53" w14:textId="77777777" w:rsidR="009227DD" w:rsidRDefault="00257EB7" w:rsidP="009227DD">
      <w:pPr>
        <w:pStyle w:val="NormalWeb"/>
        <w:pBdr>
          <w:bottom w:val="single" w:sz="6" w:space="1" w:color="auto"/>
        </w:pBdr>
        <w:spacing w:before="0" w:beforeAutospacing="0" w:afterAutospacing="0"/>
        <w:rPr>
          <w:rStyle w:val="Strong"/>
          <w:rFonts w:asciiTheme="minorHAnsi" w:hAnsiTheme="minorHAnsi"/>
          <w:lang w:val="de-DE"/>
        </w:rPr>
      </w:pPr>
      <w:r>
        <w:rPr>
          <w:rStyle w:val="Strong"/>
          <w:rFonts w:asciiTheme="minorHAnsi" w:hAnsiTheme="minorHAnsi"/>
          <w:lang w:val="de-DE"/>
        </w:rPr>
        <w:t xml:space="preserve">Beschreibung: </w:t>
      </w:r>
    </w:p>
    <w:p w14:paraId="429FE21E" w14:textId="16784ECC" w:rsidR="00AF7093" w:rsidRPr="009227DD" w:rsidRDefault="00583030" w:rsidP="009227DD">
      <w:pPr>
        <w:pStyle w:val="NormalWeb"/>
        <w:pBdr>
          <w:bottom w:val="single" w:sz="6" w:space="1" w:color="auto"/>
        </w:pBdr>
        <w:spacing w:before="0" w:beforeAutospacing="0" w:afterAutospacing="0"/>
        <w:rPr>
          <w:rFonts w:asciiTheme="minorHAnsi" w:hAnsiTheme="minorHAnsi"/>
          <w:b/>
          <w:bCs/>
          <w:lang w:val="de-DE"/>
        </w:rPr>
      </w:pPr>
      <w:r>
        <w:t>Die Middleware soll Nachrichten so formatieren, dass sie über das Netzwerk geschickt werden können um beispielsweise Methodenaufrufe zu initieren. Diese Nachrichten sollen einmal “gepackt” und auch wieder “entpackt” werden.</w:t>
      </w:r>
    </w:p>
    <w:p w14:paraId="7D9BC09F" w14:textId="77777777" w:rsidR="009227DD" w:rsidRDefault="009227DD" w:rsidP="0029609B">
      <w:pPr>
        <w:pStyle w:val="NormalWeb"/>
        <w:pBdr>
          <w:bottom w:val="single" w:sz="6" w:space="1" w:color="auto"/>
        </w:pBdr>
        <w:spacing w:before="0" w:beforeAutospacing="0" w:afterAutospacing="0"/>
        <w:rPr>
          <w:rStyle w:val="Strong"/>
          <w:rFonts w:asciiTheme="minorHAnsi" w:hAnsiTheme="minorHAnsi"/>
          <w:b w:val="0"/>
          <w:bCs w:val="0"/>
          <w:lang w:val="de-DE"/>
        </w:rPr>
      </w:pPr>
    </w:p>
    <w:p w14:paraId="3AC70C26" w14:textId="0070432B" w:rsidR="00257EB7" w:rsidRDefault="00257EB7" w:rsidP="0029609B">
      <w:pPr>
        <w:pStyle w:val="NormalWeb"/>
        <w:spacing w:before="0" w:beforeAutospacing="0" w:afterAutospacing="0"/>
        <w:rPr>
          <w:rStyle w:val="Strong"/>
          <w:rFonts w:asciiTheme="minorHAnsi" w:hAnsiTheme="minorHAnsi"/>
          <w:lang w:val="de-DE"/>
        </w:rPr>
      </w:pPr>
    </w:p>
    <w:p w14:paraId="6DCD7128" w14:textId="7281088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UC-3</w:t>
      </w:r>
    </w:p>
    <w:p w14:paraId="5B302217" w14:textId="39F1CB9A"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Titel:</w:t>
      </w:r>
      <w:r>
        <w:rPr>
          <w:rStyle w:val="Strong"/>
          <w:rFonts w:asciiTheme="minorHAnsi" w:hAnsiTheme="minorHAnsi"/>
          <w:b w:val="0"/>
          <w:bCs w:val="0"/>
          <w:lang w:val="de-DE"/>
        </w:rPr>
        <w:t xml:space="preserve"> </w:t>
      </w:r>
      <w:r w:rsidR="001D1441">
        <w:t>Remote Invocation</w:t>
      </w:r>
    </w:p>
    <w:p w14:paraId="47159939" w14:textId="6DDD20E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Beschreibung:</w:t>
      </w:r>
      <w:r>
        <w:rPr>
          <w:rStyle w:val="Strong"/>
          <w:rFonts w:asciiTheme="minorHAnsi" w:hAnsiTheme="minorHAnsi"/>
          <w:b w:val="0"/>
          <w:bCs w:val="0"/>
          <w:lang w:val="de-DE"/>
        </w:rPr>
        <w:t xml:space="preserve"> </w:t>
      </w:r>
    </w:p>
    <w:p w14:paraId="345C07AD"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Die Middleware soll Nachrichten über das Netzwerk verschicken können. Die Nachrichten sollen Methodenaufrufe beinhalten. Die Nachrichten sollen im richtigen format geschickt werden und beim Empfänger einen methodenaufruf auslösen.</w:t>
      </w:r>
    </w:p>
    <w:p w14:paraId="499F4194"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Dabei soll sowohl Synchrone als auch asynchrone aufrufe gedeckt werden.</w:t>
      </w:r>
    </w:p>
    <w:p w14:paraId="7DA39A69"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Dabei sollen auch zeitkritische aufrufe mitbedacht werden (TCP / UDP)</w:t>
      </w:r>
    </w:p>
    <w:p w14:paraId="57434848" w14:textId="77777777" w:rsidR="002435B3" w:rsidRPr="002435B3" w:rsidRDefault="002435B3" w:rsidP="0029609B">
      <w:pPr>
        <w:pStyle w:val="NormalWeb"/>
        <w:spacing w:before="0" w:beforeAutospacing="0" w:afterAutospacing="0"/>
        <w:rPr>
          <w:rStyle w:val="Strong"/>
          <w:rFonts w:asciiTheme="minorHAnsi" w:hAnsiTheme="minorHAnsi"/>
          <w:b w:val="0"/>
          <w:bCs w:val="0"/>
        </w:rPr>
      </w:pPr>
    </w:p>
    <w:p w14:paraId="3B703B94" w14:textId="7F6223B6" w:rsidR="00825C99" w:rsidRPr="00C8116B" w:rsidRDefault="00E34581" w:rsidP="0029609B">
      <w:pPr>
        <w:pStyle w:val="Heading2"/>
        <w:rPr>
          <w:lang w:val="de-DE"/>
        </w:rPr>
      </w:pPr>
      <w:r>
        <w:rPr>
          <w:lang w:val="de-DE"/>
        </w:rPr>
        <w:t>M</w:t>
      </w:r>
      <w:r w:rsidR="00CC29B6" w:rsidRPr="00C8116B">
        <w:rPr>
          <w:lang w:val="de-DE"/>
        </w:rPr>
        <w:t>otivation</w:t>
      </w:r>
    </w:p>
    <w:p w14:paraId="2BAE7429" w14:textId="05A0F6EA" w:rsidR="00FE3D60" w:rsidRDefault="00996C5C" w:rsidP="0029609B">
      <w:pPr>
        <w:pStyle w:val="BodyText"/>
        <w:rPr>
          <w:lang w:val="de-DE"/>
        </w:rPr>
      </w:pPr>
      <w:r>
        <w:rPr>
          <w:lang w:val="de-DE"/>
        </w:rPr>
        <w:t>Die wesentliche Motivation für uns, diese</w:t>
      </w:r>
      <w:r w:rsidR="00257EB7">
        <w:rPr>
          <w:lang w:val="de-DE"/>
        </w:rPr>
        <w:t xml:space="preserve"> Middleware </w:t>
      </w:r>
      <w:r>
        <w:rPr>
          <w:lang w:val="de-DE"/>
        </w:rPr>
        <w:t>zu implementieren ist es, die PVL zu erhalten. Weitere Motivationspunkte wären aber auch, neues zu lernen und unser bisheriges Wissen zu vertiefen.</w:t>
      </w:r>
      <w:bookmarkStart w:id="2"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lastRenderedPageBreak/>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6F62DF" w14:paraId="1DEAE881" w14:textId="77777777" w:rsidTr="00FB5678">
        <w:tc>
          <w:tcPr>
            <w:tcW w:w="9350" w:type="dxa"/>
          </w:tcPr>
          <w:p w14:paraId="3EE2CD4D" w14:textId="479A1357" w:rsidR="00E05404" w:rsidRDefault="00E05404" w:rsidP="00FB5678">
            <w:pPr>
              <w:pStyle w:val="BodyText"/>
              <w:rPr>
                <w:lang w:val="de-DE"/>
              </w:rPr>
            </w:pPr>
            <w:r>
              <w:rPr>
                <w:lang w:val="de-DE"/>
              </w:rPr>
              <w:t xml:space="preserve">Kompatibilität zu einer anderen Gruppe (Mindestens zwei Teams müssen miteinander </w:t>
            </w:r>
            <w:r w:rsidR="006F62DF">
              <w:rPr>
                <w:lang w:val="de-DE"/>
              </w:rPr>
              <w:t>spielen</w:t>
            </w:r>
            <w:r>
              <w:rPr>
                <w:lang w:val="de-DE"/>
              </w:rPr>
              <w:t xml:space="preserve"> können)</w:t>
            </w:r>
          </w:p>
        </w:tc>
      </w:tr>
      <w:tr w:rsidR="00E05404" w:rsidRPr="006F62DF"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424B7D" w:rsidRPr="006F62DF" w14:paraId="1195DFFC" w14:textId="77777777" w:rsidTr="00FB5678">
        <w:tc>
          <w:tcPr>
            <w:tcW w:w="9350" w:type="dxa"/>
          </w:tcPr>
          <w:p w14:paraId="0D585A89" w14:textId="15EB5606" w:rsidR="00424B7D" w:rsidRDefault="00424B7D" w:rsidP="00A80D05">
            <w:pPr>
              <w:spacing w:before="180" w:after="180"/>
              <w:rPr>
                <w:lang w:val="de-DE"/>
              </w:rPr>
            </w:pPr>
            <w:r>
              <w:rPr>
                <w:lang w:val="de-DE"/>
              </w:rPr>
              <w:t xml:space="preserve">Die Transparenz Kriterien sollten so gut wie </w:t>
            </w:r>
            <w:r w:rsidR="006F62DF">
              <w:rPr>
                <w:lang w:val="de-DE"/>
              </w:rPr>
              <w:t>möglich</w:t>
            </w:r>
            <w:r>
              <w:rPr>
                <w:lang w:val="de-DE"/>
              </w:rPr>
              <w:t xml:space="preserve"> </w:t>
            </w:r>
            <w:r w:rsidR="006F62DF">
              <w:rPr>
                <w:lang w:val="de-DE"/>
              </w:rPr>
              <w:t>erfüllt</w:t>
            </w:r>
            <w:r>
              <w:rPr>
                <w:lang w:val="de-DE"/>
              </w:rPr>
              <w:t xml:space="preserve"> werden.</w:t>
            </w:r>
          </w:p>
        </w:tc>
      </w:tr>
    </w:tbl>
    <w:p w14:paraId="64DB6562" w14:textId="2B172644" w:rsidR="00E05404" w:rsidRDefault="00E05404">
      <w:pPr>
        <w:pStyle w:val="BodyText"/>
        <w:rPr>
          <w:b/>
          <w:bCs/>
          <w:lang w:val="de-DE"/>
        </w:rPr>
      </w:pPr>
    </w:p>
    <w:p w14:paraId="3223BB06" w14:textId="77777777" w:rsidR="00424B7D" w:rsidRDefault="00424B7D">
      <w:pPr>
        <w:pStyle w:val="BodyText"/>
        <w:rPr>
          <w:b/>
          <w:bCs/>
          <w:lang w:val="de-DE"/>
        </w:rPr>
      </w:pPr>
    </w:p>
    <w:p w14:paraId="36BC4348" w14:textId="77777777" w:rsidR="00825C99" w:rsidRPr="00C8116B" w:rsidRDefault="00CC29B6">
      <w:pPr>
        <w:pStyle w:val="Heading2"/>
        <w:rPr>
          <w:lang w:val="de-DE"/>
        </w:rPr>
      </w:pPr>
      <w:bookmarkStart w:id="3" w:name="X718baf8567b7880aa7697cf6c5d580304c46647"/>
      <w:bookmarkEnd w:id="2"/>
      <w:r w:rsidRPr="00C8116B">
        <w:rPr>
          <w:lang w:val="de-DE"/>
        </w:rPr>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461"/>
        <w:gridCol w:w="2977"/>
        <w:gridCol w:w="4922"/>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6F62DF"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000000">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6F62DF" w14:paraId="2561CBED" w14:textId="77777777">
        <w:tc>
          <w:tcPr>
            <w:tcW w:w="0" w:type="auto"/>
          </w:tcPr>
          <w:p w14:paraId="7AA85DE0" w14:textId="4B17EF69" w:rsidR="00825C99" w:rsidRDefault="00FE3D60">
            <w:proofErr w:type="spellStart"/>
            <w:r>
              <w:rPr>
                <w:i/>
                <w:iCs/>
              </w:rPr>
              <w:t>Entwickler</w:t>
            </w:r>
            <w:proofErr w:type="spellEnd"/>
          </w:p>
        </w:tc>
        <w:tc>
          <w:tcPr>
            <w:tcW w:w="0" w:type="auto"/>
          </w:tcPr>
          <w:p w14:paraId="282655B5" w14:textId="3E06940E" w:rsidR="00825C99" w:rsidRDefault="00000000">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6F62DF"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000000">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6F62DF"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000000">
            <w:pPr>
              <w:rPr>
                <w:i/>
                <w:iCs/>
                <w:lang w:val="de-DE"/>
              </w:rPr>
            </w:pPr>
            <w:hyperlink r:id="rId12" w:history="1">
              <w:r w:rsidR="00FE3D60" w:rsidRPr="00935017">
                <w:rPr>
                  <w:rStyle w:val="Hyperlink"/>
                  <w:i/>
                  <w:iCs/>
                  <w:lang w:val="de-DE"/>
                </w:rPr>
                <w:t>Martin.becke@haw-hamburg.de</w:t>
              </w:r>
            </w:hyperlink>
          </w:p>
        </w:tc>
        <w:tc>
          <w:tcPr>
            <w:tcW w:w="0" w:type="auto"/>
          </w:tcPr>
          <w:p w14:paraId="6A567790" w14:textId="4392ED1C" w:rsidR="00FE3D60" w:rsidRPr="00FE3D60" w:rsidRDefault="00FE3D60">
            <w:pPr>
              <w:rPr>
                <w:i/>
                <w:iCs/>
                <w:lang w:val="de-DE"/>
              </w:rPr>
            </w:pPr>
            <w:r>
              <w:rPr>
                <w:i/>
                <w:iCs/>
                <w:lang w:val="de-DE"/>
              </w:rPr>
              <w:t xml:space="preserve">Ein </w:t>
            </w:r>
            <w:r w:rsidR="006F62DF">
              <w:rPr>
                <w:i/>
                <w:iCs/>
                <w:lang w:val="de-DE"/>
              </w:rPr>
              <w:t>Lauffähiges</w:t>
            </w:r>
            <w:r>
              <w:rPr>
                <w:i/>
                <w:iCs/>
                <w:lang w:val="de-DE"/>
              </w:rPr>
              <w:t xml:space="preserve"> Spiel, bei dem 6 Spieler gleichzeitig ein komplettes Spiel ohne </w:t>
            </w:r>
            <w:r w:rsidR="006F62DF">
              <w:rPr>
                <w:i/>
                <w:iCs/>
                <w:lang w:val="de-DE"/>
              </w:rPr>
              <w:t>Fehler</w:t>
            </w:r>
            <w:r>
              <w:rPr>
                <w:i/>
                <w:iCs/>
                <w:lang w:val="de-DE"/>
              </w:rPr>
              <w:t xml:space="preserve"> durchspielen </w:t>
            </w:r>
            <w:r w:rsidR="006F62DF">
              <w:rPr>
                <w:i/>
                <w:iCs/>
                <w:lang w:val="de-DE"/>
              </w:rPr>
              <w:t>können</w:t>
            </w:r>
            <w:r>
              <w:rPr>
                <w:i/>
                <w:iCs/>
                <w:lang w:val="de-DE"/>
              </w:rPr>
              <w:t>.</w:t>
            </w:r>
          </w:p>
        </w:tc>
      </w:tr>
      <w:tr w:rsidR="00FE3D60" w:rsidRPr="006F62DF" w14:paraId="1CF5213B" w14:textId="77777777">
        <w:tc>
          <w:tcPr>
            <w:tcW w:w="0" w:type="auto"/>
          </w:tcPr>
          <w:p w14:paraId="69F8C345" w14:textId="13B756A7" w:rsidR="00FE3D60" w:rsidRPr="00FE3D60" w:rsidRDefault="00FE3D60">
            <w:pPr>
              <w:rPr>
                <w:i/>
                <w:iCs/>
                <w:lang w:val="de-DE"/>
              </w:rPr>
            </w:pPr>
            <w:r>
              <w:rPr>
                <w:i/>
                <w:iCs/>
                <w:lang w:val="de-DE"/>
              </w:rPr>
              <w:t>Spieler</w:t>
            </w:r>
            <w:r w:rsidR="00257EB7">
              <w:rPr>
                <w:i/>
                <w:iCs/>
                <w:lang w:val="de-DE"/>
              </w:rPr>
              <w:t xml:space="preserve"> / Nutzer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33D91718" w14:textId="3E5AF5FC" w:rsidR="00825C99" w:rsidRPr="00C74B59" w:rsidRDefault="00CC29B6">
      <w:pPr>
        <w:pStyle w:val="Heading1"/>
        <w:rPr>
          <w:lang w:val="de-DE"/>
        </w:rPr>
      </w:pPr>
      <w:bookmarkStart w:id="4" w:name="section-architecture-constraints"/>
      <w:bookmarkEnd w:id="0"/>
      <w:bookmarkEnd w:id="3"/>
      <w:r w:rsidRPr="00C74B59">
        <w:rPr>
          <w:lang w:val="de-DE"/>
        </w:rPr>
        <w:lastRenderedPageBreak/>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5" w:name="section-system-scope-and-context"/>
      <w:bookmarkEnd w:id="4"/>
      <w:r w:rsidRPr="00C8116B">
        <w:rPr>
          <w:lang w:val="de-DE"/>
        </w:rPr>
        <w:t>Kontextabgrenzung</w:t>
      </w:r>
    </w:p>
    <w:p w14:paraId="19BE4997" w14:textId="16142176" w:rsidR="00825C99" w:rsidRPr="00C8116B" w:rsidRDefault="00CC29B6">
      <w:pPr>
        <w:pStyle w:val="Heading2"/>
        <w:rPr>
          <w:lang w:val="de-DE"/>
        </w:rPr>
      </w:pPr>
      <w:bookmarkStart w:id="6" w:name="X6257f6575a0a2f56fd1849dc520d81df20e72a7"/>
      <w:r w:rsidRPr="00C8116B">
        <w:rPr>
          <w:lang w:val="de-DE"/>
        </w:rPr>
        <w:t>Fachlicher Kontext</w:t>
      </w:r>
    </w:p>
    <w:p w14:paraId="6DB70F1D" w14:textId="7596FDE9" w:rsidR="00825C99" w:rsidRDefault="00825C99">
      <w:pPr>
        <w:pStyle w:val="BodyText"/>
        <w:rPr>
          <w:lang w:val="de-DE"/>
        </w:rPr>
      </w:pP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7" w:name="X122197777589c7ff4ce2ddbd966e276bbbbad38"/>
      <w:bookmarkEnd w:id="6"/>
      <w:r w:rsidRPr="00C8116B">
        <w:rPr>
          <w:lang w:val="de-DE"/>
        </w:rPr>
        <w:t>Technischer Kontext</w:t>
      </w:r>
    </w:p>
    <w:p w14:paraId="6F7F34AE" w14:textId="77777777" w:rsidR="00D809C9" w:rsidRDefault="00D809C9" w:rsidP="00D809C9">
      <w:pPr>
        <w:pStyle w:val="BodyText"/>
        <w:rPr>
          <w:lang w:val="de-DE"/>
        </w:rPr>
      </w:pPr>
    </w:p>
    <w:p w14:paraId="17966457" w14:textId="7F942A67" w:rsidR="009227DD" w:rsidRDefault="009227DD" w:rsidP="00D809C9">
      <w:pPr>
        <w:pStyle w:val="Heading1"/>
        <w:rPr>
          <w:lang w:val="de-DE"/>
        </w:rPr>
      </w:pPr>
      <w:bookmarkStart w:id="8" w:name="section-solution-strategy"/>
      <w:bookmarkEnd w:id="5"/>
      <w:bookmarkEnd w:id="7"/>
    </w:p>
    <w:p w14:paraId="722BB896" w14:textId="12554669" w:rsidR="009227DD" w:rsidRDefault="009227DD" w:rsidP="009227DD">
      <w:pPr>
        <w:pStyle w:val="BodyText"/>
        <w:rPr>
          <w:lang w:val="de-DE"/>
        </w:rPr>
      </w:pPr>
    </w:p>
    <w:p w14:paraId="6C7ADD9E" w14:textId="77777777" w:rsidR="009227DD" w:rsidRPr="009227DD" w:rsidRDefault="009227DD" w:rsidP="009227DD">
      <w:pPr>
        <w:pStyle w:val="BodyText"/>
        <w:rPr>
          <w:lang w:val="de-DE"/>
        </w:rPr>
      </w:pPr>
    </w:p>
    <w:p w14:paraId="4B960FEB" w14:textId="77777777" w:rsidR="006F62DF" w:rsidRDefault="006F62DF" w:rsidP="00D809C9">
      <w:pPr>
        <w:pStyle w:val="Heading1"/>
        <w:rPr>
          <w:lang w:val="de-DE"/>
        </w:rPr>
      </w:pPr>
    </w:p>
    <w:p w14:paraId="63F9A719" w14:textId="13414F90" w:rsidR="00D809C9" w:rsidRDefault="00CC29B6" w:rsidP="00D809C9">
      <w:pPr>
        <w:pStyle w:val="Heading1"/>
        <w:rPr>
          <w:lang w:val="de-DE"/>
        </w:rPr>
      </w:pPr>
      <w:r w:rsidRPr="00C8116B">
        <w:rPr>
          <w:lang w:val="de-DE"/>
        </w:rPr>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848"/>
        <w:gridCol w:w="2063"/>
        <w:gridCol w:w="1120"/>
      </w:tblGrid>
      <w:tr w:rsidR="009D45DE" w14:paraId="3E70499C" w14:textId="77777777" w:rsidTr="009D45DE">
        <w:trPr>
          <w:trHeight w:val="561"/>
          <w:jc w:val="center"/>
        </w:trPr>
        <w:tc>
          <w:tcPr>
            <w:tcW w:w="3820" w:type="dxa"/>
            <w:shd w:val="clear" w:color="auto" w:fill="B8CCE4" w:themeFill="accent1" w:themeFillTint="66"/>
          </w:tcPr>
          <w:p w14:paraId="4EC80DF4" w14:textId="77777777" w:rsidR="009D45DE" w:rsidRPr="007B773F" w:rsidRDefault="009D45DE" w:rsidP="009D45DE">
            <w:pPr>
              <w:jc w:val="center"/>
              <w:rPr>
                <w:b/>
                <w:bCs/>
              </w:rPr>
            </w:pPr>
            <w:bookmarkStart w:id="9" w:name="section-building-block-view"/>
            <w:bookmarkEnd w:id="8"/>
            <w:proofErr w:type="spellStart"/>
            <w:r>
              <w:rPr>
                <w:b/>
                <w:bCs/>
              </w:rPr>
              <w:t>Methoden</w:t>
            </w:r>
            <w:proofErr w:type="spellEnd"/>
            <w:r>
              <w:rPr>
                <w:b/>
                <w:bCs/>
              </w:rPr>
              <w:t xml:space="preserve"> </w:t>
            </w:r>
            <w:proofErr w:type="spellStart"/>
            <w:r>
              <w:rPr>
                <w:b/>
                <w:bCs/>
              </w:rPr>
              <w:t>Signatur</w:t>
            </w:r>
            <w:proofErr w:type="spellEnd"/>
          </w:p>
        </w:tc>
        <w:tc>
          <w:tcPr>
            <w:tcW w:w="3848" w:type="dxa"/>
            <w:shd w:val="clear" w:color="auto" w:fill="B8CCE4" w:themeFill="accent1" w:themeFillTint="66"/>
          </w:tcPr>
          <w:p w14:paraId="6BCC2547" w14:textId="77777777" w:rsidR="009D45DE" w:rsidRPr="007B773F" w:rsidRDefault="009D45DE" w:rsidP="009D45DE">
            <w:pPr>
              <w:jc w:val="center"/>
              <w:rPr>
                <w:b/>
                <w:bCs/>
              </w:rPr>
            </w:pPr>
            <w:proofErr w:type="spellStart"/>
            <w:r>
              <w:rPr>
                <w:b/>
                <w:bCs/>
              </w:rPr>
              <w:t>Beschreibung</w:t>
            </w:r>
            <w:proofErr w:type="spellEnd"/>
          </w:p>
        </w:tc>
        <w:tc>
          <w:tcPr>
            <w:tcW w:w="2063" w:type="dxa"/>
            <w:shd w:val="clear" w:color="auto" w:fill="B8CCE4" w:themeFill="accent1" w:themeFillTint="66"/>
          </w:tcPr>
          <w:p w14:paraId="0BDE6455" w14:textId="3C4C6649" w:rsidR="009D45DE" w:rsidRDefault="009D45DE" w:rsidP="009D45DE">
            <w:pPr>
              <w:jc w:val="center"/>
              <w:rPr>
                <w:b/>
                <w:bCs/>
              </w:rPr>
            </w:pPr>
            <w:proofErr w:type="spellStart"/>
            <w:r>
              <w:rPr>
                <w:b/>
                <w:bCs/>
              </w:rPr>
              <w:t>Fehlersemantik</w:t>
            </w:r>
            <w:proofErr w:type="spellEnd"/>
          </w:p>
        </w:tc>
        <w:tc>
          <w:tcPr>
            <w:tcW w:w="1120" w:type="dxa"/>
            <w:shd w:val="clear" w:color="auto" w:fill="B8CCE4" w:themeFill="accent1" w:themeFillTint="66"/>
          </w:tcPr>
          <w:p w14:paraId="65AD24F9" w14:textId="77777777" w:rsidR="009D45DE" w:rsidRPr="007B773F" w:rsidRDefault="009D45DE" w:rsidP="009D45DE">
            <w:pPr>
              <w:jc w:val="center"/>
              <w:rPr>
                <w:b/>
                <w:bCs/>
              </w:rPr>
            </w:pPr>
            <w:proofErr w:type="spellStart"/>
            <w:r>
              <w:rPr>
                <w:b/>
                <w:bCs/>
              </w:rPr>
              <w:t>UseCase</w:t>
            </w:r>
            <w:proofErr w:type="spellEnd"/>
          </w:p>
        </w:tc>
      </w:tr>
      <w:tr w:rsidR="009D45DE" w:rsidRPr="00583030" w14:paraId="22699DC5" w14:textId="77777777" w:rsidTr="009D45DE">
        <w:trPr>
          <w:trHeight w:val="276"/>
          <w:jc w:val="center"/>
        </w:trPr>
        <w:tc>
          <w:tcPr>
            <w:tcW w:w="3820" w:type="dxa"/>
          </w:tcPr>
          <w:p w14:paraId="74C4C7C0" w14:textId="1D6C9352" w:rsidR="009D45DE" w:rsidRPr="007B773F" w:rsidRDefault="005B43D7" w:rsidP="009D45DE">
            <w:pPr>
              <w:rPr>
                <w:sz w:val="22"/>
                <w:szCs w:val="22"/>
              </w:rPr>
            </w:pPr>
            <w:r>
              <w:rPr>
                <w:sz w:val="22"/>
                <w:szCs w:val="22"/>
              </w:rPr>
              <w:t xml:space="preserve">Void </w:t>
            </w:r>
            <w:proofErr w:type="gramStart"/>
            <w:r>
              <w:rPr>
                <w:sz w:val="22"/>
                <w:szCs w:val="22"/>
              </w:rPr>
              <w:t>register(</w:t>
            </w:r>
            <w:proofErr w:type="gramEnd"/>
            <w:r>
              <w:rPr>
                <w:sz w:val="22"/>
                <w:szCs w:val="22"/>
              </w:rPr>
              <w:t xml:space="preserve">String </w:t>
            </w:r>
            <w:proofErr w:type="spellStart"/>
            <w:r>
              <w:rPr>
                <w:sz w:val="22"/>
                <w:szCs w:val="22"/>
              </w:rPr>
              <w:t>methodName</w:t>
            </w:r>
            <w:proofErr w:type="spellEnd"/>
            <w:r>
              <w:rPr>
                <w:sz w:val="22"/>
                <w:szCs w:val="22"/>
              </w:rPr>
              <w:t>, Array&lt;String&gt; parameter)</w:t>
            </w:r>
          </w:p>
        </w:tc>
        <w:tc>
          <w:tcPr>
            <w:tcW w:w="3848" w:type="dxa"/>
          </w:tcPr>
          <w:p w14:paraId="65C82D09" w14:textId="77777777" w:rsidR="009D45DE" w:rsidRDefault="005B43D7">
            <w:pPr>
              <w:pStyle w:val="ListParagraph"/>
              <w:numPr>
                <w:ilvl w:val="0"/>
                <w:numId w:val="21"/>
              </w:numPr>
              <w:rPr>
                <w:sz w:val="22"/>
                <w:szCs w:val="22"/>
                <w:lang w:val="de-DE"/>
              </w:rPr>
            </w:pPr>
            <w:r>
              <w:rPr>
                <w:sz w:val="22"/>
                <w:szCs w:val="22"/>
                <w:lang w:val="de-DE"/>
              </w:rPr>
              <w:t xml:space="preserve">Methode, damit sich der </w:t>
            </w:r>
            <w:proofErr w:type="spellStart"/>
            <w:r>
              <w:rPr>
                <w:sz w:val="22"/>
                <w:szCs w:val="22"/>
                <w:lang w:val="de-DE"/>
              </w:rPr>
              <w:t>caller</w:t>
            </w:r>
            <w:proofErr w:type="spellEnd"/>
            <w:r>
              <w:rPr>
                <w:sz w:val="22"/>
                <w:szCs w:val="22"/>
                <w:lang w:val="de-DE"/>
              </w:rPr>
              <w:t xml:space="preserve"> an den Nameservice verbindet</w:t>
            </w:r>
          </w:p>
          <w:p w14:paraId="70FEE83C" w14:textId="319EF5E8" w:rsidR="005B43D7" w:rsidRPr="00C444BC" w:rsidRDefault="005B43D7">
            <w:pPr>
              <w:pStyle w:val="ListParagraph"/>
              <w:numPr>
                <w:ilvl w:val="0"/>
                <w:numId w:val="21"/>
              </w:numPr>
              <w:rPr>
                <w:sz w:val="22"/>
                <w:szCs w:val="22"/>
                <w:lang w:val="de-DE"/>
              </w:rPr>
            </w:pPr>
            <w:r>
              <w:rPr>
                <w:sz w:val="22"/>
                <w:szCs w:val="22"/>
                <w:lang w:val="de-DE"/>
              </w:rPr>
              <w:t xml:space="preserve">Registriert die jeweilige Methode, in einer </w:t>
            </w:r>
            <w:proofErr w:type="spellStart"/>
            <w:r>
              <w:rPr>
                <w:sz w:val="22"/>
                <w:szCs w:val="22"/>
                <w:lang w:val="de-DE"/>
              </w:rPr>
              <w:t>map</w:t>
            </w:r>
            <w:proofErr w:type="spellEnd"/>
            <w:r>
              <w:rPr>
                <w:sz w:val="22"/>
                <w:szCs w:val="22"/>
                <w:lang w:val="de-DE"/>
              </w:rPr>
              <w:t xml:space="preserve"> unter dem Port / IP Adresse vom jeweiligen </w:t>
            </w:r>
            <w:proofErr w:type="spellStart"/>
            <w:r>
              <w:rPr>
                <w:sz w:val="22"/>
                <w:szCs w:val="22"/>
                <w:lang w:val="de-DE"/>
              </w:rPr>
              <w:t>Caller</w:t>
            </w:r>
            <w:proofErr w:type="spellEnd"/>
          </w:p>
        </w:tc>
        <w:tc>
          <w:tcPr>
            <w:tcW w:w="2063" w:type="dxa"/>
          </w:tcPr>
          <w:p w14:paraId="553821F3" w14:textId="77777777" w:rsidR="009D45DE" w:rsidRPr="00C444BC" w:rsidRDefault="009D45DE" w:rsidP="009D45DE">
            <w:pPr>
              <w:rPr>
                <w:sz w:val="22"/>
                <w:szCs w:val="22"/>
                <w:lang w:val="de-DE"/>
              </w:rPr>
            </w:pPr>
          </w:p>
        </w:tc>
        <w:tc>
          <w:tcPr>
            <w:tcW w:w="1120" w:type="dxa"/>
          </w:tcPr>
          <w:p w14:paraId="349DBD08" w14:textId="7DB07126" w:rsidR="009D45DE" w:rsidRPr="00424B7D" w:rsidRDefault="005B43D7" w:rsidP="009D45DE">
            <w:pPr>
              <w:rPr>
                <w:sz w:val="22"/>
                <w:szCs w:val="22"/>
                <w:lang w:val="de-DE"/>
              </w:rPr>
            </w:pPr>
            <w:r>
              <w:rPr>
                <w:sz w:val="22"/>
                <w:szCs w:val="22"/>
                <w:lang w:val="de-DE"/>
              </w:rPr>
              <w:t>UC-1</w:t>
            </w:r>
          </w:p>
        </w:tc>
      </w:tr>
      <w:tr w:rsidR="009D45DE" w:rsidRPr="00583030" w14:paraId="7CB3CE05" w14:textId="77777777" w:rsidTr="009D45DE">
        <w:trPr>
          <w:trHeight w:val="285"/>
          <w:jc w:val="center"/>
        </w:trPr>
        <w:tc>
          <w:tcPr>
            <w:tcW w:w="3820" w:type="dxa"/>
          </w:tcPr>
          <w:p w14:paraId="48D65B71" w14:textId="4A1ECFFB" w:rsidR="009D45DE" w:rsidRPr="005B43D7" w:rsidRDefault="005B43D7" w:rsidP="009D45DE">
            <w:pPr>
              <w:spacing w:after="160" w:line="256" w:lineRule="auto"/>
            </w:pPr>
            <w:r>
              <w:t>Array&lt;String&gt; [Ip, Port]</w:t>
            </w:r>
            <w:r w:rsidRPr="005B43D7">
              <w:t xml:space="preserve"> </w:t>
            </w:r>
            <w:proofErr w:type="gramStart"/>
            <w:r w:rsidRPr="005B43D7">
              <w:t>query(</w:t>
            </w:r>
            <w:proofErr w:type="gramEnd"/>
            <w:r w:rsidRPr="005B43D7">
              <w:t xml:space="preserve">String </w:t>
            </w:r>
            <w:proofErr w:type="spellStart"/>
            <w:r w:rsidRPr="005B43D7">
              <w:t>methodName</w:t>
            </w:r>
            <w:proofErr w:type="spellEnd"/>
            <w:r w:rsidRPr="005B43D7">
              <w:t>, Array</w:t>
            </w:r>
            <w:r>
              <w:t>&lt;String&gt; parameter)</w:t>
            </w:r>
          </w:p>
          <w:p w14:paraId="627EE5D3" w14:textId="4CBAEF6D" w:rsidR="009D45DE" w:rsidRPr="007B773F" w:rsidRDefault="00AE53AE" w:rsidP="009D45DE">
            <w:pPr>
              <w:rPr>
                <w:sz w:val="22"/>
                <w:szCs w:val="22"/>
              </w:rPr>
            </w:pPr>
            <w:r>
              <w:rPr>
                <w:sz w:val="22"/>
                <w:szCs w:val="22"/>
              </w:rPr>
              <w:t>(</w:t>
            </w:r>
            <w:proofErr w:type="gramStart"/>
            <w:r>
              <w:rPr>
                <w:sz w:val="22"/>
                <w:szCs w:val="22"/>
              </w:rPr>
              <w:t>lookup</w:t>
            </w:r>
            <w:proofErr w:type="gramEnd"/>
            <w:r>
              <w:rPr>
                <w:sz w:val="22"/>
                <w:szCs w:val="22"/>
              </w:rPr>
              <w:t xml:space="preserve"> </w:t>
            </w:r>
            <w:proofErr w:type="spellStart"/>
            <w:r>
              <w:rPr>
                <w:sz w:val="22"/>
                <w:szCs w:val="22"/>
              </w:rPr>
              <w:t>ist</w:t>
            </w:r>
            <w:proofErr w:type="spellEnd"/>
            <w:r>
              <w:rPr>
                <w:sz w:val="22"/>
                <w:szCs w:val="22"/>
              </w:rPr>
              <w:t xml:space="preserve"> </w:t>
            </w:r>
            <w:proofErr w:type="spellStart"/>
            <w:r>
              <w:rPr>
                <w:sz w:val="22"/>
                <w:szCs w:val="22"/>
              </w:rPr>
              <w:t>besser</w:t>
            </w:r>
            <w:proofErr w:type="spellEnd"/>
            <w:r>
              <w:rPr>
                <w:sz w:val="22"/>
                <w:szCs w:val="22"/>
              </w:rPr>
              <w:t>)</w:t>
            </w:r>
          </w:p>
        </w:tc>
        <w:tc>
          <w:tcPr>
            <w:tcW w:w="3848" w:type="dxa"/>
          </w:tcPr>
          <w:p w14:paraId="7714528D" w14:textId="462BFEEF" w:rsidR="009D45DE" w:rsidRDefault="005B43D7">
            <w:pPr>
              <w:pStyle w:val="ListParagraph"/>
              <w:numPr>
                <w:ilvl w:val="0"/>
                <w:numId w:val="22"/>
              </w:numPr>
              <w:spacing w:after="160" w:line="256" w:lineRule="auto"/>
              <w:rPr>
                <w:lang w:val="de-DE"/>
              </w:rPr>
            </w:pPr>
            <w:r>
              <w:rPr>
                <w:lang w:val="de-DE"/>
              </w:rPr>
              <w:t>Methode, damit der Nameservice die richtige Komponente findet</w:t>
            </w:r>
          </w:p>
          <w:p w14:paraId="20DFFF47" w14:textId="3B843160" w:rsidR="005B43D7" w:rsidRPr="007B773F" w:rsidRDefault="005B43D7">
            <w:pPr>
              <w:pStyle w:val="ListParagraph"/>
              <w:numPr>
                <w:ilvl w:val="0"/>
                <w:numId w:val="22"/>
              </w:numPr>
              <w:spacing w:after="160" w:line="256" w:lineRule="auto"/>
              <w:rPr>
                <w:lang w:val="de-DE"/>
              </w:rPr>
            </w:pPr>
            <w:r>
              <w:rPr>
                <w:lang w:val="de-DE"/>
              </w:rPr>
              <w:t xml:space="preserve">Gibt den </w:t>
            </w:r>
            <w:proofErr w:type="spellStart"/>
            <w:r>
              <w:rPr>
                <w:lang w:val="de-DE"/>
              </w:rPr>
              <w:t>port</w:t>
            </w:r>
            <w:proofErr w:type="spellEnd"/>
            <w:r>
              <w:rPr>
                <w:lang w:val="de-DE"/>
              </w:rPr>
              <w:t xml:space="preserve"> &amp; die </w:t>
            </w:r>
            <w:proofErr w:type="gramStart"/>
            <w:r>
              <w:rPr>
                <w:lang w:val="de-DE"/>
              </w:rPr>
              <w:t>IP Adresse</w:t>
            </w:r>
            <w:proofErr w:type="gramEnd"/>
            <w:r>
              <w:rPr>
                <w:lang w:val="de-DE"/>
              </w:rPr>
              <w:t xml:space="preserve"> </w:t>
            </w:r>
            <w:proofErr w:type="spellStart"/>
            <w:r>
              <w:rPr>
                <w:lang w:val="de-DE"/>
              </w:rPr>
              <w:t>zurueck</w:t>
            </w:r>
            <w:proofErr w:type="spellEnd"/>
            <w:r>
              <w:rPr>
                <w:lang w:val="de-DE"/>
              </w:rPr>
              <w:t xml:space="preserve">, an welcher </w:t>
            </w:r>
            <w:proofErr w:type="spellStart"/>
            <w:r>
              <w:rPr>
                <w:lang w:val="de-DE"/>
              </w:rPr>
              <w:t>stelle</w:t>
            </w:r>
            <w:proofErr w:type="spellEnd"/>
            <w:r>
              <w:rPr>
                <w:lang w:val="de-DE"/>
              </w:rPr>
              <w:t xml:space="preserve"> die </w:t>
            </w:r>
            <w:proofErr w:type="spellStart"/>
            <w:r>
              <w:rPr>
                <w:lang w:val="de-DE"/>
              </w:rPr>
              <w:t>methode</w:t>
            </w:r>
            <w:proofErr w:type="spellEnd"/>
            <w:r>
              <w:rPr>
                <w:lang w:val="de-DE"/>
              </w:rPr>
              <w:t xml:space="preserve"> gefunden wird</w:t>
            </w:r>
          </w:p>
          <w:p w14:paraId="61AFD8C4" w14:textId="77777777" w:rsidR="009D45DE" w:rsidRPr="007B773F" w:rsidRDefault="009D45DE" w:rsidP="009D45DE">
            <w:pPr>
              <w:tabs>
                <w:tab w:val="left" w:pos="473"/>
              </w:tabs>
              <w:rPr>
                <w:sz w:val="22"/>
                <w:szCs w:val="22"/>
                <w:lang w:val="de-DE"/>
              </w:rPr>
            </w:pPr>
          </w:p>
        </w:tc>
        <w:tc>
          <w:tcPr>
            <w:tcW w:w="2063" w:type="dxa"/>
          </w:tcPr>
          <w:p w14:paraId="4421F1B5" w14:textId="77777777" w:rsidR="009D45DE" w:rsidRPr="00251F4E" w:rsidRDefault="009D45DE" w:rsidP="009D45DE">
            <w:pPr>
              <w:rPr>
                <w:sz w:val="22"/>
                <w:szCs w:val="22"/>
                <w:lang w:val="de-DE"/>
              </w:rPr>
            </w:pPr>
          </w:p>
        </w:tc>
        <w:tc>
          <w:tcPr>
            <w:tcW w:w="1120" w:type="dxa"/>
          </w:tcPr>
          <w:p w14:paraId="6E9F9F6B" w14:textId="5817F755" w:rsidR="009D45DE" w:rsidRPr="00C444BC" w:rsidRDefault="005B43D7" w:rsidP="009D45DE">
            <w:pPr>
              <w:rPr>
                <w:sz w:val="22"/>
                <w:szCs w:val="22"/>
                <w:lang w:val="de-DE"/>
              </w:rPr>
            </w:pPr>
            <w:r>
              <w:rPr>
                <w:sz w:val="22"/>
                <w:szCs w:val="22"/>
                <w:lang w:val="de-DE"/>
              </w:rPr>
              <w:t>UC-1</w:t>
            </w:r>
          </w:p>
        </w:tc>
      </w:tr>
      <w:tr w:rsidR="009D45DE" w:rsidRPr="00583030" w14:paraId="0E7CE833" w14:textId="77777777" w:rsidTr="009D45DE">
        <w:trPr>
          <w:trHeight w:val="276"/>
          <w:jc w:val="center"/>
        </w:trPr>
        <w:tc>
          <w:tcPr>
            <w:tcW w:w="3820" w:type="dxa"/>
          </w:tcPr>
          <w:p w14:paraId="51006FE5" w14:textId="4204164D" w:rsidR="009D45DE" w:rsidRPr="005B43D7" w:rsidRDefault="005B43D7" w:rsidP="00C444BC">
            <w:pPr>
              <w:spacing w:after="160" w:line="256" w:lineRule="auto"/>
            </w:pPr>
            <w:r w:rsidRPr="005B43D7">
              <w:t xml:space="preserve">String </w:t>
            </w:r>
            <w:proofErr w:type="gramStart"/>
            <w:r w:rsidRPr="005B43D7">
              <w:t>message :</w:t>
            </w:r>
            <w:proofErr w:type="gramEnd"/>
            <w:r w:rsidRPr="005B43D7">
              <w:t xml:space="preserve"> marshaling(String </w:t>
            </w:r>
            <w:proofErr w:type="spellStart"/>
            <w:r w:rsidRPr="005B43D7">
              <w:t>methodName</w:t>
            </w:r>
            <w:proofErr w:type="spellEnd"/>
            <w:r w:rsidRPr="005B43D7">
              <w:t xml:space="preserve">, </w:t>
            </w:r>
            <w:r>
              <w:t>Array&lt;String&gt; parameter)</w:t>
            </w:r>
          </w:p>
        </w:tc>
        <w:tc>
          <w:tcPr>
            <w:tcW w:w="3848" w:type="dxa"/>
          </w:tcPr>
          <w:p w14:paraId="380228E6" w14:textId="0AB1B6B7" w:rsidR="009D45DE" w:rsidRDefault="005B43D7">
            <w:pPr>
              <w:pStyle w:val="ListParagraph"/>
              <w:numPr>
                <w:ilvl w:val="0"/>
                <w:numId w:val="20"/>
              </w:numPr>
              <w:spacing w:after="160" w:line="256" w:lineRule="auto"/>
              <w:ind w:left="360"/>
              <w:rPr>
                <w:lang w:val="de-DE"/>
              </w:rPr>
            </w:pPr>
            <w:r>
              <w:rPr>
                <w:lang w:val="de-DE"/>
              </w:rPr>
              <w:t xml:space="preserve">Erstellt eine Nachricht in </w:t>
            </w:r>
            <w:proofErr w:type="gramStart"/>
            <w:r>
              <w:rPr>
                <w:lang w:val="de-DE"/>
              </w:rPr>
              <w:t>JSON Format</w:t>
            </w:r>
            <w:proofErr w:type="gramEnd"/>
            <w:r>
              <w:rPr>
                <w:lang w:val="de-DE"/>
              </w:rPr>
              <w:t xml:space="preserve">, welche dann </w:t>
            </w:r>
            <w:proofErr w:type="spellStart"/>
            <w:r>
              <w:rPr>
                <w:lang w:val="de-DE"/>
              </w:rPr>
              <w:t>ueber</w:t>
            </w:r>
            <w:proofErr w:type="spellEnd"/>
            <w:r>
              <w:rPr>
                <w:lang w:val="de-DE"/>
              </w:rPr>
              <w:t xml:space="preserve"> das Netzwerk geschickt werden kann</w:t>
            </w:r>
          </w:p>
          <w:p w14:paraId="45E7C9BC" w14:textId="77777777" w:rsidR="009D45DE" w:rsidRPr="00251F4E" w:rsidRDefault="009D45DE" w:rsidP="009D45DE">
            <w:pPr>
              <w:tabs>
                <w:tab w:val="left" w:pos="926"/>
              </w:tabs>
              <w:rPr>
                <w:sz w:val="22"/>
                <w:szCs w:val="22"/>
                <w:lang w:val="de-DE"/>
              </w:rPr>
            </w:pPr>
          </w:p>
        </w:tc>
        <w:tc>
          <w:tcPr>
            <w:tcW w:w="2063" w:type="dxa"/>
          </w:tcPr>
          <w:p w14:paraId="46A4EAB3" w14:textId="4AC5CCF1" w:rsidR="009D45DE" w:rsidRPr="009D543C" w:rsidRDefault="009D45DE" w:rsidP="00C444BC">
            <w:pPr>
              <w:pStyle w:val="ListParagraph"/>
              <w:ind w:left="360"/>
              <w:rPr>
                <w:lang w:val="de-DE"/>
              </w:rPr>
            </w:pPr>
          </w:p>
        </w:tc>
        <w:tc>
          <w:tcPr>
            <w:tcW w:w="1120" w:type="dxa"/>
          </w:tcPr>
          <w:p w14:paraId="083C5B08" w14:textId="4CEF4D46" w:rsidR="009D45DE" w:rsidRPr="00C444BC" w:rsidRDefault="005B43D7" w:rsidP="009D45DE">
            <w:pPr>
              <w:rPr>
                <w:sz w:val="22"/>
                <w:szCs w:val="22"/>
                <w:lang w:val="de-DE"/>
              </w:rPr>
            </w:pPr>
            <w:r>
              <w:rPr>
                <w:sz w:val="22"/>
                <w:szCs w:val="22"/>
                <w:lang w:val="de-DE"/>
              </w:rPr>
              <w:t>UC-2</w:t>
            </w:r>
          </w:p>
        </w:tc>
      </w:tr>
      <w:tr w:rsidR="00C444BC" w:rsidRPr="00583030" w14:paraId="20B42BBF" w14:textId="77777777" w:rsidTr="009D45DE">
        <w:trPr>
          <w:trHeight w:val="285"/>
          <w:jc w:val="center"/>
        </w:trPr>
        <w:tc>
          <w:tcPr>
            <w:tcW w:w="3820" w:type="dxa"/>
          </w:tcPr>
          <w:p w14:paraId="33EE2440" w14:textId="39CD186F" w:rsidR="00C444BC" w:rsidRPr="00C444BC" w:rsidRDefault="005B43D7" w:rsidP="009D45DE">
            <w:pPr>
              <w:rPr>
                <w:rFonts w:eastAsia="Times New Roman" w:cs="Times New Roman"/>
                <w:lang w:eastAsia="en-GB"/>
              </w:rPr>
            </w:pPr>
            <w:r>
              <w:rPr>
                <w:rFonts w:eastAsia="Times New Roman" w:cs="Times New Roman"/>
                <w:lang w:eastAsia="en-GB"/>
              </w:rPr>
              <w:t xml:space="preserve">Object </w:t>
            </w:r>
            <w:proofErr w:type="spellStart"/>
            <w:proofErr w:type="gramStart"/>
            <w:r>
              <w:rPr>
                <w:rFonts w:eastAsia="Times New Roman" w:cs="Times New Roman"/>
                <w:lang w:eastAsia="en-GB"/>
              </w:rPr>
              <w:t>returnValue</w:t>
            </w:r>
            <w:proofErr w:type="spellEnd"/>
            <w:r>
              <w:rPr>
                <w:rFonts w:eastAsia="Times New Roman" w:cs="Times New Roman"/>
                <w:lang w:eastAsia="en-GB"/>
              </w:rPr>
              <w:t xml:space="preserve"> :</w:t>
            </w:r>
            <w:proofErr w:type="gramEnd"/>
            <w:r>
              <w:rPr>
                <w:rFonts w:eastAsia="Times New Roman" w:cs="Times New Roman"/>
                <w:lang w:eastAsia="en-GB"/>
              </w:rPr>
              <w:t xml:space="preserve"> </w:t>
            </w:r>
            <w:proofErr w:type="spellStart"/>
            <w:r>
              <w:rPr>
                <w:rFonts w:eastAsia="Times New Roman" w:cs="Times New Roman"/>
                <w:lang w:eastAsia="en-GB"/>
              </w:rPr>
              <w:t>unmarshaling</w:t>
            </w:r>
            <w:proofErr w:type="spellEnd"/>
            <w:r>
              <w:rPr>
                <w:rFonts w:eastAsia="Times New Roman" w:cs="Times New Roman"/>
                <w:lang w:eastAsia="en-GB"/>
              </w:rPr>
              <w:t>(String message)</w:t>
            </w:r>
          </w:p>
          <w:p w14:paraId="24CFC410" w14:textId="77777777" w:rsidR="00C444BC" w:rsidRPr="007B773F" w:rsidRDefault="00C444BC" w:rsidP="009D45DE">
            <w:pPr>
              <w:ind w:left="720"/>
              <w:rPr>
                <w:sz w:val="22"/>
                <w:szCs w:val="22"/>
              </w:rPr>
            </w:pPr>
          </w:p>
        </w:tc>
        <w:tc>
          <w:tcPr>
            <w:tcW w:w="3848" w:type="dxa"/>
          </w:tcPr>
          <w:p w14:paraId="19D13335" w14:textId="4934B922" w:rsidR="00C444BC" w:rsidRPr="000053F1" w:rsidRDefault="005B43D7">
            <w:pPr>
              <w:numPr>
                <w:ilvl w:val="0"/>
                <w:numId w:val="18"/>
              </w:numPr>
              <w:tabs>
                <w:tab w:val="clear" w:pos="720"/>
                <w:tab w:val="num" w:pos="360"/>
              </w:tabs>
              <w:ind w:left="360"/>
              <w:rPr>
                <w:rFonts w:eastAsia="Times New Roman" w:cs="Times New Roman"/>
                <w:lang w:val="en-DE" w:eastAsia="en-GB"/>
              </w:rPr>
            </w:pPr>
            <w:r>
              <w:rPr>
                <w:rFonts w:eastAsia="Times New Roman" w:cs="Times New Roman"/>
                <w:lang w:val="de-DE" w:eastAsia="en-GB"/>
              </w:rPr>
              <w:t xml:space="preserve">Nimmt die </w:t>
            </w:r>
            <w:proofErr w:type="spellStart"/>
            <w:r>
              <w:rPr>
                <w:rFonts w:eastAsia="Times New Roman" w:cs="Times New Roman"/>
                <w:lang w:val="de-DE" w:eastAsia="en-GB"/>
              </w:rPr>
              <w:t>message</w:t>
            </w:r>
            <w:proofErr w:type="spellEnd"/>
            <w:r>
              <w:rPr>
                <w:rFonts w:eastAsia="Times New Roman" w:cs="Times New Roman"/>
                <w:lang w:val="de-DE" w:eastAsia="en-GB"/>
              </w:rPr>
              <w:t xml:space="preserve"> &amp; ruft die </w:t>
            </w:r>
            <w:proofErr w:type="spellStart"/>
            <w:r>
              <w:rPr>
                <w:rFonts w:eastAsia="Times New Roman" w:cs="Times New Roman"/>
                <w:lang w:val="de-DE" w:eastAsia="en-GB"/>
              </w:rPr>
              <w:t>methode</w:t>
            </w:r>
            <w:proofErr w:type="spellEnd"/>
            <w:r>
              <w:rPr>
                <w:rFonts w:eastAsia="Times New Roman" w:cs="Times New Roman"/>
                <w:lang w:val="de-DE" w:eastAsia="en-GB"/>
              </w:rPr>
              <w:t xml:space="preserve"> mit den jeweiligen </w:t>
            </w:r>
            <w:proofErr w:type="spellStart"/>
            <w:r>
              <w:rPr>
                <w:rFonts w:eastAsia="Times New Roman" w:cs="Times New Roman"/>
                <w:lang w:val="de-DE" w:eastAsia="en-GB"/>
              </w:rPr>
              <w:t>parametern</w:t>
            </w:r>
            <w:proofErr w:type="spellEnd"/>
            <w:r>
              <w:rPr>
                <w:rFonts w:eastAsia="Times New Roman" w:cs="Times New Roman"/>
                <w:lang w:val="de-DE" w:eastAsia="en-GB"/>
              </w:rPr>
              <w:t xml:space="preserve"> auf </w:t>
            </w:r>
          </w:p>
          <w:p w14:paraId="130C83A2" w14:textId="77777777" w:rsidR="00C444BC" w:rsidRPr="00C444BC" w:rsidRDefault="00C444BC" w:rsidP="009D45DE">
            <w:pPr>
              <w:rPr>
                <w:sz w:val="22"/>
                <w:szCs w:val="22"/>
                <w:lang w:val="de-DE"/>
              </w:rPr>
            </w:pPr>
          </w:p>
        </w:tc>
        <w:tc>
          <w:tcPr>
            <w:tcW w:w="2063" w:type="dxa"/>
          </w:tcPr>
          <w:p w14:paraId="27E4E8C6" w14:textId="5A153FFF" w:rsidR="00C444BC" w:rsidRPr="00E34581" w:rsidRDefault="00C444BC" w:rsidP="009D45DE">
            <w:pPr>
              <w:rPr>
                <w:sz w:val="22"/>
                <w:szCs w:val="22"/>
                <w:lang w:val="de-DE"/>
              </w:rPr>
            </w:pPr>
          </w:p>
        </w:tc>
        <w:tc>
          <w:tcPr>
            <w:tcW w:w="1120" w:type="dxa"/>
          </w:tcPr>
          <w:p w14:paraId="50D95B9F" w14:textId="77777777" w:rsidR="00C444BC" w:rsidRDefault="005B43D7" w:rsidP="009D45DE">
            <w:pPr>
              <w:rPr>
                <w:sz w:val="22"/>
                <w:szCs w:val="22"/>
                <w:lang w:val="de-DE"/>
              </w:rPr>
            </w:pPr>
            <w:r>
              <w:rPr>
                <w:sz w:val="22"/>
                <w:szCs w:val="22"/>
                <w:lang w:val="de-DE"/>
              </w:rPr>
              <w:t>UC-2</w:t>
            </w:r>
          </w:p>
          <w:p w14:paraId="66E2AA82" w14:textId="4A20368B" w:rsidR="005B43D7" w:rsidRPr="00424B7D" w:rsidRDefault="005B43D7" w:rsidP="009D45DE">
            <w:pPr>
              <w:rPr>
                <w:sz w:val="22"/>
                <w:szCs w:val="22"/>
                <w:lang w:val="de-DE"/>
              </w:rPr>
            </w:pPr>
          </w:p>
        </w:tc>
      </w:tr>
      <w:tr w:rsidR="00C444BC" w:rsidRPr="00583030" w14:paraId="4A407F65" w14:textId="77777777" w:rsidTr="009D45DE">
        <w:trPr>
          <w:trHeight w:val="276"/>
          <w:jc w:val="center"/>
        </w:trPr>
        <w:tc>
          <w:tcPr>
            <w:tcW w:w="3820" w:type="dxa"/>
          </w:tcPr>
          <w:p w14:paraId="3DBA3C5D" w14:textId="3F5B3E01" w:rsidR="00C444BC" w:rsidRPr="00C444BC" w:rsidRDefault="005B43D7" w:rsidP="009D45DE">
            <w:pPr>
              <w:rPr>
                <w:rFonts w:eastAsia="Times New Roman" w:cs="Times New Roman"/>
                <w:lang w:eastAsia="en-GB"/>
              </w:rPr>
            </w:pPr>
            <w:r>
              <w:rPr>
                <w:rFonts w:eastAsia="Times New Roman" w:cs="Times New Roman"/>
                <w:lang w:eastAsia="en-GB"/>
              </w:rPr>
              <w:t xml:space="preserve">String </w:t>
            </w:r>
            <w:proofErr w:type="gramStart"/>
            <w:r>
              <w:rPr>
                <w:rFonts w:eastAsia="Times New Roman" w:cs="Times New Roman"/>
                <w:lang w:eastAsia="en-GB"/>
              </w:rPr>
              <w:t>message :</w:t>
            </w:r>
            <w:proofErr w:type="gramEnd"/>
            <w:r>
              <w:rPr>
                <w:rFonts w:eastAsia="Times New Roman" w:cs="Times New Roman"/>
                <w:lang w:eastAsia="en-GB"/>
              </w:rPr>
              <w:t xml:space="preserve"> </w:t>
            </w:r>
            <w:proofErr w:type="spellStart"/>
            <w:r>
              <w:rPr>
                <w:rFonts w:eastAsia="Times New Roman" w:cs="Times New Roman"/>
                <w:lang w:eastAsia="en-GB"/>
              </w:rPr>
              <w:t>marhsalReturnValue</w:t>
            </w:r>
            <w:proofErr w:type="spellEnd"/>
            <w:r>
              <w:rPr>
                <w:rFonts w:eastAsia="Times New Roman" w:cs="Times New Roman"/>
                <w:lang w:eastAsia="en-GB"/>
              </w:rPr>
              <w:t xml:space="preserve">(Object </w:t>
            </w:r>
            <w:proofErr w:type="spellStart"/>
            <w:r>
              <w:rPr>
                <w:rFonts w:eastAsia="Times New Roman" w:cs="Times New Roman"/>
                <w:lang w:eastAsia="en-GB"/>
              </w:rPr>
              <w:t>returnValue</w:t>
            </w:r>
            <w:proofErr w:type="spellEnd"/>
            <w:r>
              <w:rPr>
                <w:rFonts w:eastAsia="Times New Roman" w:cs="Times New Roman"/>
                <w:lang w:eastAsia="en-GB"/>
              </w:rPr>
              <w:t>)</w:t>
            </w:r>
          </w:p>
          <w:p w14:paraId="66DB600B" w14:textId="77777777" w:rsidR="00C444BC" w:rsidRPr="007B773F" w:rsidRDefault="00C444BC" w:rsidP="009D45DE">
            <w:pPr>
              <w:tabs>
                <w:tab w:val="left" w:pos="1810"/>
              </w:tabs>
              <w:rPr>
                <w:sz w:val="22"/>
                <w:szCs w:val="22"/>
              </w:rPr>
            </w:pPr>
          </w:p>
        </w:tc>
        <w:tc>
          <w:tcPr>
            <w:tcW w:w="3848" w:type="dxa"/>
          </w:tcPr>
          <w:p w14:paraId="27B3A75E" w14:textId="3F8D59E2" w:rsidR="00C444BC" w:rsidRPr="000053F1" w:rsidRDefault="005B43D7">
            <w:pPr>
              <w:numPr>
                <w:ilvl w:val="0"/>
                <w:numId w:val="19"/>
              </w:numPr>
              <w:tabs>
                <w:tab w:val="clear" w:pos="720"/>
                <w:tab w:val="num" w:pos="360"/>
              </w:tabs>
              <w:ind w:left="360"/>
              <w:rPr>
                <w:rFonts w:eastAsia="Times New Roman" w:cs="Times New Roman"/>
                <w:lang w:val="en-DE" w:eastAsia="en-GB"/>
              </w:rPr>
            </w:pPr>
            <w:r>
              <w:rPr>
                <w:rFonts w:eastAsia="Times New Roman" w:cs="Times New Roman"/>
                <w:lang w:val="de-DE" w:eastAsia="en-GB"/>
              </w:rPr>
              <w:t xml:space="preserve">Baut einen </w:t>
            </w:r>
            <w:proofErr w:type="gramStart"/>
            <w:r>
              <w:rPr>
                <w:rFonts w:eastAsia="Times New Roman" w:cs="Times New Roman"/>
                <w:lang w:val="de-DE" w:eastAsia="en-GB"/>
              </w:rPr>
              <w:t>JSON String</w:t>
            </w:r>
            <w:proofErr w:type="gramEnd"/>
            <w:r>
              <w:rPr>
                <w:rFonts w:eastAsia="Times New Roman" w:cs="Times New Roman"/>
                <w:lang w:val="de-DE" w:eastAsia="en-GB"/>
              </w:rPr>
              <w:t xml:space="preserve"> um den </w:t>
            </w:r>
            <w:proofErr w:type="spellStart"/>
            <w:r>
              <w:rPr>
                <w:rFonts w:eastAsia="Times New Roman" w:cs="Times New Roman"/>
                <w:lang w:val="de-DE" w:eastAsia="en-GB"/>
              </w:rPr>
              <w:t>returnValue</w:t>
            </w:r>
            <w:proofErr w:type="spellEnd"/>
            <w:r>
              <w:rPr>
                <w:rFonts w:eastAsia="Times New Roman" w:cs="Times New Roman"/>
                <w:lang w:val="de-DE" w:eastAsia="en-GB"/>
              </w:rPr>
              <w:t xml:space="preserve"> einer aufgerufenen Methode </w:t>
            </w:r>
            <w:proofErr w:type="spellStart"/>
            <w:r>
              <w:rPr>
                <w:rFonts w:eastAsia="Times New Roman" w:cs="Times New Roman"/>
                <w:lang w:val="de-DE" w:eastAsia="en-GB"/>
              </w:rPr>
              <w:t>zurueck</w:t>
            </w:r>
            <w:proofErr w:type="spellEnd"/>
            <w:r>
              <w:rPr>
                <w:rFonts w:eastAsia="Times New Roman" w:cs="Times New Roman"/>
                <w:lang w:val="de-DE" w:eastAsia="en-GB"/>
              </w:rPr>
              <w:t xml:space="preserve"> zu senden</w:t>
            </w:r>
          </w:p>
          <w:p w14:paraId="70AB2C6B" w14:textId="77777777" w:rsidR="00C444BC" w:rsidRPr="007B773F" w:rsidRDefault="00C444BC" w:rsidP="009D45DE">
            <w:pPr>
              <w:rPr>
                <w:sz w:val="22"/>
                <w:szCs w:val="22"/>
                <w:lang w:val="de-DE"/>
              </w:rPr>
            </w:pPr>
          </w:p>
        </w:tc>
        <w:tc>
          <w:tcPr>
            <w:tcW w:w="2063" w:type="dxa"/>
          </w:tcPr>
          <w:p w14:paraId="312F2954" w14:textId="31908C16" w:rsidR="00C444BC" w:rsidRPr="00251F4E" w:rsidRDefault="00C444BC" w:rsidP="009D45DE">
            <w:pPr>
              <w:rPr>
                <w:sz w:val="22"/>
                <w:szCs w:val="22"/>
                <w:lang w:val="de-DE"/>
              </w:rPr>
            </w:pPr>
          </w:p>
        </w:tc>
        <w:tc>
          <w:tcPr>
            <w:tcW w:w="1120" w:type="dxa"/>
          </w:tcPr>
          <w:p w14:paraId="6A5B43AF" w14:textId="0320DF84" w:rsidR="00C444BC" w:rsidRPr="00424B7D" w:rsidRDefault="005B43D7" w:rsidP="009D45DE">
            <w:pPr>
              <w:rPr>
                <w:sz w:val="22"/>
                <w:szCs w:val="22"/>
                <w:lang w:val="de-DE"/>
              </w:rPr>
            </w:pPr>
            <w:r>
              <w:rPr>
                <w:sz w:val="22"/>
                <w:szCs w:val="22"/>
                <w:lang w:val="de-DE"/>
              </w:rPr>
              <w:t>UC-2</w:t>
            </w:r>
          </w:p>
        </w:tc>
      </w:tr>
      <w:tr w:rsidR="00C444BC" w:rsidRPr="00583030" w14:paraId="1A34C093" w14:textId="77777777" w:rsidTr="009D45DE">
        <w:trPr>
          <w:trHeight w:val="285"/>
          <w:jc w:val="center"/>
        </w:trPr>
        <w:tc>
          <w:tcPr>
            <w:tcW w:w="3820" w:type="dxa"/>
          </w:tcPr>
          <w:p w14:paraId="0F952B5C" w14:textId="0C87FED5" w:rsidR="00C444BC" w:rsidRPr="00C444BC" w:rsidRDefault="005B43D7" w:rsidP="009D45DE">
            <w:pPr>
              <w:rPr>
                <w:rFonts w:eastAsia="Times New Roman" w:cs="Times New Roman"/>
                <w:lang w:eastAsia="en-GB"/>
              </w:rPr>
            </w:pPr>
            <w:r>
              <w:rPr>
                <w:rFonts w:eastAsia="Times New Roman" w:cs="Times New Roman"/>
                <w:lang w:eastAsia="en-GB"/>
              </w:rPr>
              <w:t xml:space="preserve">Object </w:t>
            </w:r>
            <w:proofErr w:type="spellStart"/>
            <w:proofErr w:type="gramStart"/>
            <w:r>
              <w:rPr>
                <w:rFonts w:eastAsia="Times New Roman" w:cs="Times New Roman"/>
                <w:lang w:eastAsia="en-GB"/>
              </w:rPr>
              <w:t>returnValue</w:t>
            </w:r>
            <w:proofErr w:type="spellEnd"/>
            <w:r>
              <w:rPr>
                <w:rFonts w:eastAsia="Times New Roman" w:cs="Times New Roman"/>
                <w:lang w:eastAsia="en-GB"/>
              </w:rPr>
              <w:t xml:space="preserve"> :</w:t>
            </w:r>
            <w:proofErr w:type="gramEnd"/>
            <w:r>
              <w:rPr>
                <w:rFonts w:eastAsia="Times New Roman" w:cs="Times New Roman"/>
                <w:lang w:eastAsia="en-GB"/>
              </w:rPr>
              <w:t xml:space="preserve"> </w:t>
            </w:r>
            <w:proofErr w:type="spellStart"/>
            <w:r>
              <w:rPr>
                <w:rFonts w:eastAsia="Times New Roman" w:cs="Times New Roman"/>
                <w:lang w:eastAsia="en-GB"/>
              </w:rPr>
              <w:t>invokeSynchron</w:t>
            </w:r>
            <w:proofErr w:type="spellEnd"/>
            <w:r>
              <w:rPr>
                <w:rFonts w:eastAsia="Times New Roman" w:cs="Times New Roman"/>
                <w:lang w:eastAsia="en-GB"/>
              </w:rPr>
              <w:t xml:space="preserve">(String </w:t>
            </w:r>
            <w:proofErr w:type="spellStart"/>
            <w:r>
              <w:rPr>
                <w:rFonts w:eastAsia="Times New Roman" w:cs="Times New Roman"/>
                <w:lang w:eastAsia="en-GB"/>
              </w:rPr>
              <w:t>methodName</w:t>
            </w:r>
            <w:proofErr w:type="spellEnd"/>
            <w:r>
              <w:rPr>
                <w:rFonts w:eastAsia="Times New Roman" w:cs="Times New Roman"/>
                <w:lang w:eastAsia="en-GB"/>
              </w:rPr>
              <w:t>, Array&lt;String&gt; parameter)</w:t>
            </w:r>
          </w:p>
          <w:p w14:paraId="45122D7C" w14:textId="77777777" w:rsidR="00C444BC" w:rsidRPr="007B773F" w:rsidRDefault="00C444BC" w:rsidP="009D45DE">
            <w:pPr>
              <w:rPr>
                <w:sz w:val="22"/>
                <w:szCs w:val="22"/>
              </w:rPr>
            </w:pPr>
          </w:p>
        </w:tc>
        <w:tc>
          <w:tcPr>
            <w:tcW w:w="3848" w:type="dxa"/>
          </w:tcPr>
          <w:p w14:paraId="59910491" w14:textId="77777777" w:rsidR="00C444BC" w:rsidRPr="005B43D7"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Ruft</w:t>
            </w:r>
            <w:proofErr w:type="spellEnd"/>
            <w:r>
              <w:rPr>
                <w:rFonts w:eastAsia="Times New Roman" w:cs="Times New Roman"/>
                <w:lang w:eastAsia="en-GB"/>
              </w:rPr>
              <w:t xml:space="preserve"> query auf</w:t>
            </w:r>
          </w:p>
          <w:p w14:paraId="189BF234" w14:textId="77777777" w:rsidR="005B43D7" w:rsidRPr="005B43D7"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Ruft</w:t>
            </w:r>
            <w:proofErr w:type="spellEnd"/>
            <w:r>
              <w:rPr>
                <w:rFonts w:eastAsia="Times New Roman" w:cs="Times New Roman"/>
                <w:lang w:eastAsia="en-GB"/>
              </w:rPr>
              <w:t xml:space="preserve"> marshaling auf</w:t>
            </w:r>
          </w:p>
          <w:p w14:paraId="5BE7648E" w14:textId="190AE342" w:rsidR="005B43D7" w:rsidRPr="00C444BC"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Sendet</w:t>
            </w:r>
            <w:proofErr w:type="spellEnd"/>
            <w:r>
              <w:rPr>
                <w:rFonts w:eastAsia="Times New Roman" w:cs="Times New Roman"/>
                <w:lang w:eastAsia="en-GB"/>
              </w:rPr>
              <w:t xml:space="preserve"> </w:t>
            </w:r>
            <w:proofErr w:type="spellStart"/>
            <w:r>
              <w:rPr>
                <w:rFonts w:eastAsia="Times New Roman" w:cs="Times New Roman"/>
                <w:lang w:eastAsia="en-GB"/>
              </w:rPr>
              <w:t>mit</w:t>
            </w:r>
            <w:proofErr w:type="spellEnd"/>
            <w:r>
              <w:rPr>
                <w:rFonts w:eastAsia="Times New Roman" w:cs="Times New Roman"/>
                <w:lang w:eastAsia="en-GB"/>
              </w:rPr>
              <w:t xml:space="preserve"> TCP</w:t>
            </w:r>
          </w:p>
        </w:tc>
        <w:tc>
          <w:tcPr>
            <w:tcW w:w="2063" w:type="dxa"/>
          </w:tcPr>
          <w:p w14:paraId="3F47611D" w14:textId="732BB228" w:rsidR="00C444BC" w:rsidRPr="00251F4E" w:rsidRDefault="00C444BC" w:rsidP="009D45DE">
            <w:pPr>
              <w:rPr>
                <w:sz w:val="22"/>
                <w:szCs w:val="22"/>
                <w:lang w:val="de-DE"/>
              </w:rPr>
            </w:pPr>
          </w:p>
        </w:tc>
        <w:tc>
          <w:tcPr>
            <w:tcW w:w="1120" w:type="dxa"/>
          </w:tcPr>
          <w:p w14:paraId="64B4BB94" w14:textId="77777777" w:rsidR="00C444BC" w:rsidRDefault="005B43D7" w:rsidP="009D45DE">
            <w:pPr>
              <w:rPr>
                <w:sz w:val="22"/>
                <w:szCs w:val="22"/>
                <w:lang w:val="de-DE"/>
              </w:rPr>
            </w:pPr>
            <w:r>
              <w:rPr>
                <w:sz w:val="22"/>
                <w:szCs w:val="22"/>
                <w:lang w:val="de-DE"/>
              </w:rPr>
              <w:t>UC-3</w:t>
            </w:r>
          </w:p>
          <w:p w14:paraId="2257B7D9" w14:textId="1F2B8C5E" w:rsidR="005B43D7" w:rsidRPr="00C444BC" w:rsidRDefault="005B43D7" w:rsidP="009D45DE">
            <w:pPr>
              <w:rPr>
                <w:sz w:val="22"/>
                <w:szCs w:val="22"/>
                <w:lang w:val="de-DE"/>
              </w:rPr>
            </w:pPr>
          </w:p>
        </w:tc>
      </w:tr>
      <w:tr w:rsidR="005B43D7" w:rsidRPr="005B43D7" w14:paraId="5B23A666" w14:textId="77777777" w:rsidTr="009D45DE">
        <w:trPr>
          <w:trHeight w:val="285"/>
          <w:jc w:val="center"/>
        </w:trPr>
        <w:tc>
          <w:tcPr>
            <w:tcW w:w="3820" w:type="dxa"/>
          </w:tcPr>
          <w:p w14:paraId="44E7A413" w14:textId="71850569" w:rsidR="005B43D7" w:rsidRDefault="005B43D7" w:rsidP="009D45DE">
            <w:pPr>
              <w:rPr>
                <w:rFonts w:eastAsia="Times New Roman" w:cs="Times New Roman"/>
                <w:lang w:eastAsia="en-GB"/>
              </w:rPr>
            </w:pPr>
            <w:proofErr w:type="gramStart"/>
            <w:r>
              <w:rPr>
                <w:rFonts w:eastAsia="Times New Roman" w:cs="Times New Roman"/>
                <w:lang w:eastAsia="en-GB"/>
              </w:rPr>
              <w:t>Void :</w:t>
            </w:r>
            <w:proofErr w:type="gramEnd"/>
            <w:r>
              <w:rPr>
                <w:rFonts w:eastAsia="Times New Roman" w:cs="Times New Roman"/>
                <w:lang w:eastAsia="en-GB"/>
              </w:rPr>
              <w:t xml:space="preserve"> </w:t>
            </w:r>
            <w:proofErr w:type="spellStart"/>
            <w:r>
              <w:rPr>
                <w:rFonts w:eastAsia="Times New Roman" w:cs="Times New Roman"/>
                <w:lang w:eastAsia="en-GB"/>
              </w:rPr>
              <w:t>invokeAsynchron</w:t>
            </w:r>
            <w:proofErr w:type="spellEnd"/>
            <w:r>
              <w:rPr>
                <w:rFonts w:eastAsia="Times New Roman" w:cs="Times New Roman"/>
                <w:lang w:eastAsia="en-GB"/>
              </w:rPr>
              <w:t xml:space="preserve">(String </w:t>
            </w:r>
            <w:proofErr w:type="spellStart"/>
            <w:r>
              <w:rPr>
                <w:rFonts w:eastAsia="Times New Roman" w:cs="Times New Roman"/>
                <w:lang w:eastAsia="en-GB"/>
              </w:rPr>
              <w:t>methodName</w:t>
            </w:r>
            <w:proofErr w:type="spellEnd"/>
            <w:r>
              <w:rPr>
                <w:rFonts w:eastAsia="Times New Roman" w:cs="Times New Roman"/>
                <w:lang w:eastAsia="en-GB"/>
              </w:rPr>
              <w:t>, Array&lt;String&gt; parameter)</w:t>
            </w:r>
          </w:p>
        </w:tc>
        <w:tc>
          <w:tcPr>
            <w:tcW w:w="3848" w:type="dxa"/>
          </w:tcPr>
          <w:p w14:paraId="6361938A"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query auf</w:t>
            </w:r>
          </w:p>
          <w:p w14:paraId="5CB426B2"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marshaling auf</w:t>
            </w:r>
          </w:p>
          <w:p w14:paraId="058E3E47" w14:textId="30F34078" w:rsidR="005B43D7" w:rsidRPr="005B43D7" w:rsidRDefault="005B43D7">
            <w:pPr>
              <w:numPr>
                <w:ilvl w:val="0"/>
                <w:numId w:val="19"/>
              </w:numPr>
              <w:tabs>
                <w:tab w:val="clear" w:pos="720"/>
                <w:tab w:val="num" w:pos="360"/>
              </w:tabs>
              <w:ind w:left="360"/>
              <w:rPr>
                <w:rFonts w:eastAsia="Times New Roman" w:cs="Times New Roman"/>
                <w:lang w:val="de-DE" w:eastAsia="en-GB"/>
              </w:rPr>
            </w:pPr>
            <w:r w:rsidRPr="005B43D7">
              <w:rPr>
                <w:rFonts w:eastAsia="Times New Roman" w:cs="Times New Roman"/>
                <w:lang w:val="de-DE" w:eastAsia="en-GB"/>
              </w:rPr>
              <w:t xml:space="preserve">Sendet mit UDP </w:t>
            </w:r>
            <w:proofErr w:type="gramStart"/>
            <w:r w:rsidRPr="005B43D7">
              <w:rPr>
                <w:rFonts w:eastAsia="Times New Roman" w:cs="Times New Roman"/>
                <w:lang w:val="de-DE" w:eastAsia="en-GB"/>
              </w:rPr>
              <w:t>bei zeit</w:t>
            </w:r>
            <w:r>
              <w:rPr>
                <w:rFonts w:eastAsia="Times New Roman" w:cs="Times New Roman"/>
                <w:lang w:val="de-DE" w:eastAsia="en-GB"/>
              </w:rPr>
              <w:t>kritischen aufrufen</w:t>
            </w:r>
            <w:proofErr w:type="gramEnd"/>
            <w:r>
              <w:rPr>
                <w:rFonts w:eastAsia="Times New Roman" w:cs="Times New Roman"/>
                <w:lang w:val="de-DE" w:eastAsia="en-GB"/>
              </w:rPr>
              <w:t xml:space="preserve"> (Spiele </w:t>
            </w:r>
            <w:proofErr w:type="spellStart"/>
            <w:r>
              <w:rPr>
                <w:rFonts w:eastAsia="Times New Roman" w:cs="Times New Roman"/>
                <w:lang w:val="de-DE" w:eastAsia="en-GB"/>
              </w:rPr>
              <w:lastRenderedPageBreak/>
              <w:t>logik</w:t>
            </w:r>
            <w:proofErr w:type="spellEnd"/>
            <w:r>
              <w:rPr>
                <w:rFonts w:eastAsia="Times New Roman" w:cs="Times New Roman"/>
                <w:lang w:val="de-DE" w:eastAsia="en-GB"/>
              </w:rPr>
              <w:t>), sendet mit TCP bei nicht zeitkritischen aufrufen</w:t>
            </w:r>
          </w:p>
        </w:tc>
        <w:tc>
          <w:tcPr>
            <w:tcW w:w="2063" w:type="dxa"/>
          </w:tcPr>
          <w:p w14:paraId="3CF7E74F" w14:textId="77777777" w:rsidR="005B43D7" w:rsidRPr="005B43D7" w:rsidRDefault="005B43D7" w:rsidP="009D45DE">
            <w:pPr>
              <w:rPr>
                <w:sz w:val="22"/>
                <w:szCs w:val="22"/>
                <w:lang w:val="de-DE"/>
              </w:rPr>
            </w:pPr>
          </w:p>
        </w:tc>
        <w:tc>
          <w:tcPr>
            <w:tcW w:w="1120" w:type="dxa"/>
          </w:tcPr>
          <w:p w14:paraId="0D71A069" w14:textId="232073C7" w:rsidR="005B43D7" w:rsidRPr="005B43D7" w:rsidRDefault="005B43D7" w:rsidP="009D45DE">
            <w:pPr>
              <w:rPr>
                <w:sz w:val="22"/>
                <w:szCs w:val="22"/>
                <w:lang w:val="de-DE"/>
              </w:rPr>
            </w:pPr>
            <w:r>
              <w:rPr>
                <w:sz w:val="22"/>
                <w:szCs w:val="22"/>
                <w:lang w:val="de-DE"/>
              </w:rPr>
              <w:t>UC-3</w:t>
            </w:r>
          </w:p>
        </w:tc>
      </w:tr>
      <w:tr w:rsidR="005B43D7" w:rsidRPr="005B43D7" w14:paraId="074A4747" w14:textId="77777777" w:rsidTr="009D45DE">
        <w:trPr>
          <w:trHeight w:val="285"/>
          <w:jc w:val="center"/>
        </w:trPr>
        <w:tc>
          <w:tcPr>
            <w:tcW w:w="3820" w:type="dxa"/>
          </w:tcPr>
          <w:p w14:paraId="2B56DA8F" w14:textId="3127BFA6" w:rsidR="005B43D7" w:rsidRDefault="005B43D7" w:rsidP="009D45DE">
            <w:pPr>
              <w:rPr>
                <w:rFonts w:eastAsia="Times New Roman" w:cs="Times New Roman"/>
                <w:lang w:eastAsia="en-GB"/>
              </w:rPr>
            </w:pPr>
            <w:proofErr w:type="gramStart"/>
            <w:r>
              <w:rPr>
                <w:rFonts w:eastAsia="Times New Roman" w:cs="Times New Roman"/>
                <w:lang w:eastAsia="en-GB"/>
              </w:rPr>
              <w:t>Void :</w:t>
            </w:r>
            <w:proofErr w:type="gramEnd"/>
            <w:r>
              <w:rPr>
                <w:rFonts w:eastAsia="Times New Roman" w:cs="Times New Roman"/>
                <w:lang w:eastAsia="en-GB"/>
              </w:rPr>
              <w:t xml:space="preserve"> receive(String message)</w:t>
            </w:r>
          </w:p>
        </w:tc>
        <w:tc>
          <w:tcPr>
            <w:tcW w:w="3848" w:type="dxa"/>
          </w:tcPr>
          <w:p w14:paraId="46AE5D08"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w:t>
            </w:r>
            <w:proofErr w:type="spellStart"/>
            <w:r>
              <w:rPr>
                <w:rFonts w:eastAsia="Times New Roman" w:cs="Times New Roman"/>
                <w:lang w:eastAsia="en-GB"/>
              </w:rPr>
              <w:t>unmarshaling</w:t>
            </w:r>
            <w:proofErr w:type="spellEnd"/>
            <w:r>
              <w:rPr>
                <w:rFonts w:eastAsia="Times New Roman" w:cs="Times New Roman"/>
                <w:lang w:eastAsia="en-GB"/>
              </w:rPr>
              <w:t xml:space="preserve"> auf</w:t>
            </w:r>
          </w:p>
          <w:p w14:paraId="3E0B77D7" w14:textId="0008D711" w:rsidR="005B43D7" w:rsidRPr="005B43D7" w:rsidRDefault="005B43D7">
            <w:pPr>
              <w:numPr>
                <w:ilvl w:val="0"/>
                <w:numId w:val="19"/>
              </w:numPr>
              <w:tabs>
                <w:tab w:val="clear" w:pos="720"/>
                <w:tab w:val="num" w:pos="360"/>
              </w:tabs>
              <w:ind w:left="360"/>
              <w:rPr>
                <w:rFonts w:eastAsia="Times New Roman" w:cs="Times New Roman"/>
                <w:lang w:val="de-DE" w:eastAsia="en-GB"/>
              </w:rPr>
            </w:pPr>
            <w:r w:rsidRPr="005B43D7">
              <w:rPr>
                <w:rFonts w:eastAsia="Times New Roman" w:cs="Times New Roman"/>
                <w:lang w:val="de-DE" w:eastAsia="en-GB"/>
              </w:rPr>
              <w:t xml:space="preserve">Sendet ggf. Den </w:t>
            </w:r>
            <w:proofErr w:type="spellStart"/>
            <w:r w:rsidRPr="005B43D7">
              <w:rPr>
                <w:rFonts w:eastAsia="Times New Roman" w:cs="Times New Roman"/>
                <w:lang w:val="de-DE" w:eastAsia="en-GB"/>
              </w:rPr>
              <w:t>returnValue</w:t>
            </w:r>
            <w:proofErr w:type="spellEnd"/>
            <w:r w:rsidRPr="005B43D7">
              <w:rPr>
                <w:rFonts w:eastAsia="Times New Roman" w:cs="Times New Roman"/>
                <w:lang w:val="de-DE" w:eastAsia="en-GB"/>
              </w:rPr>
              <w:t xml:space="preserve"> an den </w:t>
            </w:r>
            <w:proofErr w:type="spellStart"/>
            <w:r>
              <w:rPr>
                <w:rFonts w:eastAsia="Times New Roman" w:cs="Times New Roman"/>
                <w:lang w:val="de-DE" w:eastAsia="en-GB"/>
              </w:rPr>
              <w:t>sender</w:t>
            </w:r>
            <w:proofErr w:type="spellEnd"/>
            <w:r>
              <w:rPr>
                <w:rFonts w:eastAsia="Times New Roman" w:cs="Times New Roman"/>
                <w:lang w:val="de-DE" w:eastAsia="en-GB"/>
              </w:rPr>
              <w:t xml:space="preserve"> </w:t>
            </w:r>
            <w:proofErr w:type="spellStart"/>
            <w:r>
              <w:rPr>
                <w:rFonts w:eastAsia="Times New Roman" w:cs="Times New Roman"/>
                <w:lang w:val="de-DE" w:eastAsia="en-GB"/>
              </w:rPr>
              <w:t>zurueck</w:t>
            </w:r>
            <w:proofErr w:type="spellEnd"/>
            <w:r>
              <w:rPr>
                <w:rFonts w:eastAsia="Times New Roman" w:cs="Times New Roman"/>
                <w:lang w:val="de-DE" w:eastAsia="en-GB"/>
              </w:rPr>
              <w:t xml:space="preserve">, mithilfe von </w:t>
            </w:r>
            <w:proofErr w:type="spellStart"/>
            <w:proofErr w:type="gramStart"/>
            <w:r>
              <w:rPr>
                <w:rFonts w:eastAsia="Times New Roman" w:cs="Times New Roman"/>
                <w:lang w:val="de-DE" w:eastAsia="en-GB"/>
              </w:rPr>
              <w:t>marshalReturnValue</w:t>
            </w:r>
            <w:proofErr w:type="spellEnd"/>
            <w:r>
              <w:rPr>
                <w:rFonts w:eastAsia="Times New Roman" w:cs="Times New Roman"/>
                <w:lang w:val="de-DE" w:eastAsia="en-GB"/>
              </w:rPr>
              <w:t>(</w:t>
            </w:r>
            <w:proofErr w:type="gramEnd"/>
            <w:r>
              <w:rPr>
                <w:rFonts w:eastAsia="Times New Roman" w:cs="Times New Roman"/>
                <w:lang w:val="de-DE" w:eastAsia="en-GB"/>
              </w:rPr>
              <w:t>)</w:t>
            </w:r>
          </w:p>
        </w:tc>
        <w:tc>
          <w:tcPr>
            <w:tcW w:w="2063" w:type="dxa"/>
          </w:tcPr>
          <w:p w14:paraId="59014F6A" w14:textId="77777777" w:rsidR="005B43D7" w:rsidRPr="005B43D7" w:rsidRDefault="005B43D7" w:rsidP="009D45DE">
            <w:pPr>
              <w:rPr>
                <w:sz w:val="22"/>
                <w:szCs w:val="22"/>
                <w:lang w:val="de-DE"/>
              </w:rPr>
            </w:pPr>
          </w:p>
        </w:tc>
        <w:tc>
          <w:tcPr>
            <w:tcW w:w="1120" w:type="dxa"/>
          </w:tcPr>
          <w:p w14:paraId="22508D52" w14:textId="3FFE4574" w:rsidR="005B43D7" w:rsidRDefault="005B43D7" w:rsidP="009D45DE">
            <w:pPr>
              <w:rPr>
                <w:sz w:val="22"/>
                <w:szCs w:val="22"/>
                <w:lang w:val="de-DE"/>
              </w:rPr>
            </w:pPr>
            <w:r>
              <w:rPr>
                <w:sz w:val="22"/>
                <w:szCs w:val="22"/>
                <w:lang w:val="de-DE"/>
              </w:rPr>
              <w:t>UC-3</w:t>
            </w:r>
          </w:p>
        </w:tc>
      </w:tr>
    </w:tbl>
    <w:p w14:paraId="1FBA15D6" w14:textId="11D1C9BA" w:rsidR="00251F4E" w:rsidRPr="005B43D7" w:rsidRDefault="00251F4E">
      <w:pPr>
        <w:pStyle w:val="Heading1"/>
        <w:rPr>
          <w:lang w:val="de-DE"/>
        </w:rPr>
      </w:pPr>
    </w:p>
    <w:p w14:paraId="3834A9CE" w14:textId="77777777" w:rsidR="00D809C9" w:rsidRPr="005B43D7" w:rsidRDefault="00D809C9" w:rsidP="00D809C9">
      <w:pPr>
        <w:pStyle w:val="BodyText"/>
        <w:rPr>
          <w:lang w:val="de-DE"/>
        </w:rPr>
      </w:pPr>
    </w:p>
    <w:p w14:paraId="0744AFCC" w14:textId="64DA2493" w:rsidR="00825C99" w:rsidRPr="00C8116B" w:rsidRDefault="00CC29B6">
      <w:pPr>
        <w:pStyle w:val="Heading1"/>
        <w:rPr>
          <w:lang w:val="de-DE"/>
        </w:rPr>
      </w:pPr>
      <w:r w:rsidRPr="00C8116B">
        <w:rPr>
          <w:lang w:val="de-DE"/>
        </w:rPr>
        <w:t>Bausteinsicht</w:t>
      </w:r>
    </w:p>
    <w:p w14:paraId="157F4914" w14:textId="356CEDBC" w:rsidR="00825C99" w:rsidRPr="007B042B" w:rsidRDefault="007B042B">
      <w:pPr>
        <w:pStyle w:val="BodyText"/>
        <w:rPr>
          <w:b/>
          <w:bCs/>
          <w:lang w:val="de-DE"/>
        </w:rPr>
      </w:pPr>
      <w:r w:rsidRPr="007B042B">
        <w:rPr>
          <w:b/>
          <w:bCs/>
          <w:lang w:val="de-DE"/>
        </w:rPr>
        <w:t>Komponente</w:t>
      </w:r>
      <w:r>
        <w:rPr>
          <w:b/>
          <w:bCs/>
          <w:lang w:val="de-DE"/>
        </w:rPr>
        <w:t>n</w:t>
      </w:r>
      <w:r w:rsidRPr="007B042B">
        <w:rPr>
          <w:b/>
          <w:bCs/>
          <w:lang w:val="de-DE"/>
        </w:rPr>
        <w:t xml:space="preserve"> Diagramm</w:t>
      </w:r>
      <w:r w:rsidR="00823CE2" w:rsidRPr="007B042B">
        <w:rPr>
          <w:b/>
          <w:bCs/>
          <w:lang w:val="de-DE"/>
        </w:rPr>
        <w:t xml:space="preserve"> auf oberster Ebene:</w:t>
      </w:r>
    </w:p>
    <w:p w14:paraId="08D8431F" w14:textId="6B93BB46" w:rsidR="00823CE2" w:rsidRDefault="00823CE2">
      <w:pPr>
        <w:pStyle w:val="BodyText"/>
        <w:rPr>
          <w:lang w:val="de-DE"/>
        </w:rPr>
      </w:pPr>
    </w:p>
    <w:p w14:paraId="1D84636B" w14:textId="552E9332" w:rsidR="00823CE2" w:rsidRPr="00C8116B" w:rsidRDefault="006B0A70">
      <w:pPr>
        <w:pStyle w:val="BodyText"/>
        <w:rPr>
          <w:lang w:val="de-DE"/>
        </w:rPr>
      </w:pPr>
      <w:r>
        <w:rPr>
          <w:noProof/>
          <w:lang w:val="de-DE"/>
        </w:rPr>
        <w:drawing>
          <wp:inline distT="0" distB="0" distL="0" distR="0" wp14:anchorId="76D1CF09" wp14:editId="411CCA03">
            <wp:extent cx="5943600" cy="39681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14:paraId="4F23344B" w14:textId="020A9186" w:rsidR="00825C99" w:rsidRDefault="00825C99">
      <w:pPr>
        <w:pStyle w:val="BodyText"/>
      </w:pPr>
    </w:p>
    <w:p w14:paraId="6A7D61F9" w14:textId="16892342" w:rsidR="00823CE2" w:rsidRPr="007B042B" w:rsidRDefault="00823CE2">
      <w:pPr>
        <w:pStyle w:val="BodyText"/>
        <w:rPr>
          <w:b/>
          <w:bCs/>
          <w:lang w:val="de-DE"/>
        </w:rPr>
      </w:pPr>
      <w:r w:rsidRPr="007B042B">
        <w:rPr>
          <w:b/>
          <w:bCs/>
          <w:lang w:val="de-DE"/>
        </w:rPr>
        <w:t>Komponenten</w:t>
      </w:r>
      <w:r w:rsidR="007B042B" w:rsidRPr="007B042B">
        <w:rPr>
          <w:b/>
          <w:bCs/>
          <w:lang w:val="de-DE"/>
        </w:rPr>
        <w:t xml:space="preserve"> </w:t>
      </w:r>
      <w:r w:rsidR="007B042B">
        <w:rPr>
          <w:b/>
          <w:bCs/>
          <w:lang w:val="de-DE"/>
        </w:rPr>
        <w:t>Diagramm</w:t>
      </w:r>
      <w:r w:rsidRPr="007B042B">
        <w:rPr>
          <w:b/>
          <w:bCs/>
          <w:lang w:val="de-DE"/>
        </w:rPr>
        <w:t xml:space="preserve"> auf zweiter Ebene:</w:t>
      </w:r>
    </w:p>
    <w:p w14:paraId="6896FF46" w14:textId="03CC12C6" w:rsidR="00823CE2" w:rsidRPr="007B042B" w:rsidRDefault="00823CE2">
      <w:pPr>
        <w:pStyle w:val="BodyText"/>
        <w:rPr>
          <w:lang w:val="de-DE"/>
        </w:rPr>
      </w:pPr>
    </w:p>
    <w:p w14:paraId="0A593D96" w14:textId="7FFE66A3" w:rsidR="00823CE2" w:rsidRPr="007B042B" w:rsidRDefault="00EA169A">
      <w:pPr>
        <w:pStyle w:val="BodyText"/>
        <w:rPr>
          <w:lang w:val="de-DE"/>
        </w:rPr>
      </w:pPr>
      <w:r>
        <w:rPr>
          <w:noProof/>
          <w:lang w:val="de-DE"/>
        </w:rPr>
        <w:lastRenderedPageBreak/>
        <w:drawing>
          <wp:inline distT="0" distB="0" distL="0" distR="0" wp14:anchorId="1D955220" wp14:editId="5E587499">
            <wp:extent cx="5441058" cy="3237313"/>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6864" cy="3270516"/>
                    </a:xfrm>
                    <a:prstGeom prst="rect">
                      <a:avLst/>
                    </a:prstGeom>
                  </pic:spPr>
                </pic:pic>
              </a:graphicData>
            </a:graphic>
          </wp:inline>
        </w:drawing>
      </w:r>
    </w:p>
    <w:p w14:paraId="5BB72F5D" w14:textId="61D4DE4F" w:rsidR="00823CE2" w:rsidRDefault="00823CE2" w:rsidP="00823CE2">
      <w:pPr>
        <w:pStyle w:val="Heading1"/>
        <w:rPr>
          <w:lang w:val="de-DE"/>
        </w:rPr>
      </w:pPr>
      <w:r>
        <w:rPr>
          <w:lang w:val="de-DE"/>
        </w:rPr>
        <w:t>Laufzeitschicht</w:t>
      </w:r>
    </w:p>
    <w:p w14:paraId="3E616C0B" w14:textId="3503B643" w:rsidR="00823CE2" w:rsidRPr="007B042B" w:rsidRDefault="007B042B" w:rsidP="00823CE2">
      <w:pPr>
        <w:pStyle w:val="BodyText"/>
        <w:rPr>
          <w:b/>
          <w:bCs/>
          <w:lang w:val="de-DE"/>
        </w:rPr>
      </w:pPr>
      <w:r w:rsidRPr="007B042B">
        <w:rPr>
          <w:b/>
          <w:bCs/>
          <w:lang w:val="de-DE"/>
        </w:rPr>
        <w:t>Sequenzdiagramme</w:t>
      </w:r>
    </w:p>
    <w:p w14:paraId="7865F2A1" w14:textId="5491B49D" w:rsidR="00C5372F" w:rsidRPr="00C5372F" w:rsidRDefault="00C5372F" w:rsidP="00C5372F">
      <w:pPr>
        <w:tabs>
          <w:tab w:val="left" w:pos="1952"/>
        </w:tabs>
        <w:rPr>
          <w:lang w:val="de-DE"/>
        </w:rPr>
      </w:pPr>
    </w:p>
    <w:p w14:paraId="080A4D9F" w14:textId="0FB76945" w:rsidR="00757460" w:rsidRDefault="00C5372F">
      <w:pPr>
        <w:pStyle w:val="BodyText"/>
        <w:rPr>
          <w:lang w:val="de-DE"/>
        </w:rPr>
      </w:pPr>
      <w:r>
        <w:rPr>
          <w:noProof/>
          <w:lang w:val="de-DE"/>
        </w:rPr>
        <w:lastRenderedPageBreak/>
        <w:drawing>
          <wp:inline distT="0" distB="0" distL="0" distR="0" wp14:anchorId="47DF3860" wp14:editId="01F1BDC2">
            <wp:extent cx="3759200" cy="23622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59200" cy="2362200"/>
                    </a:xfrm>
                    <a:prstGeom prst="rect">
                      <a:avLst/>
                    </a:prstGeom>
                  </pic:spPr>
                </pic:pic>
              </a:graphicData>
            </a:graphic>
          </wp:inline>
        </w:drawing>
      </w:r>
      <w:r>
        <w:rPr>
          <w:noProof/>
          <w:lang w:val="de-DE"/>
        </w:rPr>
        <w:drawing>
          <wp:inline distT="0" distB="0" distL="0" distR="0" wp14:anchorId="39820AA6" wp14:editId="03F6FA88">
            <wp:extent cx="3823855" cy="3082159"/>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48733" cy="3102211"/>
                    </a:xfrm>
                    <a:prstGeom prst="rect">
                      <a:avLst/>
                    </a:prstGeom>
                  </pic:spPr>
                </pic:pic>
              </a:graphicData>
            </a:graphic>
          </wp:inline>
        </w:drawing>
      </w:r>
      <w:r>
        <w:rPr>
          <w:noProof/>
          <w:lang w:val="de-DE"/>
        </w:rPr>
        <w:lastRenderedPageBreak/>
        <w:drawing>
          <wp:inline distT="0" distB="0" distL="0" distR="0" wp14:anchorId="2D1DFE79" wp14:editId="6232C4DD">
            <wp:extent cx="4148807" cy="3162615"/>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74137" cy="3181924"/>
                    </a:xfrm>
                    <a:prstGeom prst="rect">
                      <a:avLst/>
                    </a:prstGeom>
                  </pic:spPr>
                </pic:pic>
              </a:graphicData>
            </a:graphic>
          </wp:inline>
        </w:drawing>
      </w:r>
      <w:r>
        <w:rPr>
          <w:noProof/>
          <w:lang w:val="de-DE"/>
        </w:rPr>
        <w:drawing>
          <wp:inline distT="0" distB="0" distL="0" distR="0" wp14:anchorId="1D3A7820" wp14:editId="510CEC0D">
            <wp:extent cx="4291181" cy="3831412"/>
            <wp:effectExtent l="0" t="0" r="1905"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21440" cy="3858429"/>
                    </a:xfrm>
                    <a:prstGeom prst="rect">
                      <a:avLst/>
                    </a:prstGeom>
                  </pic:spPr>
                </pic:pic>
              </a:graphicData>
            </a:graphic>
          </wp:inline>
        </w:drawing>
      </w:r>
      <w:r>
        <w:rPr>
          <w:noProof/>
          <w:lang w:val="de-DE"/>
        </w:rPr>
        <w:lastRenderedPageBreak/>
        <w:drawing>
          <wp:inline distT="0" distB="0" distL="0" distR="0" wp14:anchorId="0A4E2787" wp14:editId="55A622B9">
            <wp:extent cx="4262163" cy="3204179"/>
            <wp:effectExtent l="0" t="0" r="508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74418" cy="3213392"/>
                    </a:xfrm>
                    <a:prstGeom prst="rect">
                      <a:avLst/>
                    </a:prstGeom>
                  </pic:spPr>
                </pic:pic>
              </a:graphicData>
            </a:graphic>
          </wp:inline>
        </w:drawing>
      </w:r>
    </w:p>
    <w:p w14:paraId="4179D427" w14:textId="79CCA658" w:rsidR="00757460" w:rsidRDefault="00757460">
      <w:pPr>
        <w:pStyle w:val="BodyText"/>
        <w:rPr>
          <w:lang w:val="de-DE"/>
        </w:rPr>
      </w:pPr>
    </w:p>
    <w:p w14:paraId="3B16776E" w14:textId="67F07B5E" w:rsidR="00757460" w:rsidRDefault="00757460">
      <w:pPr>
        <w:pStyle w:val="BodyText"/>
        <w:rPr>
          <w:lang w:val="de-DE"/>
        </w:rPr>
      </w:pPr>
    </w:p>
    <w:p w14:paraId="0FB9BF23" w14:textId="63E64A19" w:rsidR="00757460" w:rsidRDefault="00757460">
      <w:pPr>
        <w:pStyle w:val="BodyText"/>
        <w:rPr>
          <w:lang w:val="de-DE"/>
        </w:rPr>
      </w:pPr>
    </w:p>
    <w:p w14:paraId="14B59D9E" w14:textId="166C6588" w:rsidR="00757460" w:rsidRDefault="00757460">
      <w:pPr>
        <w:pStyle w:val="BodyText"/>
        <w:rPr>
          <w:lang w:val="de-DE"/>
        </w:rPr>
      </w:pPr>
    </w:p>
    <w:p w14:paraId="577FCF8C" w14:textId="5D4A1017" w:rsidR="00757460" w:rsidRDefault="00757460">
      <w:pPr>
        <w:pStyle w:val="BodyText"/>
        <w:rPr>
          <w:lang w:val="de-DE"/>
        </w:rPr>
      </w:pPr>
    </w:p>
    <w:p w14:paraId="7D582136" w14:textId="38FF132C" w:rsidR="00757460" w:rsidRDefault="00757460">
      <w:pPr>
        <w:pStyle w:val="BodyText"/>
        <w:rPr>
          <w:lang w:val="de-DE"/>
        </w:rPr>
      </w:pPr>
    </w:p>
    <w:p w14:paraId="2C8F50E2" w14:textId="4946B69D" w:rsidR="00757460" w:rsidRDefault="00AE53AE">
      <w:pPr>
        <w:pStyle w:val="BodyText"/>
        <w:rPr>
          <w:b/>
          <w:bCs/>
          <w:lang w:val="de-DE"/>
        </w:rPr>
      </w:pPr>
      <w:r>
        <w:rPr>
          <w:b/>
          <w:bCs/>
          <w:lang w:val="de-DE"/>
        </w:rPr>
        <w:t>Klassendiagramme</w:t>
      </w:r>
    </w:p>
    <w:p w14:paraId="38D88BEA" w14:textId="717265C6" w:rsidR="00AE53AE" w:rsidRPr="00AE53AE" w:rsidRDefault="00AE53AE">
      <w:pPr>
        <w:pStyle w:val="BodyText"/>
        <w:rPr>
          <w:b/>
          <w:bCs/>
          <w:lang w:val="de-DE"/>
        </w:rPr>
      </w:pPr>
      <w:r>
        <w:rPr>
          <w:b/>
          <w:bCs/>
          <w:noProof/>
          <w:lang w:val="de-DE"/>
        </w:rPr>
        <w:lastRenderedPageBreak/>
        <w:drawing>
          <wp:inline distT="0" distB="0" distL="0" distR="0" wp14:anchorId="4CB7641A" wp14:editId="27813E67">
            <wp:extent cx="5016500" cy="355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016500" cy="3556000"/>
                    </a:xfrm>
                    <a:prstGeom prst="rect">
                      <a:avLst/>
                    </a:prstGeom>
                  </pic:spPr>
                </pic:pic>
              </a:graphicData>
            </a:graphic>
          </wp:inline>
        </w:drawing>
      </w:r>
    </w:p>
    <w:p w14:paraId="623A3921" w14:textId="6EAE9A3A" w:rsidR="00757460" w:rsidRDefault="00757460">
      <w:pPr>
        <w:pStyle w:val="BodyText"/>
        <w:rPr>
          <w:lang w:val="de-DE"/>
        </w:rPr>
      </w:pPr>
    </w:p>
    <w:p w14:paraId="3B5F8AD9" w14:textId="77777777" w:rsidR="00757460" w:rsidRPr="007B042B" w:rsidRDefault="00757460">
      <w:pPr>
        <w:pStyle w:val="BodyText"/>
        <w:rPr>
          <w:lang w:val="de-DE"/>
        </w:rPr>
      </w:pPr>
    </w:p>
    <w:p w14:paraId="217DAA67" w14:textId="6CFEF11B" w:rsidR="00823CE2" w:rsidRPr="007B042B" w:rsidRDefault="00823CE2">
      <w:pPr>
        <w:pStyle w:val="BodyText"/>
        <w:rPr>
          <w:lang w:val="de-DE"/>
        </w:rPr>
      </w:pPr>
    </w:p>
    <w:p w14:paraId="0B7481C9" w14:textId="0FA3C1EE" w:rsidR="00823CE2" w:rsidRPr="007B042B" w:rsidRDefault="00823CE2">
      <w:pPr>
        <w:pStyle w:val="BodyText"/>
        <w:rPr>
          <w:lang w:val="de-DE"/>
        </w:rPr>
      </w:pPr>
    </w:p>
    <w:p w14:paraId="18538CFF" w14:textId="77777777" w:rsidR="00823CE2" w:rsidRPr="007B042B" w:rsidRDefault="00823CE2">
      <w:pPr>
        <w:pStyle w:val="BodyText"/>
        <w:rPr>
          <w:lang w:val="de-DE"/>
        </w:rPr>
      </w:pP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t xml:space="preserve">Siehe </w:t>
      </w:r>
      <w:hyperlink r:id="rId22">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0" w:name="X5e167288a0c21296dcc8d1936f6d7d1ef5759ba"/>
      <w:r w:rsidRPr="00C8116B">
        <w:rPr>
          <w:lang w:val="de-DE"/>
        </w:rPr>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1"/>
        </w:numPr>
      </w:pPr>
      <w:r>
        <w:t xml:space="preserve">Ein </w:t>
      </w:r>
      <w:proofErr w:type="spellStart"/>
      <w:r>
        <w:t>Übersichtsdiagramm</w:t>
      </w:r>
      <w:proofErr w:type="spellEnd"/>
    </w:p>
    <w:p w14:paraId="79D786F3" w14:textId="77777777" w:rsidR="00825C99" w:rsidRDefault="00CC29B6">
      <w:pPr>
        <w:numPr>
          <w:ilvl w:val="0"/>
          <w:numId w:val="1"/>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1"/>
        </w:numPr>
        <w:rPr>
          <w:lang w:val="de-DE"/>
        </w:rPr>
      </w:pPr>
      <w:r w:rsidRPr="00C8116B">
        <w:rPr>
          <w:lang w:val="de-DE"/>
        </w:rPr>
        <w:lastRenderedPageBreak/>
        <w:t>Blackbox-Beschreibungen der hier enthaltenen Bausteine. Dafür haben Sie verschiedene Optionen:</w:t>
      </w:r>
    </w:p>
    <w:p w14:paraId="15BE03F2" w14:textId="77777777" w:rsidR="00825C99" w:rsidRPr="00C8116B" w:rsidRDefault="00CC29B6">
      <w:pPr>
        <w:numPr>
          <w:ilvl w:val="1"/>
          <w:numId w:val="2"/>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2"/>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1"/>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1"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3"/>
        </w:numPr>
      </w:pPr>
      <w:proofErr w:type="spellStart"/>
      <w:r>
        <w:lastRenderedPageBreak/>
        <w:t>Zweck</w:t>
      </w:r>
      <w:proofErr w:type="spellEnd"/>
      <w:r>
        <w:t>/</w:t>
      </w:r>
      <w:proofErr w:type="spellStart"/>
      <w:r>
        <w:t>Verantwortung</w:t>
      </w:r>
      <w:proofErr w:type="spellEnd"/>
    </w:p>
    <w:p w14:paraId="5ED1067E" w14:textId="77777777" w:rsidR="00825C99" w:rsidRDefault="00CC29B6">
      <w:pPr>
        <w:numPr>
          <w:ilvl w:val="0"/>
          <w:numId w:val="3"/>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3"/>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3"/>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3"/>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3"/>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12" w:name="Xb041fe08fd6e6904063f4ed4649c012218339a1"/>
      <w:bookmarkEnd w:id="11"/>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13" w:name="Xbceb7ea8dbd2616de5f84ac6a9fd75ee547552e"/>
      <w:bookmarkEnd w:id="12"/>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14" w:name="X9aa240df1525ec6d390664619abb25e3ab6c935"/>
      <w:bookmarkEnd w:id="13"/>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15" w:name="Xce03f2a8173c03a497cf975a963892097a897ee"/>
      <w:bookmarkEnd w:id="14"/>
      <w:r w:rsidRPr="00C8116B">
        <w:rPr>
          <w:lang w:val="de-DE"/>
        </w:rPr>
        <w:t>&lt;Name Schnittstelle m&gt;</w:t>
      </w:r>
    </w:p>
    <w:p w14:paraId="5E16D83A" w14:textId="77777777" w:rsidR="00825C99" w:rsidRPr="00C8116B" w:rsidRDefault="00CC29B6">
      <w:pPr>
        <w:pStyle w:val="Heading2"/>
        <w:rPr>
          <w:lang w:val="de-DE"/>
        </w:rPr>
      </w:pPr>
      <w:bookmarkStart w:id="16" w:name="X4e28e78288b972ef597af89fecfd75e3570f52b"/>
      <w:bookmarkEnd w:id="10"/>
      <w:bookmarkEnd w:id="15"/>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17" w:name="X7c2c1946687f07fe636c760bad2b3d03047d5b0"/>
      <w:r w:rsidRPr="00C8116B">
        <w:rPr>
          <w:lang w:val="de-DE"/>
        </w:rPr>
        <w:lastRenderedPageBreak/>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18" w:name="X1dd6c489aafe578183cce818e0f5ae6990adc6e"/>
      <w:bookmarkEnd w:id="17"/>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19" w:name="Xb765ca2248da1e4a78de5ce81b3464c685b1243"/>
      <w:bookmarkEnd w:id="18"/>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0" w:name="X425fe72c1062c430e590ab4d02fe03eb7be99cb"/>
      <w:bookmarkEnd w:id="16"/>
      <w:bookmarkEnd w:id="19"/>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1"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22" w:name="X1d7811810cc229d42197eea0330c3da84eee759"/>
      <w:bookmarkEnd w:id="21"/>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23" w:name="X1426d009a9e803cab3ebad17855eb33c86109bd"/>
      <w:bookmarkEnd w:id="22"/>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24" w:name="section-runtime-view"/>
      <w:bookmarkEnd w:id="9"/>
      <w:bookmarkEnd w:id="20"/>
      <w:bookmarkEnd w:id="23"/>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4"/>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4"/>
        </w:numPr>
        <w:rPr>
          <w:lang w:val="de-DE"/>
        </w:rPr>
      </w:pPr>
      <w:r w:rsidRPr="00C8116B">
        <w:rPr>
          <w:lang w:val="de-DE"/>
        </w:rPr>
        <w:t>Interaktionen an kritischen externen Schnittstellen: Wie arbeiten Bausteine mit Nutzern und Nachbarsystemen zusammen?</w:t>
      </w:r>
    </w:p>
    <w:p w14:paraId="4B7A6A40" w14:textId="77777777" w:rsidR="00825C99" w:rsidRPr="00C8116B" w:rsidRDefault="00CC29B6">
      <w:pPr>
        <w:numPr>
          <w:ilvl w:val="0"/>
          <w:numId w:val="4"/>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4"/>
        </w:numPr>
      </w:pPr>
      <w:proofErr w:type="spellStart"/>
      <w:r>
        <w:lastRenderedPageBreak/>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5"/>
        </w:numPr>
        <w:rPr>
          <w:lang w:val="de-DE"/>
        </w:rPr>
      </w:pPr>
      <w:r w:rsidRPr="00C8116B">
        <w:rPr>
          <w:lang w:val="de-DE"/>
        </w:rPr>
        <w:t>Nummerierte Schrittfolgen oder Aufzählungen in Umgangssprache</w:t>
      </w:r>
    </w:p>
    <w:p w14:paraId="394EBA7B" w14:textId="77777777" w:rsidR="00825C99" w:rsidRDefault="00CC29B6">
      <w:pPr>
        <w:numPr>
          <w:ilvl w:val="0"/>
          <w:numId w:val="5"/>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5"/>
        </w:numPr>
      </w:pPr>
      <w:proofErr w:type="spellStart"/>
      <w:r>
        <w:t>Sequenzdiagramme</w:t>
      </w:r>
      <w:proofErr w:type="spellEnd"/>
    </w:p>
    <w:p w14:paraId="7C984C23" w14:textId="77777777" w:rsidR="00825C99" w:rsidRPr="00C8116B" w:rsidRDefault="00CC29B6">
      <w:pPr>
        <w:numPr>
          <w:ilvl w:val="0"/>
          <w:numId w:val="5"/>
        </w:numPr>
        <w:rPr>
          <w:lang w:val="de-DE"/>
        </w:rPr>
      </w:pPr>
      <w:r w:rsidRPr="00C8116B">
        <w:rPr>
          <w:lang w:val="de-DE"/>
        </w:rPr>
        <w:t>BPMN (Geschäftsprozessmodell und -notation) oder EPKs (Ereignis-Prozessketten)</w:t>
      </w:r>
    </w:p>
    <w:p w14:paraId="79ADC4CF" w14:textId="77777777" w:rsidR="00825C99" w:rsidRDefault="00CC29B6">
      <w:pPr>
        <w:numPr>
          <w:ilvl w:val="0"/>
          <w:numId w:val="5"/>
        </w:numPr>
      </w:pPr>
      <w:proofErr w:type="spellStart"/>
      <w:r>
        <w:t>Zustandsautomaten</w:t>
      </w:r>
      <w:proofErr w:type="spellEnd"/>
    </w:p>
    <w:p w14:paraId="1A644132" w14:textId="77777777" w:rsidR="00825C99" w:rsidRDefault="00CC29B6">
      <w:pPr>
        <w:numPr>
          <w:ilvl w:val="0"/>
          <w:numId w:val="5"/>
        </w:numPr>
      </w:pPr>
      <w:r>
        <w:t>…</w:t>
      </w:r>
    </w:p>
    <w:p w14:paraId="1325E8B8" w14:textId="77777777" w:rsidR="00825C99" w:rsidRPr="00C8116B" w:rsidRDefault="00CC29B6">
      <w:pPr>
        <w:pStyle w:val="FirstParagraph"/>
        <w:rPr>
          <w:lang w:val="de-DE"/>
        </w:rPr>
      </w:pPr>
      <w:r w:rsidRPr="00C8116B">
        <w:rPr>
          <w:lang w:val="de-DE"/>
        </w:rPr>
        <w:t xml:space="preserve">Siehe </w:t>
      </w:r>
      <w:hyperlink r:id="rId23">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25"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6"/>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6"/>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26" w:name="X4ae5b5c571db2b577743cc139fc1cd512f72cc6"/>
      <w:bookmarkEnd w:id="25"/>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27" w:name="Xc82387836e2780988745a8c73cc2c3f9f717023"/>
      <w:bookmarkEnd w:id="26"/>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069B1219" w14:textId="459FAE3C" w:rsidR="008839E1" w:rsidRDefault="00CC29B6">
      <w:pPr>
        <w:pStyle w:val="Heading1"/>
        <w:rPr>
          <w:lang w:val="de-DE"/>
        </w:rPr>
      </w:pPr>
      <w:bookmarkStart w:id="28" w:name="section-deployment-view"/>
      <w:bookmarkEnd w:id="24"/>
      <w:bookmarkEnd w:id="27"/>
      <w:r w:rsidRPr="00C8116B">
        <w:rPr>
          <w:lang w:val="de-DE"/>
        </w:rPr>
        <w:lastRenderedPageBreak/>
        <w:t>Verteilungssicht</w:t>
      </w:r>
      <w:bookmarkStart w:id="29" w:name="section-concepts"/>
      <w:bookmarkEnd w:id="28"/>
    </w:p>
    <w:p w14:paraId="2764810C" w14:textId="3FD7CBDD" w:rsidR="008839E1" w:rsidRDefault="008839E1" w:rsidP="008839E1">
      <w:pPr>
        <w:pStyle w:val="Abstract"/>
        <w:rPr>
          <w:lang w:val="de-DE"/>
        </w:rPr>
      </w:pPr>
      <w:r>
        <w:rPr>
          <w:lang w:val="de-DE"/>
        </w:rPr>
        <w:t xml:space="preserve">Dieses Diagramm visualisiert die Verteilungssicht. Computer 1 bis 6 stellen die maximal 6 Spieler dar. Dabei ist die View vom Tron Spiel und die Middleware (ohne die </w:t>
      </w:r>
      <w:proofErr w:type="spellStart"/>
      <w:r>
        <w:rPr>
          <w:lang w:val="de-DE"/>
        </w:rPr>
        <w:t>NameServer</w:t>
      </w:r>
      <w:proofErr w:type="spellEnd"/>
      <w:r>
        <w:rPr>
          <w:lang w:val="de-DE"/>
        </w:rPr>
        <w:t xml:space="preserve"> Komponente) als eine </w:t>
      </w:r>
      <w:proofErr w:type="spellStart"/>
      <w:r>
        <w:rPr>
          <w:lang w:val="de-DE"/>
        </w:rPr>
        <w:t>Jar</w:t>
      </w:r>
      <w:proofErr w:type="spellEnd"/>
      <w:r>
        <w:rPr>
          <w:lang w:val="de-DE"/>
        </w:rPr>
        <w:t xml:space="preserve"> auf jedem Computer, welcher mitspielen will, installiert. </w:t>
      </w:r>
    </w:p>
    <w:p w14:paraId="5225B343" w14:textId="78807DE6" w:rsidR="008839E1" w:rsidRDefault="008839E1" w:rsidP="008839E1">
      <w:pPr>
        <w:pStyle w:val="Abstract"/>
        <w:rPr>
          <w:lang w:val="de-DE"/>
        </w:rPr>
      </w:pPr>
      <w:r>
        <w:rPr>
          <w:lang w:val="de-DE"/>
        </w:rPr>
        <w:t xml:space="preserve">Zusätzlich gibt es noch eine </w:t>
      </w:r>
      <w:proofErr w:type="spellStart"/>
      <w:r>
        <w:rPr>
          <w:lang w:val="de-DE"/>
        </w:rPr>
        <w:t>Jar</w:t>
      </w:r>
      <w:proofErr w:type="spellEnd"/>
      <w:r>
        <w:rPr>
          <w:lang w:val="de-DE"/>
        </w:rPr>
        <w:t xml:space="preserve"> für die Controller &amp; Model Komponente aus dem Tron Spiel, welche in diesem Fall die Spiele Logik darstellen und eine </w:t>
      </w:r>
      <w:proofErr w:type="spellStart"/>
      <w:r>
        <w:rPr>
          <w:lang w:val="de-DE"/>
        </w:rPr>
        <w:t>Jar</w:t>
      </w:r>
      <w:proofErr w:type="spellEnd"/>
      <w:r>
        <w:rPr>
          <w:lang w:val="de-DE"/>
        </w:rPr>
        <w:t xml:space="preserve"> für die </w:t>
      </w:r>
      <w:proofErr w:type="spellStart"/>
      <w:r>
        <w:rPr>
          <w:lang w:val="de-DE"/>
        </w:rPr>
        <w:t>NameServer</w:t>
      </w:r>
      <w:proofErr w:type="spellEnd"/>
      <w:r>
        <w:rPr>
          <w:lang w:val="de-DE"/>
        </w:rPr>
        <w:t xml:space="preserve"> Komponente. Diese beiden </w:t>
      </w:r>
      <w:proofErr w:type="spellStart"/>
      <w:r>
        <w:rPr>
          <w:lang w:val="de-DE"/>
        </w:rPr>
        <w:t>Jars</w:t>
      </w:r>
      <w:proofErr w:type="spellEnd"/>
      <w:r>
        <w:rPr>
          <w:lang w:val="de-DE"/>
        </w:rPr>
        <w:t xml:space="preserve"> müssen nur auf einem der 6 Computer installiert sein und laufen</w:t>
      </w:r>
      <w:r w:rsidR="004267F5">
        <w:rPr>
          <w:lang w:val="de-DE"/>
        </w:rPr>
        <w:t xml:space="preserve"> (in der Grafik unten, sind diese </w:t>
      </w:r>
      <w:proofErr w:type="spellStart"/>
      <w:r w:rsidR="004267F5">
        <w:rPr>
          <w:lang w:val="de-DE"/>
        </w:rPr>
        <w:t>Jars</w:t>
      </w:r>
      <w:proofErr w:type="spellEnd"/>
      <w:r w:rsidR="004267F5">
        <w:rPr>
          <w:lang w:val="de-DE"/>
        </w:rPr>
        <w:t xml:space="preserve"> auf Computer 1, sie können aber genauso gut auf einen anderen Computer)</w:t>
      </w:r>
      <w:r>
        <w:rPr>
          <w:lang w:val="de-DE"/>
        </w:rPr>
        <w:t xml:space="preserve">. </w:t>
      </w:r>
    </w:p>
    <w:p w14:paraId="3D7DED09" w14:textId="182A5F0F" w:rsidR="008839E1" w:rsidRDefault="008839E1">
      <w:pPr>
        <w:pStyle w:val="Heading1"/>
        <w:rPr>
          <w:lang w:val="de-DE"/>
        </w:rPr>
      </w:pPr>
      <w:r>
        <w:rPr>
          <w:noProof/>
          <w:lang w:val="de-DE"/>
        </w:rPr>
        <w:drawing>
          <wp:inline distT="0" distB="0" distL="0" distR="0" wp14:anchorId="2C8D84B0" wp14:editId="7029ABE0">
            <wp:extent cx="5943600" cy="3729355"/>
            <wp:effectExtent l="0" t="0" r="0" b="444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1A9B82C4" w14:textId="77777777" w:rsidR="008839E1" w:rsidRDefault="008839E1">
      <w:pPr>
        <w:pStyle w:val="Heading1"/>
        <w:rPr>
          <w:lang w:val="de-DE"/>
        </w:rPr>
      </w:pPr>
    </w:p>
    <w:p w14:paraId="69230166" w14:textId="77777777" w:rsidR="008839E1" w:rsidRDefault="008839E1">
      <w:pPr>
        <w:pStyle w:val="Heading1"/>
        <w:rPr>
          <w:lang w:val="de-DE"/>
        </w:rPr>
      </w:pPr>
    </w:p>
    <w:p w14:paraId="47136A30" w14:textId="77777777" w:rsidR="008839E1" w:rsidRDefault="008839E1">
      <w:pPr>
        <w:pStyle w:val="Heading1"/>
        <w:rPr>
          <w:lang w:val="de-DE"/>
        </w:rPr>
      </w:pPr>
    </w:p>
    <w:p w14:paraId="2481AE78" w14:textId="77777777" w:rsidR="008839E1" w:rsidRDefault="008839E1">
      <w:pPr>
        <w:pStyle w:val="Heading1"/>
        <w:rPr>
          <w:lang w:val="de-DE"/>
        </w:rPr>
      </w:pPr>
    </w:p>
    <w:p w14:paraId="3C6575FD" w14:textId="77777777" w:rsidR="008839E1" w:rsidRDefault="008839E1">
      <w:pPr>
        <w:pStyle w:val="Heading1"/>
        <w:rPr>
          <w:lang w:val="de-DE"/>
        </w:rPr>
      </w:pPr>
    </w:p>
    <w:p w14:paraId="2179E3BD" w14:textId="77777777" w:rsidR="008839E1" w:rsidRDefault="008839E1">
      <w:pPr>
        <w:pStyle w:val="Heading1"/>
        <w:rPr>
          <w:lang w:val="de-DE"/>
        </w:rPr>
      </w:pPr>
    </w:p>
    <w:p w14:paraId="5D87E4A6" w14:textId="77777777" w:rsidR="00825C99" w:rsidRPr="00C8116B" w:rsidRDefault="00CC29B6">
      <w:pPr>
        <w:pStyle w:val="Heading1"/>
        <w:rPr>
          <w:lang w:val="de-DE"/>
        </w:rPr>
      </w:pPr>
      <w:bookmarkStart w:id="30" w:name="section-design-decisions"/>
      <w:bookmarkEnd w:id="29"/>
      <w:r w:rsidRPr="00C8116B">
        <w:rPr>
          <w:lang w:val="de-DE"/>
        </w:rPr>
        <w:t>Architekturentscheidungen</w:t>
      </w:r>
    </w:p>
    <w:bookmarkEnd w:id="30"/>
    <w:p w14:paraId="2751B1C8" w14:textId="0238E2C5" w:rsidR="00825C99" w:rsidRPr="00C8116B" w:rsidRDefault="00825C99" w:rsidP="009D235D">
      <w:pPr>
        <w:pStyle w:val="Abstract"/>
        <w:rPr>
          <w:lang w:val="de-DE"/>
        </w:rPr>
      </w:pPr>
    </w:p>
    <w:sectPr w:rsidR="00825C99" w:rsidRPr="00C811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718F" w14:textId="77777777" w:rsidR="00606E69" w:rsidRDefault="00606E69">
      <w:pPr>
        <w:spacing w:after="0"/>
      </w:pPr>
      <w:r>
        <w:separator/>
      </w:r>
    </w:p>
  </w:endnote>
  <w:endnote w:type="continuationSeparator" w:id="0">
    <w:p w14:paraId="77F67AFB" w14:textId="77777777" w:rsidR="00606E69" w:rsidRDefault="00606E69">
      <w:pPr>
        <w:spacing w:after="0"/>
      </w:pPr>
      <w:r>
        <w:continuationSeparator/>
      </w:r>
    </w:p>
  </w:endnote>
  <w:endnote w:type="continuationNotice" w:id="1">
    <w:p w14:paraId="2AA465E8" w14:textId="77777777" w:rsidR="00606E69" w:rsidRDefault="00606E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58D25" w14:textId="77777777" w:rsidR="00606E69" w:rsidRDefault="00606E69">
      <w:r>
        <w:separator/>
      </w:r>
    </w:p>
  </w:footnote>
  <w:footnote w:type="continuationSeparator" w:id="0">
    <w:p w14:paraId="7AC12B36" w14:textId="77777777" w:rsidR="00606E69" w:rsidRDefault="00606E69">
      <w:r>
        <w:continuationSeparator/>
      </w:r>
    </w:p>
  </w:footnote>
  <w:footnote w:type="continuationNotice" w:id="1">
    <w:p w14:paraId="24B98E62" w14:textId="77777777" w:rsidR="00606E69" w:rsidRDefault="00606E6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A142299"/>
    <w:multiLevelType w:val="multilevel"/>
    <w:tmpl w:val="07B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FC28AF"/>
    <w:multiLevelType w:val="multilevel"/>
    <w:tmpl w:val="034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C347F"/>
    <w:multiLevelType w:val="hybridMultilevel"/>
    <w:tmpl w:val="2DF47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1109154">
    <w:abstractNumId w:val="0"/>
  </w:num>
  <w:num w:numId="2" w16cid:durableId="1492679639">
    <w:abstractNumId w:val="0"/>
  </w:num>
  <w:num w:numId="3" w16cid:durableId="2033410058">
    <w:abstractNumId w:val="0"/>
  </w:num>
  <w:num w:numId="4" w16cid:durableId="612833031">
    <w:abstractNumId w:val="0"/>
  </w:num>
  <w:num w:numId="5" w16cid:durableId="1020425598">
    <w:abstractNumId w:val="0"/>
  </w:num>
  <w:num w:numId="6" w16cid:durableId="1525636776">
    <w:abstractNumId w:val="0"/>
  </w:num>
  <w:num w:numId="7" w16cid:durableId="1690715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436850">
    <w:abstractNumId w:val="0"/>
  </w:num>
  <w:num w:numId="9" w16cid:durableId="225116945">
    <w:abstractNumId w:val="0"/>
  </w:num>
  <w:num w:numId="10" w16cid:durableId="438767503">
    <w:abstractNumId w:val="0"/>
  </w:num>
  <w:num w:numId="11" w16cid:durableId="1229071278">
    <w:abstractNumId w:val="0"/>
  </w:num>
  <w:num w:numId="12" w16cid:durableId="264509204">
    <w:abstractNumId w:val="0"/>
  </w:num>
  <w:num w:numId="13" w16cid:durableId="1519387669">
    <w:abstractNumId w:val="0"/>
  </w:num>
  <w:num w:numId="14" w16cid:durableId="671765583">
    <w:abstractNumId w:val="0"/>
  </w:num>
  <w:num w:numId="15" w16cid:durableId="1567302613">
    <w:abstractNumId w:val="0"/>
  </w:num>
  <w:num w:numId="16" w16cid:durableId="1792553291">
    <w:abstractNumId w:val="0"/>
  </w:num>
  <w:num w:numId="17" w16cid:durableId="1337922448">
    <w:abstractNumId w:val="0"/>
  </w:num>
  <w:num w:numId="18" w16cid:durableId="1969699453">
    <w:abstractNumId w:val="7"/>
  </w:num>
  <w:num w:numId="19" w16cid:durableId="462427819">
    <w:abstractNumId w:val="6"/>
  </w:num>
  <w:num w:numId="20" w16cid:durableId="485315820">
    <w:abstractNumId w:val="3"/>
  </w:num>
  <w:num w:numId="21" w16cid:durableId="765925300">
    <w:abstractNumId w:val="4"/>
  </w:num>
  <w:num w:numId="22" w16cid:durableId="20593028">
    <w:abstractNumId w:val="9"/>
  </w:num>
  <w:num w:numId="23" w16cid:durableId="1973436189">
    <w:abstractNumId w:val="5"/>
  </w:num>
  <w:num w:numId="24" w16cid:durableId="1998723538">
    <w:abstractNumId w:val="2"/>
  </w:num>
  <w:num w:numId="25" w16cid:durableId="40927712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52641"/>
    <w:rsid w:val="00075287"/>
    <w:rsid w:val="000C468B"/>
    <w:rsid w:val="000D773E"/>
    <w:rsid w:val="00125153"/>
    <w:rsid w:val="0013286E"/>
    <w:rsid w:val="001369F9"/>
    <w:rsid w:val="00164CEE"/>
    <w:rsid w:val="001D1441"/>
    <w:rsid w:val="00200F1C"/>
    <w:rsid w:val="002435B3"/>
    <w:rsid w:val="00246AC7"/>
    <w:rsid w:val="00251F4E"/>
    <w:rsid w:val="00257EB7"/>
    <w:rsid w:val="0029609B"/>
    <w:rsid w:val="002A2826"/>
    <w:rsid w:val="002C286B"/>
    <w:rsid w:val="002C3BFF"/>
    <w:rsid w:val="00310CB5"/>
    <w:rsid w:val="00326F32"/>
    <w:rsid w:val="00367A22"/>
    <w:rsid w:val="0038627B"/>
    <w:rsid w:val="003A74CE"/>
    <w:rsid w:val="003C6313"/>
    <w:rsid w:val="00424B7D"/>
    <w:rsid w:val="004267F5"/>
    <w:rsid w:val="00583030"/>
    <w:rsid w:val="005B43D7"/>
    <w:rsid w:val="00606E69"/>
    <w:rsid w:val="00614950"/>
    <w:rsid w:val="00635AE5"/>
    <w:rsid w:val="00642859"/>
    <w:rsid w:val="00651982"/>
    <w:rsid w:val="00660933"/>
    <w:rsid w:val="006922DD"/>
    <w:rsid w:val="006B0A70"/>
    <w:rsid w:val="006C17E0"/>
    <w:rsid w:val="006F5088"/>
    <w:rsid w:val="006F62DF"/>
    <w:rsid w:val="00722D56"/>
    <w:rsid w:val="007260D3"/>
    <w:rsid w:val="00757460"/>
    <w:rsid w:val="007B042B"/>
    <w:rsid w:val="00823CE2"/>
    <w:rsid w:val="00825C99"/>
    <w:rsid w:val="0086170B"/>
    <w:rsid w:val="00881A7B"/>
    <w:rsid w:val="008839E1"/>
    <w:rsid w:val="008B3BFA"/>
    <w:rsid w:val="008E3FBD"/>
    <w:rsid w:val="0090069B"/>
    <w:rsid w:val="009227DD"/>
    <w:rsid w:val="009439EB"/>
    <w:rsid w:val="00996C5C"/>
    <w:rsid w:val="009B7629"/>
    <w:rsid w:val="009C5090"/>
    <w:rsid w:val="009D235D"/>
    <w:rsid w:val="009D45DE"/>
    <w:rsid w:val="009D543C"/>
    <w:rsid w:val="009D6D18"/>
    <w:rsid w:val="009F7103"/>
    <w:rsid w:val="00A172DA"/>
    <w:rsid w:val="00A63AAB"/>
    <w:rsid w:val="00A80D05"/>
    <w:rsid w:val="00A93EC0"/>
    <w:rsid w:val="00A94882"/>
    <w:rsid w:val="00AB057D"/>
    <w:rsid w:val="00AC67A5"/>
    <w:rsid w:val="00AE0157"/>
    <w:rsid w:val="00AE53AE"/>
    <w:rsid w:val="00AF7093"/>
    <w:rsid w:val="00B36890"/>
    <w:rsid w:val="00BB7659"/>
    <w:rsid w:val="00BE6D5D"/>
    <w:rsid w:val="00C21FFC"/>
    <w:rsid w:val="00C417CF"/>
    <w:rsid w:val="00C444BC"/>
    <w:rsid w:val="00C5372F"/>
    <w:rsid w:val="00C74B59"/>
    <w:rsid w:val="00C74EED"/>
    <w:rsid w:val="00C8116B"/>
    <w:rsid w:val="00CA4F55"/>
    <w:rsid w:val="00CC29B6"/>
    <w:rsid w:val="00CF5212"/>
    <w:rsid w:val="00D003A1"/>
    <w:rsid w:val="00D440C6"/>
    <w:rsid w:val="00D71B4B"/>
    <w:rsid w:val="00D809C9"/>
    <w:rsid w:val="00DC3E69"/>
    <w:rsid w:val="00DD0EB0"/>
    <w:rsid w:val="00E05404"/>
    <w:rsid w:val="00E34581"/>
    <w:rsid w:val="00E542A1"/>
    <w:rsid w:val="00E73FDC"/>
    <w:rsid w:val="00EA169A"/>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362436768">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 w:id="18741523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rc42.org/section-6/" TargetMode="External"/><Relationship Id="rId10" Type="http://schemas.openxmlformats.org/officeDocument/2006/relationships/hyperlink" Target="mailto:Can.heintze@haw-hamburg.d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2.png"/><Relationship Id="rId22" Type="http://schemas.openxmlformats.org/officeDocument/2006/relationships/hyperlink" Target="https://docs.arc42.org/sectio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17</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22</cp:revision>
  <dcterms:created xsi:type="dcterms:W3CDTF">2022-11-08T17:35:00Z</dcterms:created>
  <dcterms:modified xsi:type="dcterms:W3CDTF">2023-01-10T17:32:00Z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