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3A0A4" w14:textId="59731F11" w:rsidR="003854E4" w:rsidRPr="003854E4" w:rsidRDefault="003854E4" w:rsidP="0024554F">
      <w:pPr>
        <w:jc w:val="center"/>
        <w:rPr>
          <w:b/>
          <w:bCs/>
          <w:sz w:val="40"/>
          <w:szCs w:val="40"/>
        </w:rPr>
      </w:pPr>
      <w:r w:rsidRPr="003854E4">
        <w:rPr>
          <w:b/>
          <w:bCs/>
          <w:sz w:val="40"/>
          <w:szCs w:val="40"/>
        </w:rPr>
        <w:t>Predicting Medium-Term Train Delays</w:t>
      </w:r>
    </w:p>
    <w:p w14:paraId="307BC5DE" w14:textId="1BCA6FCB" w:rsidR="003854E4" w:rsidRDefault="00865800" w:rsidP="00865800">
      <w:pPr>
        <w:jc w:val="center"/>
        <w:rPr>
          <w:b/>
          <w:bCs/>
          <w:sz w:val="28"/>
          <w:szCs w:val="28"/>
        </w:rPr>
      </w:pPr>
      <w:r>
        <w:rPr>
          <w:b/>
          <w:bCs/>
          <w:sz w:val="28"/>
          <w:szCs w:val="28"/>
        </w:rPr>
        <w:t>Dominic White</w:t>
      </w:r>
    </w:p>
    <w:p w14:paraId="402F8D7F" w14:textId="3647965A" w:rsidR="00865800" w:rsidRPr="00865800" w:rsidRDefault="00865800" w:rsidP="00865800">
      <w:pPr>
        <w:jc w:val="center"/>
        <w:rPr>
          <w:b/>
          <w:bCs/>
          <w:sz w:val="24"/>
          <w:szCs w:val="24"/>
        </w:rPr>
      </w:pPr>
      <w:r w:rsidRPr="00865800">
        <w:rPr>
          <w:b/>
          <w:bCs/>
          <w:sz w:val="24"/>
          <w:szCs w:val="24"/>
        </w:rPr>
        <w:t>Noura Al-Mouyabed</w:t>
      </w:r>
    </w:p>
    <w:p w14:paraId="020D2D6D" w14:textId="4E945DCD" w:rsidR="00865800" w:rsidRDefault="00865800" w:rsidP="003854E4">
      <w:pPr>
        <w:jc w:val="both"/>
        <w:rPr>
          <w:b/>
          <w:bCs/>
          <w:sz w:val="32"/>
          <w:szCs w:val="32"/>
        </w:rPr>
      </w:pPr>
    </w:p>
    <w:p w14:paraId="2CDF6BF3" w14:textId="123D1808" w:rsidR="00865800" w:rsidRDefault="00865800" w:rsidP="003854E4">
      <w:pPr>
        <w:jc w:val="both"/>
        <w:rPr>
          <w:b/>
          <w:bCs/>
          <w:sz w:val="32"/>
          <w:szCs w:val="32"/>
        </w:rPr>
      </w:pPr>
    </w:p>
    <w:p w14:paraId="4CCF9AB6" w14:textId="536F0D9C" w:rsidR="00865800" w:rsidRDefault="00865800" w:rsidP="003854E4">
      <w:pPr>
        <w:jc w:val="both"/>
        <w:rPr>
          <w:b/>
          <w:bCs/>
          <w:sz w:val="32"/>
          <w:szCs w:val="32"/>
        </w:rPr>
      </w:pPr>
    </w:p>
    <w:p w14:paraId="2E8A13F7" w14:textId="735FC013" w:rsidR="00865800" w:rsidRDefault="00865800" w:rsidP="003854E4">
      <w:pPr>
        <w:jc w:val="both"/>
        <w:rPr>
          <w:b/>
          <w:bCs/>
          <w:sz w:val="32"/>
          <w:szCs w:val="32"/>
        </w:rPr>
      </w:pPr>
    </w:p>
    <w:p w14:paraId="3B58A0BF" w14:textId="521BA55D" w:rsidR="00865800" w:rsidRDefault="00865800" w:rsidP="003854E4">
      <w:pPr>
        <w:jc w:val="both"/>
        <w:rPr>
          <w:b/>
          <w:bCs/>
          <w:sz w:val="32"/>
          <w:szCs w:val="32"/>
        </w:rPr>
      </w:pPr>
    </w:p>
    <w:p w14:paraId="3C07ED38" w14:textId="4BF97ACB" w:rsidR="003854E4" w:rsidRPr="003854E4" w:rsidRDefault="003854E4" w:rsidP="003854E4">
      <w:pPr>
        <w:jc w:val="both"/>
        <w:rPr>
          <w:b/>
          <w:bCs/>
          <w:sz w:val="28"/>
          <w:szCs w:val="28"/>
        </w:rPr>
      </w:pPr>
      <w:r>
        <w:rPr>
          <w:b/>
          <w:bCs/>
          <w:sz w:val="28"/>
          <w:szCs w:val="28"/>
        </w:rPr>
        <w:t>Abstract</w:t>
      </w:r>
    </w:p>
    <w:p w14:paraId="1A456FDA" w14:textId="0C57B872" w:rsidR="003854E4" w:rsidRDefault="003854E4" w:rsidP="003854E4">
      <w:pPr>
        <w:jc w:val="both"/>
        <w:rPr>
          <w:b/>
          <w:bCs/>
          <w:sz w:val="24"/>
          <w:szCs w:val="24"/>
        </w:rPr>
      </w:pPr>
      <w:r>
        <w:rPr>
          <w:b/>
          <w:bCs/>
          <w:sz w:val="24"/>
          <w:szCs w:val="24"/>
        </w:rPr>
        <w:t>Context / background</w:t>
      </w:r>
    </w:p>
    <w:p w14:paraId="6040923F" w14:textId="7C161AD2" w:rsidR="0024554F" w:rsidRPr="003854E4" w:rsidRDefault="0024554F" w:rsidP="003854E4">
      <w:pPr>
        <w:jc w:val="both"/>
        <w:rPr>
          <w:sz w:val="20"/>
          <w:szCs w:val="20"/>
        </w:rPr>
      </w:pPr>
      <w:r>
        <w:rPr>
          <w:sz w:val="20"/>
          <w:szCs w:val="20"/>
        </w:rPr>
        <w:t xml:space="preserve">Trains are one of the most popular forms of public transport. The perceived likelihood and severity of train delays is a turn-off for many </w:t>
      </w:r>
      <w:r w:rsidR="00865800">
        <w:rPr>
          <w:sz w:val="20"/>
          <w:szCs w:val="20"/>
        </w:rPr>
        <w:t>consumers</w:t>
      </w:r>
      <w:r>
        <w:rPr>
          <w:sz w:val="20"/>
          <w:szCs w:val="20"/>
        </w:rPr>
        <w:t xml:space="preserve">, and so a </w:t>
      </w:r>
      <w:r w:rsidR="00865800">
        <w:rPr>
          <w:sz w:val="20"/>
          <w:szCs w:val="20"/>
        </w:rPr>
        <w:t xml:space="preserve">system predicting medium-term train delays (those occurring up to a certain limit) would improve both customer satisfaction and operating profits. </w:t>
      </w:r>
      <w:r>
        <w:rPr>
          <w:sz w:val="20"/>
          <w:szCs w:val="20"/>
        </w:rPr>
        <w:t xml:space="preserve">There are currently no solutions </w:t>
      </w:r>
      <w:r w:rsidR="00865800">
        <w:rPr>
          <w:sz w:val="20"/>
          <w:szCs w:val="20"/>
        </w:rPr>
        <w:t>to this problem</w:t>
      </w:r>
      <w:r>
        <w:rPr>
          <w:sz w:val="20"/>
          <w:szCs w:val="20"/>
        </w:rPr>
        <w:t xml:space="preserve"> in the literature, nor in practice</w:t>
      </w:r>
      <w:r w:rsidR="00865800">
        <w:rPr>
          <w:sz w:val="20"/>
          <w:szCs w:val="20"/>
        </w:rPr>
        <w:t>, although research has been carried out into real-time delay prediction.</w:t>
      </w:r>
    </w:p>
    <w:p w14:paraId="48FB470A" w14:textId="328BBCB9" w:rsidR="003854E4" w:rsidRDefault="003854E4" w:rsidP="003854E4">
      <w:pPr>
        <w:jc w:val="both"/>
        <w:rPr>
          <w:b/>
          <w:bCs/>
          <w:sz w:val="24"/>
          <w:szCs w:val="24"/>
        </w:rPr>
      </w:pPr>
      <w:r>
        <w:rPr>
          <w:b/>
          <w:bCs/>
          <w:sz w:val="24"/>
          <w:szCs w:val="24"/>
        </w:rPr>
        <w:t>Aims</w:t>
      </w:r>
    </w:p>
    <w:p w14:paraId="35D3C858" w14:textId="71F396D9" w:rsidR="003854E4" w:rsidRPr="003854E4" w:rsidRDefault="003854E4" w:rsidP="003854E4">
      <w:pPr>
        <w:jc w:val="both"/>
        <w:rPr>
          <w:sz w:val="20"/>
          <w:szCs w:val="20"/>
        </w:rPr>
      </w:pPr>
      <w:r>
        <w:rPr>
          <w:sz w:val="20"/>
          <w:szCs w:val="20"/>
        </w:rPr>
        <w:t>The aim</w:t>
      </w:r>
      <w:r w:rsidR="00865800">
        <w:rPr>
          <w:sz w:val="20"/>
          <w:szCs w:val="20"/>
        </w:rPr>
        <w:t>s</w:t>
      </w:r>
      <w:r>
        <w:rPr>
          <w:sz w:val="20"/>
          <w:szCs w:val="20"/>
        </w:rPr>
        <w:t xml:space="preserve"> of this project </w:t>
      </w:r>
      <w:r w:rsidR="00865800">
        <w:rPr>
          <w:sz w:val="20"/>
          <w:szCs w:val="20"/>
        </w:rPr>
        <w:t xml:space="preserve">are twofold. The primary aim is to identify a suitable model for predicting medium-term train delays. The secondary, supporting aim is to develop a new train delay dataset to train this model on, as there are none widely available. </w:t>
      </w:r>
    </w:p>
    <w:p w14:paraId="1EBB2ED6" w14:textId="3F6D1276" w:rsidR="003854E4" w:rsidRDefault="003854E4" w:rsidP="003854E4">
      <w:pPr>
        <w:jc w:val="both"/>
        <w:rPr>
          <w:b/>
          <w:bCs/>
          <w:sz w:val="24"/>
          <w:szCs w:val="24"/>
        </w:rPr>
      </w:pPr>
      <w:r>
        <w:rPr>
          <w:b/>
          <w:bCs/>
          <w:sz w:val="24"/>
          <w:szCs w:val="24"/>
        </w:rPr>
        <w:t>Method</w:t>
      </w:r>
    </w:p>
    <w:p w14:paraId="566A219E" w14:textId="0DB0EA97" w:rsidR="003854E4" w:rsidRPr="003854E4" w:rsidRDefault="003854E4" w:rsidP="003854E4">
      <w:pPr>
        <w:jc w:val="both"/>
        <w:rPr>
          <w:sz w:val="20"/>
          <w:szCs w:val="20"/>
        </w:rPr>
      </w:pPr>
      <w:r>
        <w:rPr>
          <w:sz w:val="20"/>
          <w:szCs w:val="20"/>
        </w:rPr>
        <w:t>Using historical schedule data, movement data, location data, and weather data from a variety of sources, a dataset is constructed for use in machine learning. A variety of classification and regression models are trained, tested, and optimised. The effect of including weather data, and various encoding schemes, is investigated.</w:t>
      </w:r>
    </w:p>
    <w:p w14:paraId="17258102" w14:textId="2F71BBCD" w:rsidR="003854E4" w:rsidRDefault="003854E4" w:rsidP="003854E4">
      <w:pPr>
        <w:jc w:val="both"/>
        <w:rPr>
          <w:b/>
          <w:bCs/>
          <w:sz w:val="24"/>
          <w:szCs w:val="24"/>
        </w:rPr>
      </w:pPr>
      <w:r>
        <w:rPr>
          <w:b/>
          <w:bCs/>
          <w:sz w:val="24"/>
          <w:szCs w:val="24"/>
        </w:rPr>
        <w:t>Results</w:t>
      </w:r>
    </w:p>
    <w:p w14:paraId="393E78B2" w14:textId="6FEF287F" w:rsidR="003854E4" w:rsidRPr="003854E4" w:rsidRDefault="00865800" w:rsidP="003854E4">
      <w:pPr>
        <w:jc w:val="both"/>
        <w:rPr>
          <w:sz w:val="20"/>
          <w:szCs w:val="20"/>
        </w:rPr>
      </w:pPr>
      <w:r>
        <w:rPr>
          <w:sz w:val="20"/>
          <w:szCs w:val="20"/>
        </w:rPr>
        <w:t xml:space="preserve">An entirely new </w:t>
      </w:r>
      <w:r>
        <w:rPr>
          <w:sz w:val="20"/>
          <w:szCs w:val="20"/>
        </w:rPr>
        <w:t>dataset</w:t>
      </w:r>
      <w:r>
        <w:rPr>
          <w:sz w:val="20"/>
          <w:szCs w:val="20"/>
        </w:rPr>
        <w:t xml:space="preserve"> has been constructed.</w:t>
      </w:r>
      <w:r>
        <w:rPr>
          <w:sz w:val="20"/>
          <w:szCs w:val="20"/>
        </w:rPr>
        <w:t xml:space="preserve"> It is sufficiently robust for general usage, although there remain discrepancies.</w:t>
      </w:r>
      <w:r>
        <w:rPr>
          <w:sz w:val="20"/>
          <w:szCs w:val="20"/>
        </w:rPr>
        <w:t xml:space="preserve"> An improvement on similar works is produced by using random forests for both classification and regression, with x % for classification and y % for regression.</w:t>
      </w:r>
    </w:p>
    <w:p w14:paraId="5345AC80" w14:textId="6A74AFB3" w:rsidR="003854E4" w:rsidRDefault="003854E4" w:rsidP="003854E4">
      <w:pPr>
        <w:jc w:val="both"/>
        <w:rPr>
          <w:b/>
          <w:bCs/>
          <w:sz w:val="24"/>
          <w:szCs w:val="24"/>
        </w:rPr>
      </w:pPr>
      <w:r>
        <w:rPr>
          <w:b/>
          <w:bCs/>
          <w:sz w:val="24"/>
          <w:szCs w:val="24"/>
        </w:rPr>
        <w:t>Conclusions</w:t>
      </w:r>
    </w:p>
    <w:p w14:paraId="19854A95" w14:textId="0C056EC1" w:rsidR="00865800" w:rsidRDefault="00865800" w:rsidP="003854E4">
      <w:pPr>
        <w:jc w:val="both"/>
        <w:rPr>
          <w:sz w:val="20"/>
          <w:szCs w:val="20"/>
        </w:rPr>
      </w:pPr>
      <w:r>
        <w:rPr>
          <w:sz w:val="20"/>
          <w:szCs w:val="20"/>
        </w:rPr>
        <w:t>To conclude</w:t>
      </w:r>
    </w:p>
    <w:p w14:paraId="5591BE8B" w14:textId="04C99501" w:rsidR="00865800" w:rsidRPr="00865800" w:rsidRDefault="00865800" w:rsidP="003854E4">
      <w:pPr>
        <w:jc w:val="both"/>
        <w:rPr>
          <w:sz w:val="20"/>
          <w:szCs w:val="20"/>
        </w:rPr>
      </w:pPr>
      <w:r>
        <w:rPr>
          <w:sz w:val="20"/>
          <w:szCs w:val="20"/>
        </w:rPr>
        <w:t>I managed to achieve this</w:t>
      </w:r>
    </w:p>
    <w:p w14:paraId="6D06CE64" w14:textId="7F2CD0D6" w:rsidR="003854E4" w:rsidRDefault="0024554F" w:rsidP="003854E4">
      <w:pPr>
        <w:jc w:val="both"/>
        <w:rPr>
          <w:b/>
          <w:bCs/>
          <w:sz w:val="24"/>
          <w:szCs w:val="24"/>
        </w:rPr>
      </w:pPr>
      <w:r>
        <w:rPr>
          <w:b/>
          <w:bCs/>
          <w:sz w:val="24"/>
          <w:szCs w:val="24"/>
        </w:rPr>
        <w:t>Keywords</w:t>
      </w:r>
    </w:p>
    <w:p w14:paraId="7554AD2E" w14:textId="0AE40093" w:rsidR="0024554F" w:rsidRPr="0024554F" w:rsidRDefault="0024554F" w:rsidP="003854E4">
      <w:pPr>
        <w:jc w:val="both"/>
        <w:rPr>
          <w:sz w:val="20"/>
          <w:szCs w:val="20"/>
        </w:rPr>
      </w:pPr>
      <w:r>
        <w:rPr>
          <w:sz w:val="20"/>
          <w:szCs w:val="20"/>
        </w:rPr>
        <w:t>Machine learning, train delay, delay prediction, extract-transform-load, etl, classification, regression</w:t>
      </w:r>
    </w:p>
    <w:p w14:paraId="6F2BFD8E" w14:textId="57A5A85C" w:rsidR="003854E4" w:rsidRDefault="003854E4" w:rsidP="003854E4">
      <w:pPr>
        <w:jc w:val="both"/>
        <w:rPr>
          <w:b/>
          <w:bCs/>
          <w:sz w:val="32"/>
          <w:szCs w:val="32"/>
        </w:rPr>
      </w:pPr>
      <w:r>
        <w:rPr>
          <w:b/>
          <w:bCs/>
          <w:sz w:val="32"/>
          <w:szCs w:val="32"/>
        </w:rPr>
        <w:lastRenderedPageBreak/>
        <w:t>Introduction</w:t>
      </w:r>
    </w:p>
    <w:p w14:paraId="0DC0D066" w14:textId="1C80F433" w:rsidR="00874F7D" w:rsidRPr="00874F7D" w:rsidRDefault="00874F7D" w:rsidP="00874F7D">
      <w:pPr>
        <w:jc w:val="both"/>
        <w:rPr>
          <w:sz w:val="20"/>
          <w:szCs w:val="20"/>
        </w:rPr>
      </w:pPr>
      <w:r>
        <w:rPr>
          <w:sz w:val="20"/>
          <w:szCs w:val="20"/>
        </w:rPr>
        <w:t>1.</w:t>
      </w:r>
      <w:r w:rsidRPr="00874F7D">
        <w:rPr>
          <w:sz w:val="20"/>
          <w:szCs w:val="20"/>
        </w:rPr>
        <w:t xml:space="preserve">7 </w:t>
      </w:r>
      <w:r>
        <w:rPr>
          <w:sz w:val="20"/>
          <w:szCs w:val="20"/>
        </w:rPr>
        <w:t>b</w:t>
      </w:r>
      <w:r w:rsidRPr="00874F7D">
        <w:rPr>
          <w:sz w:val="20"/>
          <w:szCs w:val="20"/>
        </w:rPr>
        <w:t>illion rail journeys were made in the 2018 - 2019 financial year</w:t>
      </w:r>
      <w:r>
        <w:rPr>
          <w:rStyle w:val="FootnoteReference"/>
          <w:sz w:val="20"/>
          <w:szCs w:val="20"/>
        </w:rPr>
        <w:footnoteReference w:id="1"/>
      </w:r>
      <w:r>
        <w:rPr>
          <w:sz w:val="20"/>
          <w:szCs w:val="20"/>
        </w:rPr>
        <w:t xml:space="preserve">. </w:t>
      </w:r>
    </w:p>
    <w:p w14:paraId="00BC1361" w14:textId="50682E67" w:rsidR="00802637" w:rsidRDefault="003854E4" w:rsidP="003854E4">
      <w:pPr>
        <w:jc w:val="both"/>
        <w:rPr>
          <w:sz w:val="20"/>
          <w:szCs w:val="20"/>
        </w:rPr>
      </w:pPr>
      <w:r>
        <w:rPr>
          <w:sz w:val="20"/>
          <w:szCs w:val="20"/>
        </w:rPr>
        <w:t xml:space="preserve">Trains </w:t>
      </w:r>
      <w:r w:rsidR="001811E2">
        <w:rPr>
          <w:sz w:val="20"/>
          <w:szCs w:val="20"/>
        </w:rPr>
        <w:t xml:space="preserve">delays impose a huge cost on passengers and operators by contributing to the inefficiency of train operations (Van Oort, 2011). In 2006 – 07, almost 800,00 incidents caused 14 million minutes of delay to rail journeys, costing a minimum of £1 billion in terms of time lost to passengers (NAO, 2008). </w:t>
      </w:r>
      <w:r w:rsidR="00802637">
        <w:rPr>
          <w:sz w:val="20"/>
          <w:szCs w:val="20"/>
        </w:rPr>
        <w:t>Of those, 42% were caused by infrastructure faults, 38% by Train Operating Companies (TOCs), and the remaining 20% by events such as adverse weather, fatalities and vandalism.</w:t>
      </w:r>
    </w:p>
    <w:p w14:paraId="470788A4" w14:textId="58AB02CC" w:rsidR="00802637" w:rsidRPr="001811E2" w:rsidRDefault="001811E2" w:rsidP="001811E2">
      <w:pPr>
        <w:jc w:val="both"/>
        <w:rPr>
          <w:sz w:val="20"/>
          <w:szCs w:val="20"/>
        </w:rPr>
      </w:pPr>
      <w:r>
        <w:rPr>
          <w:sz w:val="20"/>
          <w:szCs w:val="20"/>
        </w:rPr>
        <w:t xml:space="preserve">Harris and Godward (1997, pg. 130) identify three reasons why punctuality is perceived to be worse than it actually is: passengers tend to recall delayed trains over </w:t>
      </w:r>
      <w:r w:rsidR="00802637">
        <w:rPr>
          <w:sz w:val="20"/>
          <w:szCs w:val="20"/>
        </w:rPr>
        <w:t xml:space="preserve">punctual </w:t>
      </w:r>
      <w:r>
        <w:rPr>
          <w:sz w:val="20"/>
          <w:szCs w:val="20"/>
        </w:rPr>
        <w:t xml:space="preserve">trains; more passengers travel on late </w:t>
      </w:r>
      <w:r w:rsidR="00802637">
        <w:rPr>
          <w:sz w:val="20"/>
          <w:szCs w:val="20"/>
        </w:rPr>
        <w:t>trains than punctual trains (as passengers accumulate while waiting); and operators avoid early running, so late trains are not balanced out by early trains. Furthermore, passengers expect trains to run on time as TOCs are considered to be in greater control of their environment (</w:t>
      </w:r>
      <w:r w:rsidR="00802637">
        <w:rPr>
          <w:sz w:val="20"/>
          <w:szCs w:val="20"/>
        </w:rPr>
        <w:t>Murray</w:t>
      </w:r>
      <w:r w:rsidR="00802637">
        <w:rPr>
          <w:sz w:val="20"/>
          <w:szCs w:val="20"/>
        </w:rPr>
        <w:t xml:space="preserve">, </w:t>
      </w:r>
      <w:r w:rsidR="00802637">
        <w:rPr>
          <w:sz w:val="20"/>
          <w:szCs w:val="20"/>
        </w:rPr>
        <w:t>1989, pg. 27-28)</w:t>
      </w:r>
      <w:r w:rsidR="00802637">
        <w:rPr>
          <w:sz w:val="20"/>
          <w:szCs w:val="20"/>
        </w:rPr>
        <w:t>.</w:t>
      </w:r>
    </w:p>
    <w:p w14:paraId="159A2FB2" w14:textId="0AE506E0" w:rsidR="00865800" w:rsidRDefault="00802637" w:rsidP="003854E4">
      <w:pPr>
        <w:jc w:val="both"/>
        <w:rPr>
          <w:sz w:val="20"/>
          <w:szCs w:val="20"/>
        </w:rPr>
      </w:pPr>
      <w:r>
        <w:rPr>
          <w:sz w:val="20"/>
          <w:szCs w:val="20"/>
        </w:rPr>
        <w:t xml:space="preserve">This mismatch in perception places greater importance on reducing the impact of delays on passengers. The benefits are numerous: trains are safer and more environmentally friendly than other forms of transport, such as cars or planes, and are faster than buses. </w:t>
      </w:r>
    </w:p>
    <w:p w14:paraId="0F4574F4" w14:textId="458C71C2" w:rsidR="0050263C" w:rsidRDefault="0050263C" w:rsidP="003854E4">
      <w:pPr>
        <w:jc w:val="both"/>
        <w:rPr>
          <w:sz w:val="20"/>
          <w:szCs w:val="20"/>
        </w:rPr>
      </w:pPr>
      <w:r>
        <w:rPr>
          <w:sz w:val="20"/>
          <w:szCs w:val="20"/>
        </w:rPr>
        <w:t xml:space="preserve">Furthermore, under a scheme known as ‘Delay Repay’, TOCs are automatically obliged to refund passengers’ tickets if a train is more than 30 minutes late. So there are many incentives to </w:t>
      </w:r>
    </w:p>
    <w:p w14:paraId="0157F270" w14:textId="5476109D" w:rsidR="00874F7D" w:rsidRDefault="00802637" w:rsidP="003854E4">
      <w:pPr>
        <w:jc w:val="both"/>
        <w:rPr>
          <w:sz w:val="20"/>
          <w:szCs w:val="20"/>
        </w:rPr>
      </w:pPr>
      <w:r>
        <w:rPr>
          <w:sz w:val="20"/>
          <w:szCs w:val="20"/>
        </w:rPr>
        <w:t xml:space="preserve">If passengers could know in advance whether a train would be delayed, how would they modify their behaviour? Could TOCs allocation their resources differently to proactively prevent delays from occurring? </w:t>
      </w:r>
    </w:p>
    <w:p w14:paraId="27FEB80A" w14:textId="577E1F3B" w:rsidR="00874F7D" w:rsidRPr="00AE6DA4" w:rsidRDefault="00874F7D" w:rsidP="00874F7D">
      <w:pPr>
        <w:jc w:val="both"/>
        <w:rPr>
          <w:sz w:val="20"/>
          <w:szCs w:val="20"/>
        </w:rPr>
      </w:pPr>
      <w:r>
        <w:rPr>
          <w:sz w:val="20"/>
          <w:szCs w:val="20"/>
        </w:rPr>
        <w:t>The</w:t>
      </w:r>
      <w:r w:rsidRPr="00AE6DA4">
        <w:rPr>
          <w:sz w:val="20"/>
          <w:szCs w:val="20"/>
        </w:rPr>
        <w:t xml:space="preserv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(Kecman, Corman, and Meng, 2015). </w:t>
      </w:r>
      <w:r>
        <w:rPr>
          <w:sz w:val="20"/>
          <w:szCs w:val="20"/>
        </w:rPr>
        <w:t>T</w:t>
      </w:r>
      <w:r w:rsidRPr="00AE6DA4">
        <w:rPr>
          <w:sz w:val="20"/>
          <w:szCs w:val="20"/>
        </w:rPr>
        <w:t>he majority of current</w:t>
      </w:r>
      <w:r>
        <w:rPr>
          <w:sz w:val="20"/>
          <w:szCs w:val="20"/>
        </w:rPr>
        <w:t xml:space="preserve"> </w:t>
      </w:r>
      <w:r w:rsidRPr="00AE6DA4">
        <w:rPr>
          <w:sz w:val="20"/>
          <w:szCs w:val="20"/>
        </w:rPr>
        <w:t xml:space="preserve">prediction systems utilise analytical models (Oneto et al, 2016), the focus of this </w:t>
      </w:r>
      <w:r>
        <w:rPr>
          <w:sz w:val="20"/>
          <w:szCs w:val="20"/>
        </w:rPr>
        <w:t>project</w:t>
      </w:r>
      <w:r w:rsidRPr="00AE6DA4">
        <w:rPr>
          <w:sz w:val="20"/>
          <w:szCs w:val="20"/>
        </w:rPr>
        <w:t xml:space="preserve"> will be data-driven models, and, in particular, machine learning techniques.</w:t>
      </w:r>
    </w:p>
    <w:p w14:paraId="263CD935" w14:textId="77777777" w:rsidR="00874F7D" w:rsidRDefault="00874F7D" w:rsidP="003854E4">
      <w:pPr>
        <w:jc w:val="both"/>
        <w:rPr>
          <w:sz w:val="20"/>
          <w:szCs w:val="20"/>
        </w:rPr>
      </w:pPr>
    </w:p>
    <w:p w14:paraId="2F6FDA93" w14:textId="0383AD37" w:rsidR="00865800" w:rsidRPr="00865800" w:rsidRDefault="00865800" w:rsidP="00865800">
      <w:pPr>
        <w:pStyle w:val="ListParagraph"/>
        <w:numPr>
          <w:ilvl w:val="0"/>
          <w:numId w:val="2"/>
        </w:numPr>
        <w:jc w:val="both"/>
        <w:rPr>
          <w:b/>
          <w:bCs/>
          <w:sz w:val="28"/>
          <w:szCs w:val="28"/>
        </w:rPr>
      </w:pPr>
      <w:r w:rsidRPr="00865800">
        <w:rPr>
          <w:b/>
          <w:bCs/>
          <w:sz w:val="28"/>
          <w:szCs w:val="28"/>
        </w:rPr>
        <w:t>Background</w:t>
      </w:r>
    </w:p>
    <w:p w14:paraId="12E60DDC" w14:textId="2EBE2447" w:rsidR="003854E4" w:rsidRDefault="00874F7D" w:rsidP="003854E4">
      <w:pPr>
        <w:jc w:val="both"/>
        <w:rPr>
          <w:sz w:val="20"/>
          <w:szCs w:val="20"/>
        </w:rPr>
      </w:pPr>
      <w:r>
        <w:rPr>
          <w:sz w:val="20"/>
          <w:szCs w:val="20"/>
        </w:rPr>
        <w:t xml:space="preserve">The motivation to apply machine learning to this problem stems </w:t>
      </w:r>
    </w:p>
    <w:p w14:paraId="0F21D0C2" w14:textId="1DD60631" w:rsidR="00865800" w:rsidRDefault="00865800" w:rsidP="00865800">
      <w:pPr>
        <w:pStyle w:val="ListParagraph"/>
        <w:numPr>
          <w:ilvl w:val="0"/>
          <w:numId w:val="2"/>
        </w:numPr>
        <w:jc w:val="both"/>
        <w:rPr>
          <w:b/>
          <w:bCs/>
          <w:sz w:val="28"/>
          <w:szCs w:val="28"/>
        </w:rPr>
      </w:pPr>
      <w:r>
        <w:rPr>
          <w:b/>
          <w:bCs/>
          <w:sz w:val="28"/>
          <w:szCs w:val="28"/>
        </w:rPr>
        <w:t>Objectives</w:t>
      </w:r>
    </w:p>
    <w:p w14:paraId="36B83B86" w14:textId="42DFB43F" w:rsidR="00865800" w:rsidRDefault="00865800" w:rsidP="00865800">
      <w:pPr>
        <w:jc w:val="both"/>
        <w:rPr>
          <w:sz w:val="20"/>
          <w:szCs w:val="20"/>
        </w:rPr>
      </w:pPr>
      <w:r>
        <w:rPr>
          <w:sz w:val="20"/>
          <w:szCs w:val="20"/>
        </w:rPr>
        <w:t xml:space="preserve">The research question proposed is: </w:t>
      </w:r>
      <w:r>
        <w:rPr>
          <w:i/>
          <w:iCs/>
          <w:sz w:val="20"/>
          <w:szCs w:val="20"/>
        </w:rPr>
        <w:t>can medium-term train delays be predicted?</w:t>
      </w:r>
      <w:r w:rsidR="00874F7D">
        <w:rPr>
          <w:sz w:val="20"/>
          <w:szCs w:val="20"/>
        </w:rPr>
        <w:t xml:space="preserve"> To address this questions, the objectives for this project were divided into three categories: minimum, intermediate, and advanced. </w:t>
      </w:r>
    </w:p>
    <w:p w14:paraId="1B12B7A5" w14:textId="3B14632C" w:rsidR="00874F7D" w:rsidRDefault="00874F7D" w:rsidP="00865800">
      <w:pPr>
        <w:jc w:val="both"/>
        <w:rPr>
          <w:sz w:val="20"/>
          <w:szCs w:val="20"/>
        </w:rPr>
      </w:pPr>
      <w:r>
        <w:rPr>
          <w:sz w:val="20"/>
          <w:szCs w:val="20"/>
        </w:rPr>
        <w:t>The minimum objective of this project is to construct a high-quality dataset</w:t>
      </w:r>
      <w:r w:rsidR="003818E3">
        <w:rPr>
          <w:sz w:val="20"/>
          <w:szCs w:val="20"/>
        </w:rPr>
        <w:t>. This dataset will be referred to as DTDD. The purpose of this objective is twofold. It is, first and foremost, a prerequisite for machine learning. Secondly, however, it will establish a strong understanding of the data itself, informing feature engineering in the intermediate and advanced objectives.</w:t>
      </w:r>
    </w:p>
    <w:p w14:paraId="62C4BFE6" w14:textId="60B7181E" w:rsidR="003818E3" w:rsidRDefault="00874F7D" w:rsidP="00865800">
      <w:pPr>
        <w:jc w:val="both"/>
        <w:rPr>
          <w:sz w:val="20"/>
          <w:szCs w:val="20"/>
        </w:rPr>
      </w:pPr>
      <w:r>
        <w:rPr>
          <w:sz w:val="20"/>
          <w:szCs w:val="20"/>
        </w:rPr>
        <w:t xml:space="preserve">The intermediate objective is to </w:t>
      </w:r>
      <w:r w:rsidR="003818E3">
        <w:rPr>
          <w:sz w:val="20"/>
          <w:szCs w:val="20"/>
        </w:rPr>
        <w:t xml:space="preserve">develop a classification model to predict </w:t>
      </w:r>
      <w:r w:rsidR="003818E3">
        <w:rPr>
          <w:i/>
          <w:iCs/>
          <w:sz w:val="20"/>
          <w:szCs w:val="20"/>
        </w:rPr>
        <w:t>whether</w:t>
      </w:r>
      <w:r w:rsidR="003818E3">
        <w:rPr>
          <w:sz w:val="20"/>
          <w:szCs w:val="20"/>
        </w:rPr>
        <w:t xml:space="preserve"> a train will be delayed. A variety of classification models are to be selected, with selection informed by a literature review, then tested on DTDD. The best-performing model is to be further tuned.</w:t>
      </w:r>
    </w:p>
    <w:p w14:paraId="6084DB70" w14:textId="533C239F" w:rsidR="003818E3" w:rsidRPr="003818E3" w:rsidRDefault="003818E3" w:rsidP="00865800">
      <w:pPr>
        <w:jc w:val="both"/>
        <w:rPr>
          <w:sz w:val="20"/>
          <w:szCs w:val="20"/>
        </w:rPr>
      </w:pPr>
      <w:r>
        <w:rPr>
          <w:sz w:val="20"/>
          <w:szCs w:val="20"/>
        </w:rPr>
        <w:t xml:space="preserve">The advanced objective is to develop a regression model to predict </w:t>
      </w:r>
      <w:r>
        <w:rPr>
          <w:i/>
          <w:iCs/>
          <w:sz w:val="20"/>
          <w:szCs w:val="20"/>
        </w:rPr>
        <w:t>by how much</w:t>
      </w:r>
      <w:r>
        <w:rPr>
          <w:sz w:val="20"/>
          <w:szCs w:val="20"/>
        </w:rPr>
        <w:t xml:space="preserve"> a train will be delayed.</w:t>
      </w:r>
      <w:r w:rsidR="0010205D">
        <w:rPr>
          <w:sz w:val="20"/>
          <w:szCs w:val="20"/>
        </w:rPr>
        <w:t xml:space="preserve"> This problem is markedly harder than classification.</w:t>
      </w:r>
    </w:p>
    <w:p w14:paraId="54744F7B" w14:textId="7751B5AD" w:rsidR="00865800" w:rsidRPr="00865800" w:rsidRDefault="00865800" w:rsidP="00865800">
      <w:pPr>
        <w:jc w:val="both"/>
        <w:rPr>
          <w:b/>
          <w:bCs/>
          <w:sz w:val="32"/>
          <w:szCs w:val="32"/>
        </w:rPr>
      </w:pPr>
      <w:r w:rsidRPr="00865800">
        <w:rPr>
          <w:b/>
          <w:bCs/>
          <w:sz w:val="32"/>
          <w:szCs w:val="32"/>
        </w:rPr>
        <w:lastRenderedPageBreak/>
        <w:t>Related work</w:t>
      </w:r>
    </w:p>
    <w:p w14:paraId="773A6DC4" w14:textId="06CA27F6" w:rsidR="0010205D" w:rsidRDefault="0010205D" w:rsidP="00865800">
      <w:pPr>
        <w:jc w:val="both"/>
        <w:rPr>
          <w:sz w:val="20"/>
          <w:szCs w:val="20"/>
        </w:rPr>
      </w:pPr>
      <w:r>
        <w:rPr>
          <w:sz w:val="20"/>
          <w:szCs w:val="20"/>
        </w:rPr>
        <w:t xml:space="preserve">There has been significant academic effort into producing </w:t>
      </w:r>
      <w:r>
        <w:rPr>
          <w:i/>
          <w:iCs/>
          <w:sz w:val="20"/>
          <w:szCs w:val="20"/>
        </w:rPr>
        <w:t>real-time</w:t>
      </w:r>
      <w:r w:rsidR="002959C6">
        <w:rPr>
          <w:i/>
          <w:iCs/>
          <w:sz w:val="20"/>
          <w:szCs w:val="20"/>
        </w:rPr>
        <w:t xml:space="preserve"> </w:t>
      </w:r>
      <w:r w:rsidR="002959C6">
        <w:rPr>
          <w:sz w:val="20"/>
          <w:szCs w:val="20"/>
        </w:rPr>
        <w:t>TDP</w:t>
      </w:r>
      <w:r>
        <w:rPr>
          <w:sz w:val="20"/>
          <w:szCs w:val="20"/>
        </w:rPr>
        <w:t xml:space="preserve"> systems.</w:t>
      </w:r>
      <w:r w:rsidR="002959C6">
        <w:rPr>
          <w:sz w:val="20"/>
          <w:szCs w:val="20"/>
        </w:rPr>
        <w:t xml:space="preserve"> However, for reasons discussed in Solution.Rationale, the medium-term timeframe was chosen as the focus for this project. </w:t>
      </w:r>
      <w:r>
        <w:rPr>
          <w:sz w:val="20"/>
          <w:szCs w:val="20"/>
        </w:rPr>
        <w:t xml:space="preserve"> </w:t>
      </w:r>
      <w:r w:rsidR="002959C6">
        <w:rPr>
          <w:sz w:val="20"/>
          <w:szCs w:val="20"/>
        </w:rPr>
        <w:t>There are few papers with direct relevance to this timeframe, but much overlap between the two.</w:t>
      </w:r>
      <w:r w:rsidR="002959C6">
        <w:rPr>
          <w:sz w:val="20"/>
          <w:szCs w:val="20"/>
        </w:rPr>
        <w:t xml:space="preserve"> </w:t>
      </w:r>
      <w:r w:rsidR="002959C6">
        <w:rPr>
          <w:sz w:val="20"/>
          <w:szCs w:val="20"/>
        </w:rPr>
        <w:t>Solutions to the problem of real-time TDP use a variety of machine learning models, with the field tending towards ensemble models and random forests. Exogenous data used includes weather, infrastructure, and engineering works</w:t>
      </w:r>
      <w:r w:rsidR="002959C6">
        <w:rPr>
          <w:sz w:val="20"/>
          <w:szCs w:val="20"/>
        </w:rPr>
        <w:t xml:space="preserve">, in descending order of popularity. </w:t>
      </w:r>
    </w:p>
    <w:p w14:paraId="0BC569CD" w14:textId="77777777" w:rsidR="002959C6" w:rsidRDefault="002959C6" w:rsidP="00865800">
      <w:pPr>
        <w:jc w:val="both"/>
        <w:rPr>
          <w:sz w:val="20"/>
          <w:szCs w:val="20"/>
        </w:rPr>
      </w:pPr>
      <w:r>
        <w:rPr>
          <w:sz w:val="20"/>
          <w:szCs w:val="20"/>
        </w:rPr>
        <w:t>There are many classifications of TDP models, based on scope, model type, and solution methods (Markovic et al, 2015). This project is only concerned with data-driven models.</w:t>
      </w:r>
    </w:p>
    <w:p w14:paraId="3626A1E0" w14:textId="469087B9" w:rsidR="002959C6" w:rsidRDefault="00353A15" w:rsidP="00865800">
      <w:pPr>
        <w:jc w:val="both"/>
        <w:rPr>
          <w:b/>
          <w:bCs/>
          <w:sz w:val="28"/>
          <w:szCs w:val="28"/>
        </w:rPr>
      </w:pPr>
      <w:r>
        <w:rPr>
          <w:b/>
          <w:bCs/>
          <w:sz w:val="28"/>
          <w:szCs w:val="28"/>
        </w:rPr>
        <w:t>Initial</w:t>
      </w:r>
      <w:r w:rsidR="002959C6">
        <w:rPr>
          <w:b/>
          <w:bCs/>
          <w:sz w:val="28"/>
          <w:szCs w:val="28"/>
        </w:rPr>
        <w:t xml:space="preserve"> attempts</w:t>
      </w:r>
    </w:p>
    <w:p w14:paraId="31B38B9D" w14:textId="21256E94" w:rsidR="00353A15" w:rsidRDefault="004D4233" w:rsidP="00865800">
      <w:pPr>
        <w:jc w:val="both"/>
        <w:rPr>
          <w:sz w:val="20"/>
          <w:szCs w:val="20"/>
        </w:rPr>
      </w:pPr>
      <w:r>
        <w:rPr>
          <w:sz w:val="20"/>
          <w:szCs w:val="20"/>
        </w:rPr>
        <w:t>Peters et al. (2005)</w:t>
      </w:r>
    </w:p>
    <w:p w14:paraId="340FED0C" w14:textId="70EB918B" w:rsidR="004D4233" w:rsidRDefault="004D4233" w:rsidP="00865800">
      <w:pPr>
        <w:jc w:val="both"/>
        <w:rPr>
          <w:sz w:val="20"/>
          <w:szCs w:val="20"/>
        </w:rPr>
      </w:pPr>
      <w:r>
        <w:rPr>
          <w:sz w:val="20"/>
          <w:szCs w:val="20"/>
        </w:rPr>
        <w:t>Yaghini et al. (2013)</w:t>
      </w:r>
    </w:p>
    <w:p w14:paraId="0474F3C8" w14:textId="183B787C" w:rsidR="004D4233" w:rsidRDefault="004D4233" w:rsidP="00865800">
      <w:pPr>
        <w:jc w:val="both"/>
        <w:rPr>
          <w:sz w:val="20"/>
          <w:szCs w:val="20"/>
        </w:rPr>
      </w:pPr>
      <w:r>
        <w:rPr>
          <w:sz w:val="20"/>
          <w:szCs w:val="20"/>
        </w:rPr>
        <w:t>Milinkovic et al. (2013)</w:t>
      </w:r>
    </w:p>
    <w:p w14:paraId="3C89F19B" w14:textId="65925525" w:rsidR="004D4233" w:rsidRDefault="004D4233" w:rsidP="00865800">
      <w:pPr>
        <w:jc w:val="both"/>
        <w:rPr>
          <w:sz w:val="20"/>
          <w:szCs w:val="20"/>
        </w:rPr>
      </w:pPr>
      <w:r>
        <w:rPr>
          <w:sz w:val="20"/>
          <w:szCs w:val="20"/>
        </w:rPr>
        <w:t>Pongnumkul et al. (2014)</w:t>
      </w:r>
    </w:p>
    <w:p w14:paraId="3015D924" w14:textId="75F9708F" w:rsidR="00353A15" w:rsidRDefault="004D4233" w:rsidP="00865800">
      <w:pPr>
        <w:jc w:val="both"/>
        <w:rPr>
          <w:sz w:val="20"/>
          <w:szCs w:val="20"/>
        </w:rPr>
      </w:pPr>
      <w:r>
        <w:rPr>
          <w:sz w:val="20"/>
          <w:szCs w:val="20"/>
        </w:rPr>
        <w:t>Markovic et al. (2015)</w:t>
      </w:r>
    </w:p>
    <w:p w14:paraId="7D6021D2" w14:textId="41997F94" w:rsidR="004D4233" w:rsidRPr="00353A15" w:rsidRDefault="004D4233" w:rsidP="00865800">
      <w:pPr>
        <w:jc w:val="both"/>
        <w:rPr>
          <w:sz w:val="20"/>
          <w:szCs w:val="20"/>
        </w:rPr>
      </w:pPr>
      <w:r>
        <w:rPr>
          <w:sz w:val="20"/>
          <w:szCs w:val="20"/>
        </w:rPr>
        <w:t>Wang and Work (2015)</w:t>
      </w:r>
    </w:p>
    <w:p w14:paraId="7BA7F63F" w14:textId="2D2EEE8B" w:rsidR="002959C6" w:rsidRPr="002959C6" w:rsidRDefault="002959C6" w:rsidP="00865800">
      <w:pPr>
        <w:jc w:val="both"/>
        <w:rPr>
          <w:b/>
          <w:bCs/>
          <w:sz w:val="28"/>
          <w:szCs w:val="28"/>
        </w:rPr>
      </w:pPr>
      <w:r>
        <w:rPr>
          <w:b/>
          <w:bCs/>
          <w:sz w:val="28"/>
          <w:szCs w:val="28"/>
        </w:rPr>
        <w:t>Modern attempts</w:t>
      </w:r>
    </w:p>
    <w:p w14:paraId="21E71EE5" w14:textId="3474EA08" w:rsidR="003854E4" w:rsidRDefault="004D4233" w:rsidP="003854E4">
      <w:pPr>
        <w:jc w:val="both"/>
        <w:rPr>
          <w:sz w:val="20"/>
          <w:szCs w:val="20"/>
        </w:rPr>
      </w:pPr>
      <w:r>
        <w:rPr>
          <w:sz w:val="20"/>
          <w:szCs w:val="20"/>
        </w:rPr>
        <w:t>Oneto et al. (2016)</w:t>
      </w:r>
    </w:p>
    <w:p w14:paraId="3FF34EE3" w14:textId="5C764EBA" w:rsidR="004D4233" w:rsidRDefault="004D4233" w:rsidP="003854E4">
      <w:pPr>
        <w:jc w:val="both"/>
        <w:rPr>
          <w:sz w:val="20"/>
          <w:szCs w:val="20"/>
        </w:rPr>
      </w:pPr>
      <w:r>
        <w:rPr>
          <w:sz w:val="20"/>
          <w:szCs w:val="20"/>
        </w:rPr>
        <w:t>Oneto et al. (2017)</w:t>
      </w:r>
    </w:p>
    <w:p w14:paraId="41B72776" w14:textId="40197413" w:rsidR="004D4233" w:rsidRDefault="004D4233" w:rsidP="003854E4">
      <w:pPr>
        <w:jc w:val="both"/>
        <w:rPr>
          <w:sz w:val="20"/>
          <w:szCs w:val="20"/>
        </w:rPr>
      </w:pPr>
      <w:r>
        <w:rPr>
          <w:sz w:val="20"/>
          <w:szCs w:val="20"/>
        </w:rPr>
        <w:t>Oneto et al. (2018)</w:t>
      </w:r>
    </w:p>
    <w:p w14:paraId="1AE46F35" w14:textId="21E1B57C" w:rsidR="004D4233" w:rsidRDefault="004D4233" w:rsidP="003854E4">
      <w:pPr>
        <w:jc w:val="both"/>
        <w:rPr>
          <w:sz w:val="20"/>
          <w:szCs w:val="20"/>
        </w:rPr>
      </w:pPr>
      <w:r>
        <w:rPr>
          <w:sz w:val="20"/>
          <w:szCs w:val="20"/>
        </w:rPr>
        <w:t>Lessan et al. (2019)</w:t>
      </w:r>
    </w:p>
    <w:p w14:paraId="6AFC240C" w14:textId="39D94695" w:rsidR="004D4233" w:rsidRDefault="004D4233" w:rsidP="003854E4">
      <w:pPr>
        <w:jc w:val="both"/>
        <w:rPr>
          <w:sz w:val="20"/>
          <w:szCs w:val="20"/>
        </w:rPr>
      </w:pPr>
      <w:r>
        <w:rPr>
          <w:sz w:val="20"/>
          <w:szCs w:val="20"/>
        </w:rPr>
        <w:t>Wang and Zhang (2019)</w:t>
      </w:r>
    </w:p>
    <w:p w14:paraId="5F75894F" w14:textId="5FE1ECB5" w:rsidR="004D4233" w:rsidRPr="004D4233" w:rsidRDefault="004D4233" w:rsidP="003854E4">
      <w:pPr>
        <w:jc w:val="both"/>
        <w:rPr>
          <w:sz w:val="20"/>
          <w:szCs w:val="20"/>
        </w:rPr>
      </w:pPr>
      <w:r>
        <w:rPr>
          <w:sz w:val="20"/>
          <w:szCs w:val="20"/>
        </w:rPr>
        <w:t>This should be between 2 and 4 pages long. Let’s aim for longer, of course.</w:t>
      </w:r>
      <w:bookmarkStart w:id="0" w:name="_GoBack"/>
      <w:bookmarkEnd w:id="0"/>
    </w:p>
    <w:p w14:paraId="1FEF2422" w14:textId="77777777" w:rsidR="003854E4" w:rsidRDefault="003854E4" w:rsidP="003854E4">
      <w:pPr>
        <w:jc w:val="both"/>
        <w:rPr>
          <w:b/>
          <w:bCs/>
          <w:sz w:val="32"/>
          <w:szCs w:val="32"/>
        </w:rPr>
      </w:pPr>
    </w:p>
    <w:p w14:paraId="11927463" w14:textId="77777777" w:rsidR="003854E4" w:rsidRDefault="003854E4" w:rsidP="003854E4">
      <w:pPr>
        <w:jc w:val="both"/>
        <w:rPr>
          <w:b/>
          <w:bCs/>
          <w:sz w:val="32"/>
          <w:szCs w:val="32"/>
        </w:rPr>
      </w:pPr>
    </w:p>
    <w:p w14:paraId="0571130F" w14:textId="77777777" w:rsidR="003854E4" w:rsidRDefault="003854E4" w:rsidP="003854E4">
      <w:pPr>
        <w:jc w:val="both"/>
        <w:rPr>
          <w:b/>
          <w:bCs/>
          <w:sz w:val="32"/>
          <w:szCs w:val="32"/>
        </w:rPr>
      </w:pPr>
    </w:p>
    <w:p w14:paraId="14989370" w14:textId="4F19AD76" w:rsidR="003854E4" w:rsidRDefault="003854E4" w:rsidP="003854E4">
      <w:pPr>
        <w:jc w:val="both"/>
        <w:rPr>
          <w:b/>
          <w:bCs/>
          <w:sz w:val="32"/>
          <w:szCs w:val="32"/>
        </w:rPr>
      </w:pPr>
    </w:p>
    <w:p w14:paraId="272066BA" w14:textId="2111C5C3" w:rsidR="003854E4" w:rsidRDefault="003854E4" w:rsidP="003854E4">
      <w:pPr>
        <w:jc w:val="both"/>
        <w:rPr>
          <w:b/>
          <w:bCs/>
          <w:sz w:val="32"/>
          <w:szCs w:val="32"/>
        </w:rPr>
      </w:pPr>
    </w:p>
    <w:p w14:paraId="41DC9BA9" w14:textId="474C89B8" w:rsidR="003854E4" w:rsidRDefault="003854E4" w:rsidP="003854E4">
      <w:pPr>
        <w:jc w:val="both"/>
        <w:rPr>
          <w:b/>
          <w:bCs/>
          <w:sz w:val="32"/>
          <w:szCs w:val="32"/>
        </w:rPr>
      </w:pPr>
    </w:p>
    <w:p w14:paraId="5E4C4430" w14:textId="2EE0D84E" w:rsidR="003854E4" w:rsidRDefault="003854E4" w:rsidP="003854E4">
      <w:pPr>
        <w:jc w:val="both"/>
        <w:rPr>
          <w:b/>
          <w:bCs/>
          <w:sz w:val="32"/>
          <w:szCs w:val="32"/>
        </w:rPr>
      </w:pPr>
    </w:p>
    <w:p w14:paraId="02D6ED46" w14:textId="0A594E1B" w:rsidR="003854E4" w:rsidRDefault="003854E4" w:rsidP="003854E4">
      <w:pPr>
        <w:jc w:val="both"/>
        <w:rPr>
          <w:b/>
          <w:bCs/>
          <w:sz w:val="32"/>
          <w:szCs w:val="32"/>
        </w:rPr>
      </w:pPr>
    </w:p>
    <w:p w14:paraId="1F1613B7" w14:textId="2CFF1CE7" w:rsidR="003854E4" w:rsidRDefault="003854E4" w:rsidP="003854E4">
      <w:pPr>
        <w:jc w:val="both"/>
        <w:rPr>
          <w:b/>
          <w:bCs/>
          <w:sz w:val="32"/>
          <w:szCs w:val="32"/>
        </w:rPr>
      </w:pPr>
    </w:p>
    <w:p w14:paraId="520494CF" w14:textId="14CDA4F4" w:rsidR="003854E4" w:rsidRDefault="003854E4" w:rsidP="003854E4">
      <w:pPr>
        <w:jc w:val="both"/>
        <w:rPr>
          <w:b/>
          <w:bCs/>
          <w:sz w:val="32"/>
          <w:szCs w:val="32"/>
        </w:rPr>
      </w:pPr>
    </w:p>
    <w:p w14:paraId="303DD50C" w14:textId="4F22EDDF" w:rsidR="003854E4" w:rsidRDefault="003854E4" w:rsidP="003854E4">
      <w:pPr>
        <w:jc w:val="both"/>
        <w:rPr>
          <w:b/>
          <w:bCs/>
          <w:sz w:val="32"/>
          <w:szCs w:val="32"/>
        </w:rPr>
      </w:pPr>
    </w:p>
    <w:p w14:paraId="0A0C6CEA" w14:textId="19BB0BE0" w:rsidR="003854E4" w:rsidRDefault="003854E4" w:rsidP="003854E4">
      <w:pPr>
        <w:jc w:val="both"/>
        <w:rPr>
          <w:b/>
          <w:bCs/>
          <w:sz w:val="32"/>
          <w:szCs w:val="32"/>
        </w:rPr>
      </w:pPr>
    </w:p>
    <w:p w14:paraId="37C35310" w14:textId="5B56599D" w:rsidR="003854E4" w:rsidRDefault="003854E4" w:rsidP="003854E4">
      <w:pPr>
        <w:jc w:val="both"/>
        <w:rPr>
          <w:b/>
          <w:bCs/>
          <w:sz w:val="32"/>
          <w:szCs w:val="32"/>
        </w:rPr>
      </w:pPr>
    </w:p>
    <w:p w14:paraId="1AB8BCD8" w14:textId="0E720F77" w:rsidR="003854E4" w:rsidRDefault="003854E4" w:rsidP="003854E4">
      <w:pPr>
        <w:jc w:val="both"/>
        <w:rPr>
          <w:b/>
          <w:bCs/>
          <w:sz w:val="32"/>
          <w:szCs w:val="32"/>
        </w:rPr>
      </w:pPr>
    </w:p>
    <w:p w14:paraId="48C81388" w14:textId="3EA2374D" w:rsidR="002959C6" w:rsidRDefault="002959C6" w:rsidP="003854E4">
      <w:pPr>
        <w:jc w:val="both"/>
        <w:rPr>
          <w:b/>
          <w:bCs/>
          <w:sz w:val="32"/>
          <w:szCs w:val="32"/>
        </w:rPr>
      </w:pPr>
    </w:p>
    <w:p w14:paraId="70305837" w14:textId="77777777" w:rsidR="002959C6" w:rsidRDefault="002959C6" w:rsidP="003854E4">
      <w:pPr>
        <w:jc w:val="both"/>
        <w:rPr>
          <w:b/>
          <w:bCs/>
          <w:sz w:val="32"/>
          <w:szCs w:val="32"/>
        </w:rPr>
      </w:pPr>
    </w:p>
    <w:p w14:paraId="50D63194" w14:textId="4438EBD5" w:rsidR="003854E4" w:rsidRDefault="003854E4" w:rsidP="003854E4">
      <w:pPr>
        <w:jc w:val="both"/>
        <w:rPr>
          <w:b/>
          <w:bCs/>
          <w:sz w:val="32"/>
          <w:szCs w:val="32"/>
        </w:rPr>
      </w:pPr>
    </w:p>
    <w:p w14:paraId="4D804956" w14:textId="4E2B4B7B" w:rsidR="00481FAF" w:rsidRDefault="005F27EE" w:rsidP="003854E4">
      <w:pPr>
        <w:jc w:val="both"/>
        <w:rPr>
          <w:b/>
          <w:bCs/>
          <w:sz w:val="32"/>
          <w:szCs w:val="32"/>
        </w:rPr>
      </w:pPr>
      <w:r>
        <w:rPr>
          <w:b/>
          <w:bCs/>
          <w:sz w:val="32"/>
          <w:szCs w:val="32"/>
        </w:rPr>
        <w:t>Solution</w:t>
      </w:r>
    </w:p>
    <w:p w14:paraId="6DFB89FE" w14:textId="720E19B7" w:rsidR="00EC2C60" w:rsidRPr="00EC2C60" w:rsidRDefault="00EC2C60" w:rsidP="003854E4">
      <w:pPr>
        <w:jc w:val="both"/>
        <w:rPr>
          <w:b/>
          <w:bCs/>
          <w:sz w:val="28"/>
          <w:szCs w:val="28"/>
        </w:rPr>
      </w:pPr>
      <w:r w:rsidRPr="00EC2C60">
        <w:rPr>
          <w:b/>
          <w:bCs/>
          <w:sz w:val="28"/>
          <w:szCs w:val="28"/>
        </w:rPr>
        <w:t>Rationale</w:t>
      </w:r>
    </w:p>
    <w:p w14:paraId="7CA93CC1" w14:textId="320DB88F" w:rsidR="00BA3433" w:rsidRDefault="00BA3433" w:rsidP="00237AC5">
      <w:pPr>
        <w:jc w:val="both"/>
        <w:rPr>
          <w:sz w:val="20"/>
          <w:szCs w:val="20"/>
        </w:rPr>
        <w:sectPr w:rsidR="00BA3433">
          <w:pgSz w:w="11906" w:h="16838"/>
          <w:pgMar w:top="1440" w:right="1440" w:bottom="1440" w:left="1440" w:header="708" w:footer="708" w:gutter="0"/>
          <w:cols w:space="708"/>
          <w:docGrid w:linePitch="360"/>
        </w:sectPr>
      </w:pPr>
      <w:r>
        <w:rPr>
          <w:sz w:val="20"/>
          <w:szCs w:val="20"/>
        </w:rPr>
        <w:t>Although precise terminology differs, the literature agrees that there are two principal classes of delay (Olsson, 2004): primary (exogenous) and secondary (knock-on, consecutive). A primary delay is caused by external stochastic disturbances (Oneto et al, 2016)</w:t>
      </w:r>
      <w:r w:rsidR="00237AC5">
        <w:rPr>
          <w:sz w:val="20"/>
          <w:szCs w:val="20"/>
        </w:rPr>
        <w:t>, of which there are many potential causes (Berger et al, 2011; Milinkovic et al, 2013):</w:t>
      </w:r>
    </w:p>
    <w:p w14:paraId="5E56F9E2" w14:textId="79B700DE" w:rsidR="00BA3433" w:rsidRDefault="00BA3433" w:rsidP="00BA3433">
      <w:pPr>
        <w:pStyle w:val="ListParagraph"/>
        <w:numPr>
          <w:ilvl w:val="0"/>
          <w:numId w:val="3"/>
        </w:numPr>
        <w:jc w:val="both"/>
        <w:rPr>
          <w:sz w:val="20"/>
          <w:szCs w:val="20"/>
        </w:rPr>
      </w:pPr>
      <w:r>
        <w:rPr>
          <w:sz w:val="20"/>
          <w:szCs w:val="20"/>
        </w:rPr>
        <w:t>Signals and points failures</w:t>
      </w:r>
    </w:p>
    <w:p w14:paraId="0EC0D3F8" w14:textId="050B57B9" w:rsidR="00BA3433" w:rsidRDefault="00BA3433" w:rsidP="00BA3433">
      <w:pPr>
        <w:pStyle w:val="ListParagraph"/>
        <w:numPr>
          <w:ilvl w:val="0"/>
          <w:numId w:val="3"/>
        </w:numPr>
        <w:jc w:val="both"/>
        <w:rPr>
          <w:sz w:val="20"/>
          <w:szCs w:val="20"/>
        </w:rPr>
      </w:pPr>
      <w:r>
        <w:rPr>
          <w:sz w:val="20"/>
          <w:szCs w:val="20"/>
        </w:rPr>
        <w:t>Severe heat (leading to buckled rails)</w:t>
      </w:r>
    </w:p>
    <w:p w14:paraId="1F3118EB" w14:textId="1C0762FD" w:rsidR="00BA3433" w:rsidRDefault="00BA3433" w:rsidP="00BA3433">
      <w:pPr>
        <w:pStyle w:val="ListParagraph"/>
        <w:numPr>
          <w:ilvl w:val="0"/>
          <w:numId w:val="3"/>
        </w:numPr>
        <w:jc w:val="both"/>
        <w:rPr>
          <w:sz w:val="20"/>
          <w:szCs w:val="20"/>
        </w:rPr>
      </w:pPr>
      <w:r>
        <w:rPr>
          <w:sz w:val="20"/>
          <w:szCs w:val="20"/>
        </w:rPr>
        <w:t>Fatalities</w:t>
      </w:r>
    </w:p>
    <w:p w14:paraId="626D374F" w14:textId="68FA5B8A" w:rsidR="00BA3433" w:rsidRDefault="00BA3433" w:rsidP="00BA3433">
      <w:pPr>
        <w:pStyle w:val="ListParagraph"/>
        <w:numPr>
          <w:ilvl w:val="0"/>
          <w:numId w:val="3"/>
        </w:numPr>
        <w:jc w:val="both"/>
        <w:rPr>
          <w:sz w:val="20"/>
          <w:szCs w:val="20"/>
        </w:rPr>
      </w:pPr>
      <w:r>
        <w:rPr>
          <w:sz w:val="20"/>
          <w:szCs w:val="20"/>
        </w:rPr>
        <w:t>Flooding</w:t>
      </w:r>
    </w:p>
    <w:p w14:paraId="6796A26F" w14:textId="18473170" w:rsidR="00BA3433" w:rsidRDefault="00BA3433" w:rsidP="00BA3433">
      <w:pPr>
        <w:pStyle w:val="ListParagraph"/>
        <w:numPr>
          <w:ilvl w:val="0"/>
          <w:numId w:val="3"/>
        </w:numPr>
        <w:jc w:val="both"/>
        <w:rPr>
          <w:sz w:val="20"/>
          <w:szCs w:val="20"/>
        </w:rPr>
      </w:pPr>
      <w:r>
        <w:rPr>
          <w:sz w:val="20"/>
          <w:szCs w:val="20"/>
        </w:rPr>
        <w:t>Landslips</w:t>
      </w:r>
    </w:p>
    <w:p w14:paraId="7E4052E7" w14:textId="67065DBE" w:rsidR="00BA3433" w:rsidRDefault="00BA3433" w:rsidP="00BA3433">
      <w:pPr>
        <w:pStyle w:val="ListParagraph"/>
        <w:numPr>
          <w:ilvl w:val="0"/>
          <w:numId w:val="3"/>
        </w:numPr>
        <w:jc w:val="both"/>
        <w:rPr>
          <w:sz w:val="20"/>
          <w:szCs w:val="20"/>
        </w:rPr>
      </w:pPr>
      <w:r>
        <w:rPr>
          <w:sz w:val="20"/>
          <w:szCs w:val="20"/>
        </w:rPr>
        <w:t>Leaves</w:t>
      </w:r>
    </w:p>
    <w:p w14:paraId="18AFD82A" w14:textId="6A03DF33" w:rsidR="00BA3433" w:rsidRDefault="00BA3433" w:rsidP="00BA3433">
      <w:pPr>
        <w:pStyle w:val="ListParagraph"/>
        <w:numPr>
          <w:ilvl w:val="0"/>
          <w:numId w:val="3"/>
        </w:numPr>
        <w:jc w:val="both"/>
        <w:rPr>
          <w:sz w:val="20"/>
          <w:szCs w:val="20"/>
        </w:rPr>
      </w:pPr>
      <w:r>
        <w:rPr>
          <w:sz w:val="20"/>
          <w:szCs w:val="20"/>
        </w:rPr>
        <w:t>Snow and ice</w:t>
      </w:r>
    </w:p>
    <w:p w14:paraId="31969766" w14:textId="478AE494" w:rsidR="00BA3433" w:rsidRDefault="00BA3433" w:rsidP="00BA3433">
      <w:pPr>
        <w:pStyle w:val="ListParagraph"/>
        <w:numPr>
          <w:ilvl w:val="0"/>
          <w:numId w:val="3"/>
        </w:numPr>
        <w:jc w:val="both"/>
        <w:rPr>
          <w:sz w:val="20"/>
          <w:szCs w:val="20"/>
        </w:rPr>
      </w:pPr>
      <w:r>
        <w:rPr>
          <w:sz w:val="20"/>
          <w:szCs w:val="20"/>
        </w:rPr>
        <w:t>Vandalism and trespass</w:t>
      </w:r>
    </w:p>
    <w:p w14:paraId="366FD186" w14:textId="12576259" w:rsidR="00BA3433" w:rsidRDefault="00BA3433" w:rsidP="00BA3433">
      <w:pPr>
        <w:pStyle w:val="ListParagraph"/>
        <w:numPr>
          <w:ilvl w:val="0"/>
          <w:numId w:val="3"/>
        </w:numPr>
        <w:jc w:val="both"/>
        <w:rPr>
          <w:sz w:val="20"/>
          <w:szCs w:val="20"/>
        </w:rPr>
      </w:pPr>
      <w:r>
        <w:rPr>
          <w:sz w:val="20"/>
          <w:szCs w:val="20"/>
        </w:rPr>
        <w:t>Accidents</w:t>
      </w:r>
    </w:p>
    <w:p w14:paraId="3D64B81D" w14:textId="05CF5667" w:rsidR="00BA3433" w:rsidRDefault="00BA3433" w:rsidP="00BA3433">
      <w:pPr>
        <w:pStyle w:val="ListParagraph"/>
        <w:numPr>
          <w:ilvl w:val="0"/>
          <w:numId w:val="3"/>
        </w:numPr>
        <w:jc w:val="both"/>
        <w:rPr>
          <w:sz w:val="20"/>
          <w:szCs w:val="20"/>
        </w:rPr>
      </w:pPr>
      <w:r>
        <w:rPr>
          <w:sz w:val="20"/>
          <w:szCs w:val="20"/>
        </w:rPr>
        <w:t>Malfunctioning equipment</w:t>
      </w:r>
    </w:p>
    <w:p w14:paraId="7E3270DA" w14:textId="35FC7614" w:rsidR="00BA3433" w:rsidRDefault="00BA3433" w:rsidP="00BA3433">
      <w:pPr>
        <w:pStyle w:val="ListParagraph"/>
        <w:numPr>
          <w:ilvl w:val="0"/>
          <w:numId w:val="3"/>
        </w:numPr>
        <w:jc w:val="both"/>
        <w:rPr>
          <w:sz w:val="20"/>
          <w:szCs w:val="20"/>
        </w:rPr>
      </w:pPr>
      <w:r>
        <w:rPr>
          <w:sz w:val="20"/>
          <w:szCs w:val="20"/>
        </w:rPr>
        <w:t>Engineering work (repair or construction)</w:t>
      </w:r>
    </w:p>
    <w:p w14:paraId="314AA666" w14:textId="0B413DFC" w:rsidR="00237AC5" w:rsidRPr="00BA3433" w:rsidRDefault="00237AC5" w:rsidP="00BA3433">
      <w:pPr>
        <w:pStyle w:val="ListParagraph"/>
        <w:numPr>
          <w:ilvl w:val="0"/>
          <w:numId w:val="3"/>
        </w:numPr>
        <w:jc w:val="both"/>
        <w:rPr>
          <w:sz w:val="20"/>
          <w:szCs w:val="20"/>
        </w:rPr>
      </w:pPr>
      <w:r>
        <w:rPr>
          <w:sz w:val="20"/>
          <w:szCs w:val="20"/>
        </w:rPr>
        <w:t>Prolonged alighting and boarding times</w:t>
      </w:r>
    </w:p>
    <w:p w14:paraId="4984C1CB" w14:textId="1120E4F6" w:rsidR="00237AC5" w:rsidRDefault="00237AC5" w:rsidP="003854E4">
      <w:pPr>
        <w:jc w:val="both"/>
        <w:rPr>
          <w:sz w:val="20"/>
          <w:szCs w:val="20"/>
        </w:rPr>
        <w:sectPr w:rsidR="00237AC5" w:rsidSect="00BA3433">
          <w:type w:val="continuous"/>
          <w:pgSz w:w="11906" w:h="16838"/>
          <w:pgMar w:top="1440" w:right="1440" w:bottom="1440" w:left="1440" w:header="708" w:footer="708" w:gutter="0"/>
          <w:cols w:num="2" w:space="708"/>
          <w:docGrid w:linePitch="360"/>
        </w:sectPr>
      </w:pPr>
    </w:p>
    <w:p w14:paraId="0C1ABA03" w14:textId="6F4FCFEB" w:rsidR="00BA3433" w:rsidRDefault="00237AC5" w:rsidP="00237AC5">
      <w:pPr>
        <w:jc w:val="both"/>
        <w:rPr>
          <w:sz w:val="20"/>
          <w:szCs w:val="20"/>
        </w:rPr>
      </w:pPr>
      <w:r>
        <w:rPr>
          <w:sz w:val="20"/>
          <w:szCs w:val="20"/>
        </w:rPr>
        <w:t>A secondary delay is generated by operational conflict (Cerreto et al, 2016). Primary delays induce a cascade of secondary delays of other trains, which must wait for tracks to be clear, crews to be in the right place, platforms available, and so on. Predicting secondary delays is very difficult, and so this project focuses on predicting primary delays in the medium-term.</w:t>
      </w:r>
    </w:p>
    <w:p w14:paraId="63E85C43" w14:textId="1F07F18E" w:rsidR="00237AC5" w:rsidRDefault="00237AC5" w:rsidP="00237AC5">
      <w:pPr>
        <w:jc w:val="both"/>
        <w:rPr>
          <w:sz w:val="20"/>
          <w:szCs w:val="20"/>
        </w:rPr>
      </w:pPr>
      <w:r>
        <w:rPr>
          <w:sz w:val="20"/>
          <w:szCs w:val="20"/>
        </w:rPr>
        <w:t xml:space="preserve">Three timescales were considered: real-time / short-term, medium-term, and long-term. Real-time delay prediction models are </w:t>
      </w:r>
      <w:r>
        <w:rPr>
          <w:i/>
          <w:iCs/>
          <w:sz w:val="20"/>
          <w:szCs w:val="20"/>
        </w:rPr>
        <w:t>online</w:t>
      </w:r>
      <w:r>
        <w:rPr>
          <w:sz w:val="20"/>
          <w:szCs w:val="20"/>
        </w:rPr>
        <w:t xml:space="preserve">, i.e. updated as data on train movements become available. Most research focuses on this timescale; models are very complex. Medium-term (referred to as long-term in Wang et al. (2019)) is a period bounded by the availability of exogenous data, such as weather forecasts. Long-term is closer to </w:t>
      </w:r>
      <w:r w:rsidR="00EC2C60">
        <w:rPr>
          <w:sz w:val="20"/>
          <w:szCs w:val="20"/>
        </w:rPr>
        <w:t xml:space="preserve">train scheduling: models in this timescale are applied to timetabling and resource planning, and testing for robustness using historical delay data (Markovic et al. 2015). The medium-term timescale was selected after considerable investigation into the real-time timescale, as it is simpler, poorly explored, and therefore amenable to this project adding value to the area. </w:t>
      </w:r>
    </w:p>
    <w:p w14:paraId="649517A2" w14:textId="7DD09DA4" w:rsidR="00EC2C60" w:rsidRDefault="00EC2C60" w:rsidP="00237AC5">
      <w:pPr>
        <w:jc w:val="both"/>
        <w:rPr>
          <w:sz w:val="20"/>
          <w:szCs w:val="20"/>
        </w:rPr>
      </w:pPr>
      <w:r>
        <w:rPr>
          <w:sz w:val="20"/>
          <w:szCs w:val="20"/>
        </w:rPr>
        <w:t xml:space="preserve">This decision meant that secondary delays could be safely ignored. The focus thus shifted to primary delays, and to </w:t>
      </w:r>
      <w:r>
        <w:rPr>
          <w:i/>
          <w:iCs/>
          <w:sz w:val="20"/>
          <w:szCs w:val="20"/>
        </w:rPr>
        <w:t xml:space="preserve">exogenous </w:t>
      </w:r>
      <w:r>
        <w:rPr>
          <w:sz w:val="20"/>
          <w:szCs w:val="20"/>
        </w:rPr>
        <w:t xml:space="preserve">data. Data is </w:t>
      </w:r>
      <w:r>
        <w:rPr>
          <w:i/>
          <w:iCs/>
          <w:sz w:val="20"/>
          <w:szCs w:val="20"/>
        </w:rPr>
        <w:t>exogenous</w:t>
      </w:r>
      <w:r>
        <w:rPr>
          <w:sz w:val="20"/>
          <w:szCs w:val="20"/>
        </w:rPr>
        <w:t xml:space="preserve"> if it is independent of other input data but the output is dependent upon it. </w:t>
      </w:r>
      <w:r w:rsidRPr="00AE6DA4">
        <w:rPr>
          <w:sz w:val="20"/>
          <w:szCs w:val="20"/>
        </w:rPr>
        <w:t xml:space="preserve">In the context of delay prediction, the more of the causes of primary delay that can be incorporated into a model, the better it will perform.  Prediction models tend to use either infrastructure (Markovic et al, 2015; </w:t>
      </w:r>
      <w:r w:rsidRPr="00AE6DA4">
        <w:rPr>
          <w:sz w:val="20"/>
          <w:szCs w:val="20"/>
        </w:rPr>
        <w:lastRenderedPageBreak/>
        <w:t>Milinkovic et al, 2013) or weather (Oneto et al, 2016; Wang and Zhang, 2018; Oneto et al, 2017), though Oneto et al. (2017) also recommend</w:t>
      </w:r>
      <w:r>
        <w:rPr>
          <w:sz w:val="20"/>
          <w:szCs w:val="20"/>
        </w:rPr>
        <w:t>s</w:t>
      </w:r>
      <w:r w:rsidRPr="00AE6DA4">
        <w:rPr>
          <w:sz w:val="20"/>
          <w:szCs w:val="20"/>
        </w:rPr>
        <w:t xml:space="preserve"> using information about passenger flows and about railway asset conditions.</w:t>
      </w:r>
      <w:r>
        <w:rPr>
          <w:sz w:val="20"/>
          <w:szCs w:val="20"/>
        </w:rPr>
        <w:t xml:space="preserve"> Harris (1992), investigating train punctuality in the UK and Netherlands, used proxies for variables:</w:t>
      </w:r>
    </w:p>
    <w:p w14:paraId="404D6B24" w14:textId="77777777" w:rsidR="00EC2C60" w:rsidRPr="00AE6DA4" w:rsidRDefault="00EC2C60" w:rsidP="00EC2C60">
      <w:pPr>
        <w:pStyle w:val="ListParagraph"/>
        <w:numPr>
          <w:ilvl w:val="0"/>
          <w:numId w:val="4"/>
        </w:numPr>
        <w:jc w:val="both"/>
        <w:rPr>
          <w:sz w:val="20"/>
          <w:szCs w:val="20"/>
        </w:rPr>
      </w:pPr>
      <w:r w:rsidRPr="00AE6DA4">
        <w:rPr>
          <w:sz w:val="20"/>
          <w:szCs w:val="20"/>
        </w:rPr>
        <w:t>train length (as a proxy for the number of doors to manage, and passenger demand)</w:t>
      </w:r>
    </w:p>
    <w:p w14:paraId="75142BED" w14:textId="77777777" w:rsidR="00EC2C60" w:rsidRPr="00AE6DA4" w:rsidRDefault="00EC2C60" w:rsidP="00EC2C60">
      <w:pPr>
        <w:pStyle w:val="ListParagraph"/>
        <w:numPr>
          <w:ilvl w:val="0"/>
          <w:numId w:val="4"/>
        </w:numPr>
        <w:jc w:val="both"/>
        <w:rPr>
          <w:sz w:val="20"/>
          <w:szCs w:val="20"/>
        </w:rPr>
      </w:pPr>
      <w:r w:rsidRPr="00AE6DA4">
        <w:rPr>
          <w:sz w:val="20"/>
          <w:szCs w:val="20"/>
        </w:rPr>
        <w:t>distance covered (as a proxy for the likelihood of encountering track defects and other technical / operational problems)</w:t>
      </w:r>
    </w:p>
    <w:p w14:paraId="21E619DC" w14:textId="77777777" w:rsidR="00EC2C60" w:rsidRPr="00AE6DA4" w:rsidRDefault="00EC2C60" w:rsidP="00EC2C60">
      <w:pPr>
        <w:pStyle w:val="ListParagraph"/>
        <w:numPr>
          <w:ilvl w:val="0"/>
          <w:numId w:val="4"/>
        </w:numPr>
        <w:jc w:val="both"/>
        <w:rPr>
          <w:sz w:val="20"/>
          <w:szCs w:val="20"/>
        </w:rPr>
      </w:pPr>
      <w:r w:rsidRPr="00AE6DA4">
        <w:rPr>
          <w:sz w:val="20"/>
          <w:szCs w:val="20"/>
        </w:rPr>
        <w:t>the previous number of stops (as a proxy for cumulative delay resulting from passengers alighting and boarding)</w:t>
      </w:r>
    </w:p>
    <w:p w14:paraId="137AE304" w14:textId="77777777" w:rsidR="00EC2C60" w:rsidRPr="00AE6DA4" w:rsidRDefault="00EC2C60" w:rsidP="00EC2C60">
      <w:pPr>
        <w:pStyle w:val="ListParagraph"/>
        <w:numPr>
          <w:ilvl w:val="0"/>
          <w:numId w:val="4"/>
        </w:numPr>
        <w:jc w:val="both"/>
        <w:rPr>
          <w:sz w:val="20"/>
          <w:szCs w:val="20"/>
        </w:rPr>
      </w:pPr>
      <w:r w:rsidRPr="00AE6DA4">
        <w:rPr>
          <w:sz w:val="20"/>
          <w:szCs w:val="20"/>
        </w:rPr>
        <w:t>the age of the motive power unit (as a proxy for reliability; it is industry-held fact that a motive unit’s reliability declines after 20 years)</w:t>
      </w:r>
    </w:p>
    <w:p w14:paraId="1EE39918" w14:textId="1FB3DA40" w:rsidR="00EC2C60" w:rsidRDefault="00EC2C60" w:rsidP="00237AC5">
      <w:pPr>
        <w:pStyle w:val="ListParagraph"/>
        <w:numPr>
          <w:ilvl w:val="0"/>
          <w:numId w:val="4"/>
        </w:numPr>
        <w:jc w:val="both"/>
        <w:rPr>
          <w:sz w:val="20"/>
          <w:szCs w:val="20"/>
        </w:rPr>
      </w:pPr>
      <w:r w:rsidRPr="00AE6DA4">
        <w:rPr>
          <w:sz w:val="20"/>
          <w:szCs w:val="20"/>
        </w:rPr>
        <w:t>track occupation (as a proxy for capacity utilisation the railway, and thus the likelihood of delays propagating)</w:t>
      </w:r>
    </w:p>
    <w:p w14:paraId="51C87AC7" w14:textId="231BCE6C" w:rsidR="00EC2C60" w:rsidRDefault="00EC2C60" w:rsidP="00EC2C60">
      <w:pPr>
        <w:jc w:val="both"/>
        <w:rPr>
          <w:sz w:val="20"/>
          <w:szCs w:val="20"/>
        </w:rPr>
      </w:pPr>
    </w:p>
    <w:p w14:paraId="7CCAC751" w14:textId="0A4D7693" w:rsidR="00EC2C60" w:rsidRDefault="00EC2C60" w:rsidP="00EC2C60">
      <w:pPr>
        <w:jc w:val="both"/>
        <w:rPr>
          <w:sz w:val="20"/>
          <w:szCs w:val="20"/>
        </w:rPr>
      </w:pPr>
    </w:p>
    <w:p w14:paraId="58CA9A86" w14:textId="6F96FE90" w:rsidR="00EC2C60" w:rsidRDefault="00EC2C60" w:rsidP="00EC2C60">
      <w:pPr>
        <w:jc w:val="both"/>
        <w:rPr>
          <w:sz w:val="20"/>
          <w:szCs w:val="20"/>
        </w:rPr>
      </w:pPr>
    </w:p>
    <w:p w14:paraId="0EB0CC22" w14:textId="77777777" w:rsidR="00EC2C60" w:rsidRPr="00EC2C60" w:rsidRDefault="00EC2C60" w:rsidP="00EC2C60">
      <w:pPr>
        <w:jc w:val="both"/>
        <w:rPr>
          <w:sz w:val="20"/>
          <w:szCs w:val="20"/>
        </w:rPr>
      </w:pPr>
    </w:p>
    <w:p w14:paraId="1C1FC9D8" w14:textId="716A5649" w:rsidR="00EC2C60" w:rsidRPr="00EC2C60" w:rsidRDefault="00EC2C60" w:rsidP="00237AC5">
      <w:pPr>
        <w:jc w:val="both"/>
        <w:rPr>
          <w:b/>
          <w:bCs/>
          <w:sz w:val="28"/>
          <w:szCs w:val="28"/>
        </w:rPr>
      </w:pPr>
      <w:r w:rsidRPr="00EC2C60">
        <w:rPr>
          <w:b/>
          <w:bCs/>
          <w:sz w:val="28"/>
          <w:szCs w:val="28"/>
        </w:rPr>
        <w:t>Extract-Transform-Load</w:t>
      </w:r>
    </w:p>
    <w:p w14:paraId="177D1134" w14:textId="64D0F33E" w:rsidR="00EC2C60" w:rsidRPr="00EC2C60" w:rsidRDefault="00EC2C60" w:rsidP="00237AC5">
      <w:pPr>
        <w:jc w:val="both"/>
        <w:rPr>
          <w:b/>
          <w:bCs/>
          <w:sz w:val="28"/>
          <w:szCs w:val="28"/>
        </w:rPr>
      </w:pPr>
      <w:r w:rsidRPr="00EC2C60">
        <w:rPr>
          <w:b/>
          <w:bCs/>
          <w:sz w:val="28"/>
          <w:szCs w:val="28"/>
        </w:rPr>
        <w:t>Pre-processing</w:t>
      </w:r>
    </w:p>
    <w:p w14:paraId="3F1081D7" w14:textId="77777777" w:rsidR="00EC2C60" w:rsidRPr="00EC2C60" w:rsidRDefault="00EC2C60" w:rsidP="00237AC5">
      <w:pPr>
        <w:jc w:val="both"/>
        <w:rPr>
          <w:sz w:val="24"/>
          <w:szCs w:val="24"/>
        </w:rPr>
      </w:pPr>
    </w:p>
    <w:p w14:paraId="130383BE" w14:textId="77777777" w:rsidR="00EC2C60" w:rsidRDefault="00EC2C60" w:rsidP="003854E4">
      <w:pPr>
        <w:jc w:val="both"/>
        <w:rPr>
          <w:b/>
          <w:bCs/>
          <w:sz w:val="24"/>
          <w:szCs w:val="24"/>
        </w:rPr>
      </w:pPr>
    </w:p>
    <w:p w14:paraId="57C27AEC" w14:textId="77777777" w:rsidR="00EC2C60" w:rsidRDefault="00EC2C60" w:rsidP="003854E4">
      <w:pPr>
        <w:jc w:val="both"/>
        <w:rPr>
          <w:b/>
          <w:bCs/>
          <w:sz w:val="24"/>
          <w:szCs w:val="24"/>
        </w:rPr>
      </w:pPr>
    </w:p>
    <w:p w14:paraId="262CF739" w14:textId="77777777" w:rsidR="00EC2C60" w:rsidRDefault="00EC2C60" w:rsidP="003854E4">
      <w:pPr>
        <w:jc w:val="both"/>
        <w:rPr>
          <w:b/>
          <w:bCs/>
          <w:sz w:val="24"/>
          <w:szCs w:val="24"/>
        </w:rPr>
      </w:pPr>
    </w:p>
    <w:p w14:paraId="0F5A5E39" w14:textId="77777777" w:rsidR="00EC2C60" w:rsidRDefault="00EC2C60" w:rsidP="003854E4">
      <w:pPr>
        <w:jc w:val="both"/>
        <w:rPr>
          <w:b/>
          <w:bCs/>
          <w:sz w:val="24"/>
          <w:szCs w:val="24"/>
        </w:rPr>
      </w:pPr>
    </w:p>
    <w:p w14:paraId="7F032022" w14:textId="77777777" w:rsidR="00EC2C60" w:rsidRDefault="00EC2C60" w:rsidP="003854E4">
      <w:pPr>
        <w:jc w:val="both"/>
        <w:rPr>
          <w:b/>
          <w:bCs/>
          <w:sz w:val="24"/>
          <w:szCs w:val="24"/>
        </w:rPr>
      </w:pPr>
    </w:p>
    <w:p w14:paraId="0708A08B" w14:textId="77777777" w:rsidR="00EC2C60" w:rsidRDefault="00EC2C60" w:rsidP="003854E4">
      <w:pPr>
        <w:jc w:val="both"/>
        <w:rPr>
          <w:b/>
          <w:bCs/>
          <w:sz w:val="24"/>
          <w:szCs w:val="24"/>
        </w:rPr>
      </w:pPr>
    </w:p>
    <w:p w14:paraId="33D9F26F" w14:textId="77777777" w:rsidR="00EC2C60" w:rsidRDefault="00EC2C60" w:rsidP="003854E4">
      <w:pPr>
        <w:jc w:val="both"/>
        <w:rPr>
          <w:b/>
          <w:bCs/>
          <w:sz w:val="24"/>
          <w:szCs w:val="24"/>
        </w:rPr>
      </w:pPr>
    </w:p>
    <w:p w14:paraId="7D7F1304" w14:textId="77777777" w:rsidR="00EC2C60" w:rsidRDefault="00EC2C60" w:rsidP="003854E4">
      <w:pPr>
        <w:jc w:val="both"/>
        <w:rPr>
          <w:b/>
          <w:bCs/>
          <w:sz w:val="24"/>
          <w:szCs w:val="24"/>
        </w:rPr>
      </w:pPr>
    </w:p>
    <w:p w14:paraId="7C42EBA2" w14:textId="77777777" w:rsidR="00EC2C60" w:rsidRDefault="00EC2C60" w:rsidP="003854E4">
      <w:pPr>
        <w:jc w:val="both"/>
        <w:rPr>
          <w:b/>
          <w:bCs/>
          <w:sz w:val="24"/>
          <w:szCs w:val="24"/>
        </w:rPr>
      </w:pPr>
    </w:p>
    <w:p w14:paraId="4EBCC6EE" w14:textId="77777777" w:rsidR="00EC2C60" w:rsidRDefault="00EC2C60" w:rsidP="003854E4">
      <w:pPr>
        <w:jc w:val="both"/>
        <w:rPr>
          <w:b/>
          <w:bCs/>
          <w:sz w:val="24"/>
          <w:szCs w:val="24"/>
        </w:rPr>
      </w:pPr>
    </w:p>
    <w:p w14:paraId="1F53F5A7" w14:textId="2E56B078" w:rsidR="00EB496B" w:rsidRDefault="00EB496B" w:rsidP="003854E4">
      <w:pPr>
        <w:jc w:val="both"/>
        <w:rPr>
          <w:b/>
          <w:bCs/>
          <w:sz w:val="24"/>
          <w:szCs w:val="24"/>
        </w:rPr>
      </w:pPr>
      <w:r>
        <w:rPr>
          <w:b/>
          <w:bCs/>
          <w:sz w:val="24"/>
          <w:szCs w:val="24"/>
        </w:rPr>
        <w:t>The feeds</w:t>
      </w:r>
    </w:p>
    <w:p w14:paraId="23B80BDE" w14:textId="7ED64378" w:rsidR="00EB496B" w:rsidRDefault="00EB496B" w:rsidP="003854E4">
      <w:pPr>
        <w:jc w:val="both"/>
        <w:rPr>
          <w:sz w:val="20"/>
          <w:szCs w:val="20"/>
        </w:rPr>
      </w:pPr>
      <w:r w:rsidRPr="00EB496B">
        <w:rPr>
          <w:sz w:val="20"/>
          <w:szCs w:val="20"/>
        </w:rPr>
        <w:t xml:space="preserve">Network </w:t>
      </w:r>
      <w:r>
        <w:rPr>
          <w:sz w:val="20"/>
          <w:szCs w:val="20"/>
        </w:rPr>
        <w:t>R</w:t>
      </w:r>
      <w:r w:rsidRPr="00EB496B">
        <w:rPr>
          <w:sz w:val="20"/>
          <w:szCs w:val="20"/>
        </w:rPr>
        <w:t>ai</w:t>
      </w:r>
      <w:r>
        <w:rPr>
          <w:sz w:val="20"/>
          <w:szCs w:val="20"/>
        </w:rPr>
        <w:t>l (NR) provides the following operational data feeds</w:t>
      </w:r>
      <w:r>
        <w:rPr>
          <w:rStyle w:val="FootnoteReference"/>
          <w:sz w:val="20"/>
          <w:szCs w:val="20"/>
        </w:rPr>
        <w:footnoteReference w:id="2"/>
      </w:r>
      <w:r>
        <w:rPr>
          <w:sz w:val="20"/>
          <w:szCs w:val="20"/>
        </w:rPr>
        <w:t>:</w:t>
      </w:r>
    </w:p>
    <w:tbl>
      <w:tblPr>
        <w:tblStyle w:val="TableGrid"/>
        <w:tblW w:w="0" w:type="auto"/>
        <w:tblLook w:val="04A0" w:firstRow="1" w:lastRow="0" w:firstColumn="1" w:lastColumn="0" w:noHBand="0" w:noVBand="1"/>
      </w:tblPr>
      <w:tblGrid>
        <w:gridCol w:w="1878"/>
        <w:gridCol w:w="1246"/>
        <w:gridCol w:w="3596"/>
        <w:gridCol w:w="1256"/>
        <w:gridCol w:w="1040"/>
      </w:tblGrid>
      <w:tr w:rsidR="005F27EE" w14:paraId="630CFC0F" w14:textId="2DC5A018" w:rsidTr="005F27EE">
        <w:tc>
          <w:tcPr>
            <w:tcW w:w="1878" w:type="dxa"/>
          </w:tcPr>
          <w:p w14:paraId="0951754E" w14:textId="1438A53B" w:rsidR="005F27EE" w:rsidRPr="00CE0FC6" w:rsidRDefault="005F27EE" w:rsidP="003854E4">
            <w:pPr>
              <w:jc w:val="both"/>
              <w:rPr>
                <w:b/>
                <w:bCs/>
                <w:sz w:val="20"/>
                <w:szCs w:val="20"/>
              </w:rPr>
            </w:pPr>
            <w:r w:rsidRPr="00CE0FC6">
              <w:rPr>
                <w:b/>
                <w:bCs/>
                <w:sz w:val="20"/>
                <w:szCs w:val="20"/>
              </w:rPr>
              <w:t>Name</w:t>
            </w:r>
          </w:p>
        </w:tc>
        <w:tc>
          <w:tcPr>
            <w:tcW w:w="1246" w:type="dxa"/>
          </w:tcPr>
          <w:p w14:paraId="150DDF6B" w14:textId="0ED7052D" w:rsidR="005F27EE" w:rsidRPr="00CE0FC6" w:rsidRDefault="005F27EE" w:rsidP="003854E4">
            <w:pPr>
              <w:jc w:val="both"/>
              <w:rPr>
                <w:b/>
                <w:bCs/>
                <w:sz w:val="20"/>
                <w:szCs w:val="20"/>
              </w:rPr>
            </w:pPr>
            <w:r w:rsidRPr="00CE0FC6">
              <w:rPr>
                <w:b/>
                <w:bCs/>
                <w:sz w:val="20"/>
                <w:szCs w:val="20"/>
              </w:rPr>
              <w:t>Acronym</w:t>
            </w:r>
          </w:p>
        </w:tc>
        <w:tc>
          <w:tcPr>
            <w:tcW w:w="3596" w:type="dxa"/>
          </w:tcPr>
          <w:p w14:paraId="5040DA8C" w14:textId="74477C61" w:rsidR="005F27EE" w:rsidRPr="00CE0FC6" w:rsidRDefault="005F27EE" w:rsidP="003854E4">
            <w:pPr>
              <w:jc w:val="both"/>
              <w:rPr>
                <w:b/>
                <w:bCs/>
                <w:sz w:val="20"/>
                <w:szCs w:val="20"/>
              </w:rPr>
            </w:pPr>
            <w:r w:rsidRPr="00CE0FC6">
              <w:rPr>
                <w:b/>
                <w:bCs/>
                <w:sz w:val="20"/>
                <w:szCs w:val="20"/>
              </w:rPr>
              <w:t>Description</w:t>
            </w:r>
          </w:p>
        </w:tc>
        <w:tc>
          <w:tcPr>
            <w:tcW w:w="1256" w:type="dxa"/>
          </w:tcPr>
          <w:p w14:paraId="0E2C2E1E" w14:textId="59DCB326" w:rsidR="005F27EE" w:rsidRPr="00CE0FC6" w:rsidRDefault="005F27EE" w:rsidP="003854E4">
            <w:pPr>
              <w:jc w:val="both"/>
              <w:rPr>
                <w:b/>
                <w:bCs/>
                <w:sz w:val="20"/>
                <w:szCs w:val="20"/>
              </w:rPr>
            </w:pPr>
            <w:r w:rsidRPr="00CE0FC6">
              <w:rPr>
                <w:b/>
                <w:bCs/>
                <w:sz w:val="20"/>
                <w:szCs w:val="20"/>
              </w:rPr>
              <w:t>Frequency</w:t>
            </w:r>
          </w:p>
        </w:tc>
        <w:tc>
          <w:tcPr>
            <w:tcW w:w="1040" w:type="dxa"/>
          </w:tcPr>
          <w:p w14:paraId="119B8B5E" w14:textId="139CABC3" w:rsidR="005F27EE" w:rsidRPr="00CE0FC6" w:rsidRDefault="005F27EE" w:rsidP="003854E4">
            <w:pPr>
              <w:jc w:val="both"/>
              <w:rPr>
                <w:b/>
                <w:bCs/>
                <w:sz w:val="20"/>
                <w:szCs w:val="20"/>
              </w:rPr>
            </w:pPr>
            <w:r>
              <w:rPr>
                <w:b/>
                <w:bCs/>
                <w:sz w:val="20"/>
                <w:szCs w:val="20"/>
              </w:rPr>
              <w:t>Used</w:t>
            </w:r>
          </w:p>
        </w:tc>
      </w:tr>
      <w:tr w:rsidR="005F27EE" w14:paraId="7A28351E" w14:textId="173E560A" w:rsidTr="005F27EE">
        <w:tc>
          <w:tcPr>
            <w:tcW w:w="1878" w:type="dxa"/>
          </w:tcPr>
          <w:p w14:paraId="6C6470A2" w14:textId="77777777" w:rsidR="005F27EE" w:rsidRDefault="005F27EE" w:rsidP="003854E4">
            <w:pPr>
              <w:jc w:val="both"/>
              <w:rPr>
                <w:sz w:val="20"/>
                <w:szCs w:val="20"/>
              </w:rPr>
            </w:pPr>
          </w:p>
        </w:tc>
        <w:tc>
          <w:tcPr>
            <w:tcW w:w="1246" w:type="dxa"/>
          </w:tcPr>
          <w:p w14:paraId="6441ED89" w14:textId="0B90B547" w:rsidR="005F27EE" w:rsidRPr="00CE0FC6" w:rsidRDefault="005F27EE" w:rsidP="003854E4">
            <w:pPr>
              <w:jc w:val="both"/>
              <w:rPr>
                <w:b/>
                <w:bCs/>
                <w:sz w:val="20"/>
                <w:szCs w:val="20"/>
              </w:rPr>
            </w:pPr>
            <w:r w:rsidRPr="00CE0FC6">
              <w:rPr>
                <w:b/>
                <w:bCs/>
                <w:sz w:val="20"/>
                <w:szCs w:val="20"/>
              </w:rPr>
              <w:t>BPLAN</w:t>
            </w:r>
          </w:p>
        </w:tc>
        <w:tc>
          <w:tcPr>
            <w:tcW w:w="3596" w:type="dxa"/>
          </w:tcPr>
          <w:p w14:paraId="5042962E" w14:textId="02D19AAA" w:rsidR="005F27EE" w:rsidRDefault="005F27EE" w:rsidP="003854E4">
            <w:pPr>
              <w:jc w:val="both"/>
              <w:rPr>
                <w:sz w:val="20"/>
                <w:szCs w:val="20"/>
              </w:rPr>
            </w:pPr>
            <w:r>
              <w:rPr>
                <w:sz w:val="20"/>
                <w:szCs w:val="20"/>
              </w:rPr>
              <w:t xml:space="preserve">Train planning data, including locations and sectional running times. </w:t>
            </w:r>
          </w:p>
        </w:tc>
        <w:tc>
          <w:tcPr>
            <w:tcW w:w="1256" w:type="dxa"/>
          </w:tcPr>
          <w:p w14:paraId="258854C1" w14:textId="4D23F7E1" w:rsidR="005F27EE" w:rsidRDefault="005F27EE" w:rsidP="003854E4">
            <w:pPr>
              <w:jc w:val="both"/>
              <w:rPr>
                <w:sz w:val="20"/>
                <w:szCs w:val="20"/>
              </w:rPr>
            </w:pPr>
            <w:r>
              <w:rPr>
                <w:sz w:val="20"/>
                <w:szCs w:val="20"/>
              </w:rPr>
              <w:t>Twice a year</w:t>
            </w:r>
          </w:p>
        </w:tc>
        <w:tc>
          <w:tcPr>
            <w:tcW w:w="1040" w:type="dxa"/>
          </w:tcPr>
          <w:p w14:paraId="4D777CA6" w14:textId="7C761906" w:rsidR="005F27EE" w:rsidRDefault="005F27EE" w:rsidP="005F27EE">
            <w:pPr>
              <w:jc w:val="center"/>
              <w:rPr>
                <w:sz w:val="20"/>
                <w:szCs w:val="20"/>
              </w:rPr>
            </w:pPr>
            <w:r>
              <w:rPr>
                <w:sz w:val="20"/>
                <w:szCs w:val="20"/>
              </w:rPr>
              <w:t>N</w:t>
            </w:r>
          </w:p>
        </w:tc>
      </w:tr>
      <w:tr w:rsidR="005F27EE" w14:paraId="22A9BCDD" w14:textId="7BF5BCED" w:rsidTr="005F27EE">
        <w:tc>
          <w:tcPr>
            <w:tcW w:w="1878" w:type="dxa"/>
          </w:tcPr>
          <w:p w14:paraId="18ED6740" w14:textId="424D2DCB" w:rsidR="005F27EE" w:rsidRDefault="005F27EE" w:rsidP="003854E4">
            <w:pPr>
              <w:jc w:val="both"/>
              <w:rPr>
                <w:sz w:val="20"/>
                <w:szCs w:val="20"/>
              </w:rPr>
            </w:pPr>
            <w:r w:rsidRPr="00EB496B">
              <w:rPr>
                <w:sz w:val="20"/>
                <w:szCs w:val="20"/>
              </w:rPr>
              <w:lastRenderedPageBreak/>
              <w:t>Codes for Operations, Retail, &amp; Planning - a Unified Solution</w:t>
            </w:r>
          </w:p>
        </w:tc>
        <w:tc>
          <w:tcPr>
            <w:tcW w:w="1246" w:type="dxa"/>
          </w:tcPr>
          <w:p w14:paraId="669EBD4B" w14:textId="25E2ACD3" w:rsidR="005F27EE" w:rsidRPr="00CE0FC6" w:rsidRDefault="005F27EE" w:rsidP="003854E4">
            <w:pPr>
              <w:jc w:val="both"/>
              <w:rPr>
                <w:b/>
                <w:bCs/>
                <w:sz w:val="20"/>
                <w:szCs w:val="20"/>
              </w:rPr>
            </w:pPr>
            <w:r w:rsidRPr="00CE0FC6">
              <w:rPr>
                <w:b/>
                <w:bCs/>
                <w:sz w:val="20"/>
                <w:szCs w:val="20"/>
              </w:rPr>
              <w:t>CORPUS</w:t>
            </w:r>
          </w:p>
        </w:tc>
        <w:tc>
          <w:tcPr>
            <w:tcW w:w="3596" w:type="dxa"/>
          </w:tcPr>
          <w:p w14:paraId="72D0C52D" w14:textId="3E2727C7" w:rsidR="005F27EE" w:rsidRDefault="005F27EE" w:rsidP="003854E4">
            <w:pPr>
              <w:jc w:val="both"/>
              <w:rPr>
                <w:sz w:val="20"/>
                <w:szCs w:val="20"/>
              </w:rPr>
            </w:pPr>
            <w:r>
              <w:rPr>
                <w:sz w:val="20"/>
                <w:szCs w:val="20"/>
              </w:rPr>
              <w:t xml:space="preserve">Location reference data. </w:t>
            </w:r>
          </w:p>
        </w:tc>
        <w:tc>
          <w:tcPr>
            <w:tcW w:w="1256" w:type="dxa"/>
          </w:tcPr>
          <w:p w14:paraId="4E2954DF" w14:textId="71A587AD" w:rsidR="005F27EE" w:rsidRDefault="005F27EE" w:rsidP="003854E4">
            <w:pPr>
              <w:jc w:val="both"/>
              <w:rPr>
                <w:sz w:val="20"/>
                <w:szCs w:val="20"/>
              </w:rPr>
            </w:pPr>
            <w:r>
              <w:rPr>
                <w:sz w:val="20"/>
                <w:szCs w:val="20"/>
              </w:rPr>
              <w:t>Monthly</w:t>
            </w:r>
          </w:p>
        </w:tc>
        <w:tc>
          <w:tcPr>
            <w:tcW w:w="1040" w:type="dxa"/>
          </w:tcPr>
          <w:p w14:paraId="1D5DBB06" w14:textId="59AAFC6E" w:rsidR="005F27EE" w:rsidRDefault="005F27EE" w:rsidP="005F27EE">
            <w:pPr>
              <w:jc w:val="center"/>
              <w:rPr>
                <w:sz w:val="20"/>
                <w:szCs w:val="20"/>
              </w:rPr>
            </w:pPr>
            <w:r>
              <w:rPr>
                <w:sz w:val="20"/>
                <w:szCs w:val="20"/>
              </w:rPr>
              <w:t>Y</w:t>
            </w:r>
          </w:p>
        </w:tc>
      </w:tr>
      <w:tr w:rsidR="005F27EE" w14:paraId="0F153E1F" w14:textId="2FDC9073" w:rsidTr="005F27EE">
        <w:tc>
          <w:tcPr>
            <w:tcW w:w="1878" w:type="dxa"/>
          </w:tcPr>
          <w:p w14:paraId="6CFB4F83" w14:textId="77777777" w:rsidR="005F27EE" w:rsidRPr="00EB496B" w:rsidRDefault="005F27EE" w:rsidP="003854E4">
            <w:pPr>
              <w:jc w:val="both"/>
              <w:rPr>
                <w:sz w:val="20"/>
                <w:szCs w:val="20"/>
              </w:rPr>
            </w:pPr>
          </w:p>
        </w:tc>
        <w:tc>
          <w:tcPr>
            <w:tcW w:w="1246" w:type="dxa"/>
          </w:tcPr>
          <w:p w14:paraId="00264F07" w14:textId="7C24C98A" w:rsidR="005F27EE" w:rsidRPr="00CE0FC6" w:rsidRDefault="005F27EE" w:rsidP="003854E4">
            <w:pPr>
              <w:jc w:val="both"/>
              <w:rPr>
                <w:b/>
                <w:bCs/>
                <w:sz w:val="20"/>
                <w:szCs w:val="20"/>
              </w:rPr>
            </w:pPr>
            <w:r w:rsidRPr="00CE0FC6">
              <w:rPr>
                <w:b/>
                <w:bCs/>
                <w:sz w:val="20"/>
                <w:szCs w:val="20"/>
              </w:rPr>
              <w:t>MOVEMENT</w:t>
            </w:r>
          </w:p>
        </w:tc>
        <w:tc>
          <w:tcPr>
            <w:tcW w:w="3596" w:type="dxa"/>
          </w:tcPr>
          <w:p w14:paraId="58B26B86" w14:textId="7F2DC3B9" w:rsidR="005F27EE" w:rsidRDefault="005F27EE" w:rsidP="003854E4">
            <w:pPr>
              <w:jc w:val="both"/>
              <w:rPr>
                <w:sz w:val="20"/>
                <w:szCs w:val="20"/>
              </w:rPr>
            </w:pPr>
            <w:r>
              <w:rPr>
                <w:sz w:val="20"/>
                <w:szCs w:val="20"/>
              </w:rPr>
              <w:t xml:space="preserve">Train positioning and movement event data. </w:t>
            </w:r>
          </w:p>
        </w:tc>
        <w:tc>
          <w:tcPr>
            <w:tcW w:w="1256" w:type="dxa"/>
          </w:tcPr>
          <w:p w14:paraId="4FD3E56C" w14:textId="0D6847E4" w:rsidR="005F27EE" w:rsidRDefault="005F27EE" w:rsidP="003854E4">
            <w:pPr>
              <w:jc w:val="both"/>
              <w:rPr>
                <w:sz w:val="20"/>
                <w:szCs w:val="20"/>
              </w:rPr>
            </w:pPr>
            <w:r>
              <w:rPr>
                <w:sz w:val="20"/>
                <w:szCs w:val="20"/>
              </w:rPr>
              <w:t>Real-time</w:t>
            </w:r>
          </w:p>
        </w:tc>
        <w:tc>
          <w:tcPr>
            <w:tcW w:w="1040" w:type="dxa"/>
          </w:tcPr>
          <w:p w14:paraId="3B9E5941" w14:textId="0FA2EE8B" w:rsidR="005F27EE" w:rsidRDefault="005F27EE" w:rsidP="005F27EE">
            <w:pPr>
              <w:jc w:val="center"/>
              <w:rPr>
                <w:sz w:val="20"/>
                <w:szCs w:val="20"/>
              </w:rPr>
            </w:pPr>
            <w:r>
              <w:rPr>
                <w:sz w:val="20"/>
                <w:szCs w:val="20"/>
              </w:rPr>
              <w:t>Y</w:t>
            </w:r>
          </w:p>
        </w:tc>
      </w:tr>
      <w:tr w:rsidR="005F27EE" w14:paraId="0AA8E77E" w14:textId="44D2E569" w:rsidTr="005F27EE">
        <w:tc>
          <w:tcPr>
            <w:tcW w:w="1878" w:type="dxa"/>
          </w:tcPr>
          <w:p w14:paraId="29D0239C" w14:textId="4AF31D6C" w:rsidR="005F27EE" w:rsidRPr="00EB496B" w:rsidRDefault="005F27EE" w:rsidP="003854E4">
            <w:pPr>
              <w:jc w:val="both"/>
              <w:rPr>
                <w:sz w:val="20"/>
                <w:szCs w:val="20"/>
              </w:rPr>
            </w:pPr>
            <w:r>
              <w:rPr>
                <w:sz w:val="20"/>
                <w:szCs w:val="20"/>
              </w:rPr>
              <w:t>Real-Time Public Performance Measure</w:t>
            </w:r>
          </w:p>
        </w:tc>
        <w:tc>
          <w:tcPr>
            <w:tcW w:w="1246" w:type="dxa"/>
          </w:tcPr>
          <w:p w14:paraId="30F2EA3E" w14:textId="6BBC8F86" w:rsidR="005F27EE" w:rsidRPr="00CE0FC6" w:rsidRDefault="005F27EE" w:rsidP="003854E4">
            <w:pPr>
              <w:jc w:val="both"/>
              <w:rPr>
                <w:b/>
                <w:bCs/>
                <w:sz w:val="20"/>
                <w:szCs w:val="20"/>
              </w:rPr>
            </w:pPr>
            <w:r w:rsidRPr="00CE0FC6">
              <w:rPr>
                <w:b/>
                <w:bCs/>
                <w:sz w:val="20"/>
                <w:szCs w:val="20"/>
              </w:rPr>
              <w:t>RTPPM</w:t>
            </w:r>
          </w:p>
        </w:tc>
        <w:tc>
          <w:tcPr>
            <w:tcW w:w="3596" w:type="dxa"/>
          </w:tcPr>
          <w:p w14:paraId="72112CCE" w14:textId="2739E756" w:rsidR="005F27EE" w:rsidRDefault="005F27EE" w:rsidP="003854E4">
            <w:pPr>
              <w:jc w:val="both"/>
              <w:rPr>
                <w:sz w:val="20"/>
                <w:szCs w:val="20"/>
              </w:rPr>
            </w:pPr>
            <w:r>
              <w:rPr>
                <w:sz w:val="20"/>
                <w:szCs w:val="20"/>
              </w:rPr>
              <w:t>Performance of trains against the timetable, measured as the percentage of trains arriving at their destination on-time.</w:t>
            </w:r>
          </w:p>
        </w:tc>
        <w:tc>
          <w:tcPr>
            <w:tcW w:w="1256" w:type="dxa"/>
          </w:tcPr>
          <w:p w14:paraId="17F0C456" w14:textId="5A8E3482" w:rsidR="005F27EE" w:rsidRDefault="005F27EE" w:rsidP="003854E4">
            <w:pPr>
              <w:jc w:val="both"/>
              <w:rPr>
                <w:sz w:val="20"/>
                <w:szCs w:val="20"/>
              </w:rPr>
            </w:pPr>
            <w:r>
              <w:rPr>
                <w:sz w:val="20"/>
                <w:szCs w:val="20"/>
              </w:rPr>
              <w:t>One message per minute</w:t>
            </w:r>
          </w:p>
        </w:tc>
        <w:tc>
          <w:tcPr>
            <w:tcW w:w="1040" w:type="dxa"/>
          </w:tcPr>
          <w:p w14:paraId="69B7BBF8" w14:textId="78A5F128" w:rsidR="005F27EE" w:rsidRDefault="005F27EE" w:rsidP="005F27EE">
            <w:pPr>
              <w:jc w:val="center"/>
              <w:rPr>
                <w:sz w:val="20"/>
                <w:szCs w:val="20"/>
              </w:rPr>
            </w:pPr>
            <w:r>
              <w:rPr>
                <w:sz w:val="20"/>
                <w:szCs w:val="20"/>
              </w:rPr>
              <w:t>N</w:t>
            </w:r>
          </w:p>
        </w:tc>
      </w:tr>
      <w:tr w:rsidR="005F27EE" w14:paraId="06515571" w14:textId="48B2F63B" w:rsidTr="005F27EE">
        <w:tc>
          <w:tcPr>
            <w:tcW w:w="1878" w:type="dxa"/>
          </w:tcPr>
          <w:p w14:paraId="042EA511" w14:textId="2EF29BED" w:rsidR="005F27EE" w:rsidRDefault="005F27EE" w:rsidP="003854E4">
            <w:pPr>
              <w:jc w:val="both"/>
              <w:rPr>
                <w:sz w:val="20"/>
                <w:szCs w:val="20"/>
              </w:rPr>
            </w:pPr>
          </w:p>
        </w:tc>
        <w:tc>
          <w:tcPr>
            <w:tcW w:w="1246" w:type="dxa"/>
          </w:tcPr>
          <w:p w14:paraId="0C7F39F2" w14:textId="6B3C8BD7" w:rsidR="005F27EE" w:rsidRPr="00CE0FC6" w:rsidRDefault="005F27EE" w:rsidP="003854E4">
            <w:pPr>
              <w:jc w:val="both"/>
              <w:rPr>
                <w:b/>
                <w:bCs/>
                <w:sz w:val="20"/>
                <w:szCs w:val="20"/>
              </w:rPr>
            </w:pPr>
            <w:r w:rsidRPr="00CE0FC6">
              <w:rPr>
                <w:b/>
                <w:bCs/>
                <w:sz w:val="20"/>
                <w:szCs w:val="20"/>
              </w:rPr>
              <w:t>SCHEDULE</w:t>
            </w:r>
          </w:p>
        </w:tc>
        <w:tc>
          <w:tcPr>
            <w:tcW w:w="3596" w:type="dxa"/>
          </w:tcPr>
          <w:p w14:paraId="07DEB84F" w14:textId="736C96EB" w:rsidR="005F27EE" w:rsidRDefault="005F27EE" w:rsidP="003854E4">
            <w:pPr>
              <w:jc w:val="both"/>
              <w:rPr>
                <w:sz w:val="20"/>
                <w:szCs w:val="20"/>
              </w:rPr>
            </w:pPr>
            <w:r>
              <w:rPr>
                <w:sz w:val="20"/>
                <w:szCs w:val="20"/>
              </w:rPr>
              <w:t xml:space="preserve">Daily extracts and updates of train schedules from the Integrated Train Planning System (ITPS). </w:t>
            </w:r>
          </w:p>
        </w:tc>
        <w:tc>
          <w:tcPr>
            <w:tcW w:w="1256" w:type="dxa"/>
          </w:tcPr>
          <w:p w14:paraId="0DCE63AA" w14:textId="35FA764C" w:rsidR="005F27EE" w:rsidRDefault="005F27EE" w:rsidP="003854E4">
            <w:pPr>
              <w:jc w:val="both"/>
              <w:rPr>
                <w:sz w:val="20"/>
                <w:szCs w:val="20"/>
              </w:rPr>
            </w:pPr>
            <w:r>
              <w:rPr>
                <w:sz w:val="20"/>
                <w:szCs w:val="20"/>
              </w:rPr>
              <w:t>Overnight each night</w:t>
            </w:r>
          </w:p>
        </w:tc>
        <w:tc>
          <w:tcPr>
            <w:tcW w:w="1040" w:type="dxa"/>
          </w:tcPr>
          <w:p w14:paraId="149D06CF" w14:textId="1121813F" w:rsidR="005F27EE" w:rsidRDefault="005F27EE" w:rsidP="005F27EE">
            <w:pPr>
              <w:jc w:val="center"/>
              <w:rPr>
                <w:sz w:val="20"/>
                <w:szCs w:val="20"/>
              </w:rPr>
            </w:pPr>
            <w:r>
              <w:rPr>
                <w:sz w:val="20"/>
                <w:szCs w:val="20"/>
              </w:rPr>
              <w:t>Y</w:t>
            </w:r>
          </w:p>
        </w:tc>
      </w:tr>
      <w:tr w:rsidR="005F27EE" w14:paraId="5EC09362" w14:textId="671AF0B7" w:rsidTr="005F27EE">
        <w:tc>
          <w:tcPr>
            <w:tcW w:w="1878" w:type="dxa"/>
          </w:tcPr>
          <w:p w14:paraId="38AE3A12" w14:textId="77777777" w:rsidR="005F27EE" w:rsidRDefault="005F27EE" w:rsidP="003854E4">
            <w:pPr>
              <w:jc w:val="both"/>
              <w:rPr>
                <w:sz w:val="20"/>
                <w:szCs w:val="20"/>
              </w:rPr>
            </w:pPr>
          </w:p>
        </w:tc>
        <w:tc>
          <w:tcPr>
            <w:tcW w:w="1246" w:type="dxa"/>
          </w:tcPr>
          <w:p w14:paraId="0EF69B62" w14:textId="6DA52FA6" w:rsidR="005F27EE" w:rsidRPr="00CE0FC6" w:rsidRDefault="005F27EE" w:rsidP="003854E4">
            <w:pPr>
              <w:jc w:val="both"/>
              <w:rPr>
                <w:b/>
                <w:bCs/>
                <w:sz w:val="20"/>
                <w:szCs w:val="20"/>
              </w:rPr>
            </w:pPr>
            <w:r w:rsidRPr="00CE0FC6">
              <w:rPr>
                <w:b/>
                <w:bCs/>
                <w:sz w:val="20"/>
                <w:szCs w:val="20"/>
              </w:rPr>
              <w:t>SMART</w:t>
            </w:r>
          </w:p>
        </w:tc>
        <w:tc>
          <w:tcPr>
            <w:tcW w:w="3596" w:type="dxa"/>
          </w:tcPr>
          <w:p w14:paraId="25B3C616" w14:textId="649905A4" w:rsidR="005F27EE" w:rsidRDefault="005F27EE" w:rsidP="003854E4">
            <w:pPr>
              <w:jc w:val="both"/>
              <w:rPr>
                <w:sz w:val="20"/>
                <w:szCs w:val="20"/>
              </w:rPr>
            </w:pPr>
            <w:r>
              <w:rPr>
                <w:sz w:val="20"/>
                <w:szCs w:val="20"/>
              </w:rPr>
              <w:t xml:space="preserve">Train describer berth offset data used for train reporting. </w:t>
            </w:r>
          </w:p>
        </w:tc>
        <w:tc>
          <w:tcPr>
            <w:tcW w:w="1256" w:type="dxa"/>
          </w:tcPr>
          <w:p w14:paraId="7CC2F867" w14:textId="35F9BFAE" w:rsidR="005F27EE" w:rsidRDefault="005F27EE" w:rsidP="003854E4">
            <w:pPr>
              <w:jc w:val="both"/>
              <w:rPr>
                <w:sz w:val="20"/>
                <w:szCs w:val="20"/>
              </w:rPr>
            </w:pPr>
            <w:r>
              <w:rPr>
                <w:sz w:val="20"/>
                <w:szCs w:val="20"/>
              </w:rPr>
              <w:t>Monthly</w:t>
            </w:r>
          </w:p>
        </w:tc>
        <w:tc>
          <w:tcPr>
            <w:tcW w:w="1040" w:type="dxa"/>
          </w:tcPr>
          <w:p w14:paraId="0F917B31" w14:textId="4D680F26" w:rsidR="005F27EE" w:rsidRDefault="005F27EE" w:rsidP="005F27EE">
            <w:pPr>
              <w:jc w:val="center"/>
              <w:rPr>
                <w:sz w:val="20"/>
                <w:szCs w:val="20"/>
              </w:rPr>
            </w:pPr>
            <w:r>
              <w:rPr>
                <w:sz w:val="20"/>
                <w:szCs w:val="20"/>
              </w:rPr>
              <w:t>N</w:t>
            </w:r>
          </w:p>
        </w:tc>
      </w:tr>
      <w:tr w:rsidR="005F27EE" w14:paraId="416A2400" w14:textId="5B2FD10E" w:rsidTr="005F27EE">
        <w:tc>
          <w:tcPr>
            <w:tcW w:w="1878" w:type="dxa"/>
          </w:tcPr>
          <w:p w14:paraId="7CC0E075" w14:textId="20B84440" w:rsidR="005F27EE" w:rsidRDefault="005F27EE" w:rsidP="003854E4">
            <w:pPr>
              <w:jc w:val="both"/>
              <w:rPr>
                <w:sz w:val="20"/>
                <w:szCs w:val="20"/>
              </w:rPr>
            </w:pPr>
            <w:r>
              <w:rPr>
                <w:sz w:val="20"/>
                <w:szCs w:val="20"/>
              </w:rPr>
              <w:t>Train Describer</w:t>
            </w:r>
          </w:p>
        </w:tc>
        <w:tc>
          <w:tcPr>
            <w:tcW w:w="1246" w:type="dxa"/>
          </w:tcPr>
          <w:p w14:paraId="0E6FE497" w14:textId="45D9E254" w:rsidR="005F27EE" w:rsidRPr="00CE0FC6" w:rsidRDefault="005F27EE" w:rsidP="003854E4">
            <w:pPr>
              <w:jc w:val="both"/>
              <w:rPr>
                <w:b/>
                <w:bCs/>
                <w:sz w:val="20"/>
                <w:szCs w:val="20"/>
              </w:rPr>
            </w:pPr>
            <w:r w:rsidRPr="00CE0FC6">
              <w:rPr>
                <w:b/>
                <w:bCs/>
                <w:sz w:val="20"/>
                <w:szCs w:val="20"/>
              </w:rPr>
              <w:t>TD</w:t>
            </w:r>
          </w:p>
        </w:tc>
        <w:tc>
          <w:tcPr>
            <w:tcW w:w="3596" w:type="dxa"/>
          </w:tcPr>
          <w:p w14:paraId="75A12089" w14:textId="5D7A6215" w:rsidR="005F27EE" w:rsidRDefault="005F27EE" w:rsidP="003854E4">
            <w:pPr>
              <w:jc w:val="both"/>
              <w:rPr>
                <w:sz w:val="20"/>
                <w:szCs w:val="20"/>
              </w:rPr>
            </w:pPr>
            <w:r>
              <w:rPr>
                <w:sz w:val="20"/>
                <w:szCs w:val="20"/>
              </w:rPr>
              <w:t xml:space="preserve">Train positioning data at a signalling berth level. </w:t>
            </w:r>
          </w:p>
        </w:tc>
        <w:tc>
          <w:tcPr>
            <w:tcW w:w="1256" w:type="dxa"/>
          </w:tcPr>
          <w:p w14:paraId="4A3E3606" w14:textId="45D3C1D2" w:rsidR="005F27EE" w:rsidRDefault="005F27EE" w:rsidP="003854E4">
            <w:pPr>
              <w:jc w:val="both"/>
              <w:rPr>
                <w:sz w:val="20"/>
                <w:szCs w:val="20"/>
              </w:rPr>
            </w:pPr>
            <w:r>
              <w:rPr>
                <w:sz w:val="20"/>
                <w:szCs w:val="20"/>
              </w:rPr>
              <w:t>Real-time</w:t>
            </w:r>
          </w:p>
        </w:tc>
        <w:tc>
          <w:tcPr>
            <w:tcW w:w="1040" w:type="dxa"/>
          </w:tcPr>
          <w:p w14:paraId="5473E026" w14:textId="2C1A06AA" w:rsidR="005F27EE" w:rsidRDefault="005F27EE" w:rsidP="005F27EE">
            <w:pPr>
              <w:jc w:val="center"/>
              <w:rPr>
                <w:sz w:val="20"/>
                <w:szCs w:val="20"/>
              </w:rPr>
            </w:pPr>
            <w:r>
              <w:rPr>
                <w:sz w:val="20"/>
                <w:szCs w:val="20"/>
              </w:rPr>
              <w:t>N</w:t>
            </w:r>
          </w:p>
        </w:tc>
      </w:tr>
      <w:tr w:rsidR="005F27EE" w14:paraId="390029E8" w14:textId="7C6AF861" w:rsidTr="005F27EE">
        <w:tc>
          <w:tcPr>
            <w:tcW w:w="1878" w:type="dxa"/>
          </w:tcPr>
          <w:p w14:paraId="1FF3F423" w14:textId="1828149F" w:rsidR="005F27EE" w:rsidRDefault="005F27EE" w:rsidP="003854E4">
            <w:pPr>
              <w:jc w:val="both"/>
              <w:rPr>
                <w:sz w:val="20"/>
                <w:szCs w:val="20"/>
              </w:rPr>
            </w:pPr>
            <w:r>
              <w:rPr>
                <w:sz w:val="20"/>
                <w:szCs w:val="20"/>
              </w:rPr>
              <w:t>Temporary Speed Restrictions</w:t>
            </w:r>
          </w:p>
        </w:tc>
        <w:tc>
          <w:tcPr>
            <w:tcW w:w="1246" w:type="dxa"/>
          </w:tcPr>
          <w:p w14:paraId="6CE997E9" w14:textId="29CB5739" w:rsidR="005F27EE" w:rsidRPr="00CE0FC6" w:rsidRDefault="005F27EE" w:rsidP="003854E4">
            <w:pPr>
              <w:jc w:val="both"/>
              <w:rPr>
                <w:b/>
                <w:bCs/>
                <w:sz w:val="20"/>
                <w:szCs w:val="20"/>
              </w:rPr>
            </w:pPr>
            <w:r w:rsidRPr="00CE0FC6">
              <w:rPr>
                <w:b/>
                <w:bCs/>
                <w:sz w:val="20"/>
                <w:szCs w:val="20"/>
              </w:rPr>
              <w:t>TSR</w:t>
            </w:r>
          </w:p>
        </w:tc>
        <w:tc>
          <w:tcPr>
            <w:tcW w:w="3596" w:type="dxa"/>
          </w:tcPr>
          <w:p w14:paraId="5875C47F" w14:textId="3B11A2FC" w:rsidR="005F27EE" w:rsidRDefault="005F27EE" w:rsidP="003854E4">
            <w:pPr>
              <w:jc w:val="both"/>
              <w:rPr>
                <w:sz w:val="20"/>
                <w:szCs w:val="20"/>
              </w:rPr>
            </w:pPr>
            <w:r>
              <w:rPr>
                <w:sz w:val="20"/>
                <w:szCs w:val="20"/>
              </w:rPr>
              <w:t>Details of temporary reductions in permissible speed across the rail network.</w:t>
            </w:r>
          </w:p>
        </w:tc>
        <w:tc>
          <w:tcPr>
            <w:tcW w:w="1256" w:type="dxa"/>
          </w:tcPr>
          <w:p w14:paraId="7F1FB682" w14:textId="0696E4FE" w:rsidR="005F27EE" w:rsidRDefault="005F27EE" w:rsidP="003854E4">
            <w:pPr>
              <w:jc w:val="both"/>
              <w:rPr>
                <w:sz w:val="20"/>
                <w:szCs w:val="20"/>
              </w:rPr>
            </w:pPr>
            <w:r>
              <w:rPr>
                <w:sz w:val="20"/>
                <w:szCs w:val="20"/>
              </w:rPr>
              <w:t>Once a week on a Friday morning</w:t>
            </w:r>
          </w:p>
        </w:tc>
        <w:tc>
          <w:tcPr>
            <w:tcW w:w="1040" w:type="dxa"/>
          </w:tcPr>
          <w:p w14:paraId="2EC794A1" w14:textId="7D7E63C6" w:rsidR="005F27EE" w:rsidRDefault="005F27EE" w:rsidP="005F27EE">
            <w:pPr>
              <w:jc w:val="center"/>
              <w:rPr>
                <w:sz w:val="20"/>
                <w:szCs w:val="20"/>
              </w:rPr>
            </w:pPr>
            <w:r>
              <w:rPr>
                <w:sz w:val="20"/>
                <w:szCs w:val="20"/>
              </w:rPr>
              <w:t>N</w:t>
            </w:r>
          </w:p>
        </w:tc>
      </w:tr>
      <w:tr w:rsidR="005F27EE" w14:paraId="419D9DF4" w14:textId="399DB3D7" w:rsidTr="005F27EE">
        <w:tc>
          <w:tcPr>
            <w:tcW w:w="1878" w:type="dxa"/>
          </w:tcPr>
          <w:p w14:paraId="56548717" w14:textId="0330C1FE" w:rsidR="005F27EE" w:rsidRDefault="005F27EE" w:rsidP="003854E4">
            <w:pPr>
              <w:jc w:val="both"/>
              <w:rPr>
                <w:sz w:val="20"/>
                <w:szCs w:val="20"/>
              </w:rPr>
            </w:pPr>
            <w:r>
              <w:rPr>
                <w:sz w:val="20"/>
                <w:szCs w:val="20"/>
              </w:rPr>
              <w:t>Very Short Term Plan</w:t>
            </w:r>
          </w:p>
        </w:tc>
        <w:tc>
          <w:tcPr>
            <w:tcW w:w="1246" w:type="dxa"/>
          </w:tcPr>
          <w:p w14:paraId="03CF6715" w14:textId="4F4A2F31" w:rsidR="005F27EE" w:rsidRPr="00CE0FC6" w:rsidRDefault="005F27EE" w:rsidP="003854E4">
            <w:pPr>
              <w:jc w:val="both"/>
              <w:rPr>
                <w:b/>
                <w:bCs/>
                <w:sz w:val="20"/>
                <w:szCs w:val="20"/>
              </w:rPr>
            </w:pPr>
            <w:r w:rsidRPr="00CE0FC6">
              <w:rPr>
                <w:b/>
                <w:bCs/>
                <w:sz w:val="20"/>
                <w:szCs w:val="20"/>
              </w:rPr>
              <w:t>VSTP</w:t>
            </w:r>
          </w:p>
        </w:tc>
        <w:tc>
          <w:tcPr>
            <w:tcW w:w="3596" w:type="dxa"/>
          </w:tcPr>
          <w:p w14:paraId="46B24F6B" w14:textId="3439D5FA" w:rsidR="005F27EE" w:rsidRDefault="005F27EE" w:rsidP="003854E4">
            <w:pPr>
              <w:jc w:val="both"/>
              <w:rPr>
                <w:sz w:val="20"/>
                <w:szCs w:val="20"/>
              </w:rPr>
            </w:pPr>
            <w:r>
              <w:rPr>
                <w:sz w:val="20"/>
                <w:szCs w:val="20"/>
              </w:rPr>
              <w:t>Train schedules created via the VSTP process</w:t>
            </w:r>
          </w:p>
        </w:tc>
        <w:tc>
          <w:tcPr>
            <w:tcW w:w="1256" w:type="dxa"/>
          </w:tcPr>
          <w:p w14:paraId="491CDD67" w14:textId="5FB65990" w:rsidR="005F27EE" w:rsidRDefault="005F27EE" w:rsidP="003854E4">
            <w:pPr>
              <w:jc w:val="both"/>
              <w:rPr>
                <w:sz w:val="20"/>
                <w:szCs w:val="20"/>
              </w:rPr>
            </w:pPr>
            <w:r>
              <w:rPr>
                <w:sz w:val="20"/>
                <w:szCs w:val="20"/>
              </w:rPr>
              <w:t>Real-time</w:t>
            </w:r>
          </w:p>
        </w:tc>
        <w:tc>
          <w:tcPr>
            <w:tcW w:w="1040" w:type="dxa"/>
          </w:tcPr>
          <w:p w14:paraId="7209004A" w14:textId="74C68FB9" w:rsidR="005F27EE" w:rsidRDefault="005F27EE" w:rsidP="005F27EE">
            <w:pPr>
              <w:jc w:val="center"/>
              <w:rPr>
                <w:sz w:val="20"/>
                <w:szCs w:val="20"/>
              </w:rPr>
            </w:pPr>
            <w:r>
              <w:rPr>
                <w:sz w:val="20"/>
                <w:szCs w:val="20"/>
              </w:rPr>
              <w:t>N</w:t>
            </w:r>
          </w:p>
        </w:tc>
      </w:tr>
    </w:tbl>
    <w:p w14:paraId="7B93BB8D" w14:textId="38044D9D" w:rsidR="00EB496B" w:rsidRDefault="00EB496B" w:rsidP="003854E4">
      <w:pPr>
        <w:jc w:val="both"/>
        <w:rPr>
          <w:sz w:val="20"/>
          <w:szCs w:val="20"/>
        </w:rPr>
      </w:pPr>
    </w:p>
    <w:p w14:paraId="182242CD" w14:textId="011D226D" w:rsidR="00F2752E" w:rsidRDefault="00F2752E" w:rsidP="003854E4">
      <w:pPr>
        <w:jc w:val="both"/>
        <w:rPr>
          <w:sz w:val="20"/>
          <w:szCs w:val="20"/>
        </w:rPr>
      </w:pPr>
      <w:bookmarkStart w:id="1" w:name="_Hlk35872013"/>
      <w:r>
        <w:rPr>
          <w:sz w:val="20"/>
          <w:szCs w:val="20"/>
        </w:rPr>
        <w:t xml:space="preserve">Three </w:t>
      </w:r>
      <w:r w:rsidR="00CE0FC6">
        <w:rPr>
          <w:sz w:val="20"/>
          <w:szCs w:val="20"/>
        </w:rPr>
        <w:t xml:space="preserve">NR feeds </w:t>
      </w:r>
      <w:r>
        <w:rPr>
          <w:sz w:val="20"/>
          <w:szCs w:val="20"/>
        </w:rPr>
        <w:t>are used in this dissertation: CORPUS, MOVEMENT, and SCHEDULE.</w:t>
      </w:r>
    </w:p>
    <w:bookmarkEnd w:id="1"/>
    <w:p w14:paraId="16C9337B" w14:textId="4AD56F07" w:rsidR="00CE0FC6" w:rsidRDefault="00047176" w:rsidP="003854E4">
      <w:pPr>
        <w:jc w:val="both"/>
        <w:rPr>
          <w:sz w:val="20"/>
          <w:szCs w:val="20"/>
        </w:rPr>
      </w:pPr>
      <w:r>
        <w:rPr>
          <w:sz w:val="20"/>
          <w:szCs w:val="20"/>
        </w:rPr>
        <w:t>Darwin provides schedule information when a train is activated, or when a new schedule, or changes to an existing schedule are received. Schedules cover the complete journey of a single train are always sent in full.</w:t>
      </w:r>
    </w:p>
    <w:p w14:paraId="08D4FC47" w14:textId="56908A39" w:rsidR="008F7DF7" w:rsidRDefault="00AF7601" w:rsidP="003854E4">
      <w:pPr>
        <w:jc w:val="both"/>
        <w:rPr>
          <w:b/>
          <w:bCs/>
          <w:sz w:val="20"/>
          <w:szCs w:val="20"/>
        </w:rPr>
      </w:pPr>
      <w:r>
        <w:rPr>
          <w:b/>
          <w:bCs/>
          <w:sz w:val="20"/>
          <w:szCs w:val="20"/>
        </w:rPr>
        <w:t>Choo-choo: TD, TRUST, and D</w:t>
      </w:r>
      <w:r w:rsidR="00047176">
        <w:rPr>
          <w:b/>
          <w:bCs/>
          <w:sz w:val="20"/>
          <w:szCs w:val="20"/>
        </w:rPr>
        <w:t>arwin</w:t>
      </w:r>
    </w:p>
    <w:p w14:paraId="67CED265" w14:textId="3B78741D" w:rsidR="00AF7601" w:rsidRPr="00047176" w:rsidRDefault="00AF7601" w:rsidP="003854E4">
      <w:pPr>
        <w:jc w:val="both"/>
        <w:rPr>
          <w:sz w:val="20"/>
          <w:szCs w:val="20"/>
        </w:rPr>
      </w:pPr>
      <w:r>
        <w:rPr>
          <w:sz w:val="20"/>
          <w:szCs w:val="20"/>
        </w:rPr>
        <w:t xml:space="preserve">The TD feed provides </w:t>
      </w:r>
      <w:r w:rsidR="00047176">
        <w:rPr>
          <w:sz w:val="20"/>
          <w:szCs w:val="20"/>
        </w:rPr>
        <w:t xml:space="preserve">information about the position of trains through a network of </w:t>
      </w:r>
      <w:r w:rsidR="00047176" w:rsidRPr="00047176">
        <w:rPr>
          <w:i/>
          <w:iCs/>
          <w:sz w:val="20"/>
          <w:szCs w:val="20"/>
        </w:rPr>
        <w:t>berths</w:t>
      </w:r>
      <w:r w:rsidR="00047176">
        <w:rPr>
          <w:sz w:val="20"/>
          <w:szCs w:val="20"/>
        </w:rPr>
        <w:t>. A berth usually represents a signal. TD was discarded as too low-level for this project.</w:t>
      </w:r>
    </w:p>
    <w:p w14:paraId="56AF5DB8" w14:textId="170B5268" w:rsidR="00AF7601" w:rsidRDefault="00AF7601" w:rsidP="003854E4">
      <w:pPr>
        <w:jc w:val="both"/>
        <w:rPr>
          <w:sz w:val="20"/>
          <w:szCs w:val="20"/>
        </w:rPr>
      </w:pPr>
      <w:r>
        <w:rPr>
          <w:sz w:val="20"/>
          <w:szCs w:val="20"/>
        </w:rPr>
        <w:t xml:space="preserve">Train Running Under System TOPS (TRUST) is a NR system used for monitoring the progress of trains and tracking delays in the UK. </w:t>
      </w:r>
    </w:p>
    <w:p w14:paraId="28651967" w14:textId="545E0CEE" w:rsidR="00047176" w:rsidRPr="00AF7601" w:rsidRDefault="00047176" w:rsidP="003854E4">
      <w:pPr>
        <w:jc w:val="both"/>
        <w:rPr>
          <w:sz w:val="20"/>
          <w:szCs w:val="20"/>
        </w:rPr>
      </w:pPr>
      <w:r>
        <w:rPr>
          <w:sz w:val="20"/>
          <w:szCs w:val="20"/>
        </w:rPr>
        <w:t>Darwin uses both TRUST and TD for real-time data, and also incorporates Darwin workstations, Customer Information Systems (CIS), and internal messaging systems.</w:t>
      </w:r>
    </w:p>
    <w:p w14:paraId="60FA81FB" w14:textId="52040EB5" w:rsidR="00AF7601" w:rsidRDefault="00AF7601" w:rsidP="003854E4">
      <w:pPr>
        <w:jc w:val="both"/>
        <w:rPr>
          <w:sz w:val="20"/>
          <w:szCs w:val="20"/>
        </w:rPr>
      </w:pPr>
      <w:r>
        <w:rPr>
          <w:sz w:val="20"/>
          <w:szCs w:val="20"/>
        </w:rPr>
        <w:t xml:space="preserve">There are three train movements. TD feeds into TRUST, and TRUST into DARWIN. </w:t>
      </w:r>
    </w:p>
    <w:p w14:paraId="00B52374" w14:textId="54F6A70C" w:rsidR="00AF7601" w:rsidRDefault="00AF7601" w:rsidP="003854E4">
      <w:pPr>
        <w:jc w:val="both"/>
        <w:rPr>
          <w:sz w:val="20"/>
          <w:szCs w:val="20"/>
        </w:rPr>
      </w:pPr>
      <w:r>
        <w:rPr>
          <w:sz w:val="20"/>
          <w:szCs w:val="20"/>
        </w:rPr>
        <w:t>The MOVEMENT feed contains data from TRUST.</w:t>
      </w:r>
    </w:p>
    <w:p w14:paraId="15734FB4" w14:textId="77777777" w:rsidR="00047176" w:rsidRDefault="00047176" w:rsidP="003854E4">
      <w:pPr>
        <w:jc w:val="both"/>
        <w:rPr>
          <w:sz w:val="20"/>
          <w:szCs w:val="20"/>
        </w:rPr>
      </w:pPr>
    </w:p>
    <w:p w14:paraId="50D4223B" w14:textId="498CAF24" w:rsidR="00047176" w:rsidRPr="00AF7601" w:rsidRDefault="00047176" w:rsidP="003854E4">
      <w:pPr>
        <w:jc w:val="both"/>
        <w:rPr>
          <w:sz w:val="20"/>
          <w:szCs w:val="20"/>
        </w:rPr>
      </w:pPr>
      <w:r>
        <w:rPr>
          <w:sz w:val="20"/>
          <w:szCs w:val="20"/>
        </w:rPr>
        <w:t># Perhaps this should just be a cold overview. I’m figure it out later. I can always re-integrate the content. I’d rather have a background phase here.</w:t>
      </w:r>
    </w:p>
    <w:p w14:paraId="7C057B69" w14:textId="77777777" w:rsidR="00AF7601" w:rsidRDefault="00AF7601" w:rsidP="003854E4">
      <w:pPr>
        <w:keepNext/>
        <w:jc w:val="both"/>
      </w:pPr>
      <w:r>
        <w:rPr>
          <w:noProof/>
        </w:rPr>
        <w:lastRenderedPageBreak/>
        <w:drawing>
          <wp:inline distT="0" distB="0" distL="0" distR="0" wp14:anchorId="603654E3" wp14:editId="5FCB2538">
            <wp:extent cx="5731510" cy="4364990"/>
            <wp:effectExtent l="0" t="0" r="2540" b="0"/>
            <wp:docPr id="1" name="Picture 1" descr="ca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64990"/>
                    </a:xfrm>
                    <a:prstGeom prst="rect">
                      <a:avLst/>
                    </a:prstGeom>
                    <a:noFill/>
                    <a:ln>
                      <a:noFill/>
                    </a:ln>
                  </pic:spPr>
                </pic:pic>
              </a:graphicData>
            </a:graphic>
          </wp:inline>
        </w:drawing>
      </w:r>
    </w:p>
    <w:p w14:paraId="1A71235D" w14:textId="1AE042EA" w:rsidR="008F7DF7" w:rsidRDefault="00AF7601" w:rsidP="003854E4">
      <w:pPr>
        <w:pStyle w:val="Caption"/>
        <w:jc w:val="both"/>
        <w:rPr>
          <w:sz w:val="20"/>
          <w:szCs w:val="20"/>
        </w:rPr>
      </w:pPr>
      <w:r>
        <w:t xml:space="preserve">Figure </w:t>
      </w:r>
      <w:r w:rsidR="0073475A">
        <w:fldChar w:fldCharType="begin"/>
      </w:r>
      <w:r w:rsidR="0073475A">
        <w:instrText xml:space="preserve"> SEQ Figure \* ARABIC </w:instrText>
      </w:r>
      <w:r w:rsidR="0073475A">
        <w:fldChar w:fldCharType="separate"/>
      </w:r>
      <w:r>
        <w:rPr>
          <w:noProof/>
        </w:rPr>
        <w:t>1</w:t>
      </w:r>
      <w:r w:rsidR="0073475A">
        <w:rPr>
          <w:noProof/>
        </w:rPr>
        <w:fldChar w:fldCharType="end"/>
      </w:r>
      <w:r>
        <w:t>. A finite state machine showing the order in which TRUST messages may be received.</w:t>
      </w:r>
    </w:p>
    <w:tbl>
      <w:tblPr>
        <w:tblStyle w:val="TableGrid"/>
        <w:tblW w:w="0" w:type="auto"/>
        <w:tblLook w:val="04A0" w:firstRow="1" w:lastRow="0" w:firstColumn="1" w:lastColumn="0" w:noHBand="0" w:noVBand="1"/>
      </w:tblPr>
      <w:tblGrid>
        <w:gridCol w:w="692"/>
        <w:gridCol w:w="1376"/>
        <w:gridCol w:w="6948"/>
      </w:tblGrid>
      <w:tr w:rsidR="00047176" w14:paraId="62DA8FEA" w14:textId="77777777" w:rsidTr="00047176">
        <w:tc>
          <w:tcPr>
            <w:tcW w:w="704" w:type="dxa"/>
          </w:tcPr>
          <w:p w14:paraId="77B21AAB" w14:textId="38D7E5D2" w:rsidR="00047176" w:rsidRPr="00047176" w:rsidRDefault="00047176" w:rsidP="003854E4">
            <w:pPr>
              <w:jc w:val="both"/>
              <w:rPr>
                <w:b/>
                <w:bCs/>
                <w:sz w:val="20"/>
                <w:szCs w:val="20"/>
              </w:rPr>
            </w:pPr>
            <w:r w:rsidRPr="00047176">
              <w:rPr>
                <w:b/>
                <w:bCs/>
                <w:sz w:val="20"/>
                <w:szCs w:val="20"/>
              </w:rPr>
              <w:t>Type</w:t>
            </w:r>
          </w:p>
        </w:tc>
        <w:tc>
          <w:tcPr>
            <w:tcW w:w="425" w:type="dxa"/>
          </w:tcPr>
          <w:p w14:paraId="06B6171F" w14:textId="68E6789C" w:rsidR="00047176" w:rsidRPr="00047176" w:rsidRDefault="00047176" w:rsidP="003854E4">
            <w:pPr>
              <w:jc w:val="both"/>
              <w:rPr>
                <w:b/>
                <w:bCs/>
                <w:sz w:val="20"/>
                <w:szCs w:val="20"/>
              </w:rPr>
            </w:pPr>
            <w:r w:rsidRPr="00047176">
              <w:rPr>
                <w:b/>
                <w:bCs/>
                <w:sz w:val="20"/>
                <w:szCs w:val="20"/>
              </w:rPr>
              <w:t>Name</w:t>
            </w:r>
          </w:p>
        </w:tc>
        <w:tc>
          <w:tcPr>
            <w:tcW w:w="7887" w:type="dxa"/>
          </w:tcPr>
          <w:p w14:paraId="12A1C3A0" w14:textId="20B6F7B0" w:rsidR="00047176" w:rsidRPr="00047176" w:rsidRDefault="00047176" w:rsidP="003854E4">
            <w:pPr>
              <w:jc w:val="both"/>
              <w:rPr>
                <w:b/>
                <w:bCs/>
                <w:sz w:val="20"/>
                <w:szCs w:val="20"/>
              </w:rPr>
            </w:pPr>
            <w:r w:rsidRPr="00047176">
              <w:rPr>
                <w:b/>
                <w:bCs/>
                <w:sz w:val="20"/>
                <w:szCs w:val="20"/>
              </w:rPr>
              <w:t>Description</w:t>
            </w:r>
          </w:p>
        </w:tc>
      </w:tr>
      <w:tr w:rsidR="00047176" w14:paraId="79338F24" w14:textId="77777777" w:rsidTr="00047176">
        <w:tc>
          <w:tcPr>
            <w:tcW w:w="704" w:type="dxa"/>
          </w:tcPr>
          <w:p w14:paraId="75CFE616" w14:textId="1E6EA060" w:rsidR="00047176" w:rsidRDefault="00047176" w:rsidP="003854E4">
            <w:pPr>
              <w:jc w:val="both"/>
              <w:rPr>
                <w:sz w:val="20"/>
                <w:szCs w:val="20"/>
              </w:rPr>
            </w:pPr>
            <w:r>
              <w:rPr>
                <w:sz w:val="20"/>
                <w:szCs w:val="20"/>
              </w:rPr>
              <w:t>001</w:t>
            </w:r>
          </w:p>
        </w:tc>
        <w:tc>
          <w:tcPr>
            <w:tcW w:w="425" w:type="dxa"/>
          </w:tcPr>
          <w:p w14:paraId="43BAD147" w14:textId="0B7C0281" w:rsidR="00047176" w:rsidRDefault="00047176" w:rsidP="003854E4">
            <w:pPr>
              <w:jc w:val="both"/>
              <w:rPr>
                <w:sz w:val="20"/>
                <w:szCs w:val="20"/>
              </w:rPr>
            </w:pPr>
            <w:r>
              <w:rPr>
                <w:sz w:val="20"/>
                <w:szCs w:val="20"/>
              </w:rPr>
              <w:t>Train activation</w:t>
            </w:r>
          </w:p>
        </w:tc>
        <w:tc>
          <w:tcPr>
            <w:tcW w:w="7887" w:type="dxa"/>
          </w:tcPr>
          <w:p w14:paraId="70FB7139" w14:textId="77777777" w:rsidR="00047176" w:rsidRDefault="00047176" w:rsidP="003854E4">
            <w:pPr>
              <w:jc w:val="both"/>
              <w:rPr>
                <w:sz w:val="20"/>
                <w:szCs w:val="20"/>
              </w:rPr>
            </w:pPr>
          </w:p>
        </w:tc>
      </w:tr>
      <w:tr w:rsidR="00047176" w14:paraId="0C8EAF0C" w14:textId="77777777" w:rsidTr="00047176">
        <w:tc>
          <w:tcPr>
            <w:tcW w:w="704" w:type="dxa"/>
          </w:tcPr>
          <w:p w14:paraId="4A074699" w14:textId="402C5A04" w:rsidR="00047176" w:rsidRDefault="00047176" w:rsidP="003854E4">
            <w:pPr>
              <w:jc w:val="both"/>
              <w:rPr>
                <w:sz w:val="20"/>
                <w:szCs w:val="20"/>
              </w:rPr>
            </w:pPr>
            <w:r>
              <w:rPr>
                <w:sz w:val="20"/>
                <w:szCs w:val="20"/>
              </w:rPr>
              <w:t>002</w:t>
            </w:r>
          </w:p>
        </w:tc>
        <w:tc>
          <w:tcPr>
            <w:tcW w:w="425" w:type="dxa"/>
          </w:tcPr>
          <w:p w14:paraId="142C326D" w14:textId="7476769C" w:rsidR="00047176" w:rsidRDefault="00047176" w:rsidP="003854E4">
            <w:pPr>
              <w:jc w:val="both"/>
              <w:rPr>
                <w:sz w:val="20"/>
                <w:szCs w:val="20"/>
              </w:rPr>
            </w:pPr>
            <w:r>
              <w:rPr>
                <w:sz w:val="20"/>
                <w:szCs w:val="20"/>
              </w:rPr>
              <w:t>Train cancellation</w:t>
            </w:r>
          </w:p>
        </w:tc>
        <w:tc>
          <w:tcPr>
            <w:tcW w:w="7887" w:type="dxa"/>
          </w:tcPr>
          <w:p w14:paraId="7E974713" w14:textId="77777777" w:rsidR="00047176" w:rsidRDefault="00047176" w:rsidP="003854E4">
            <w:pPr>
              <w:jc w:val="both"/>
              <w:rPr>
                <w:sz w:val="20"/>
                <w:szCs w:val="20"/>
              </w:rPr>
            </w:pPr>
          </w:p>
        </w:tc>
      </w:tr>
      <w:tr w:rsidR="00047176" w14:paraId="28B649D2" w14:textId="77777777" w:rsidTr="00047176">
        <w:tc>
          <w:tcPr>
            <w:tcW w:w="704" w:type="dxa"/>
          </w:tcPr>
          <w:p w14:paraId="58DE1EAC" w14:textId="29F458F5" w:rsidR="00047176" w:rsidRDefault="00047176" w:rsidP="003854E4">
            <w:pPr>
              <w:jc w:val="both"/>
              <w:rPr>
                <w:sz w:val="20"/>
                <w:szCs w:val="20"/>
              </w:rPr>
            </w:pPr>
            <w:r>
              <w:rPr>
                <w:sz w:val="20"/>
                <w:szCs w:val="20"/>
              </w:rPr>
              <w:t>003</w:t>
            </w:r>
          </w:p>
        </w:tc>
        <w:tc>
          <w:tcPr>
            <w:tcW w:w="425" w:type="dxa"/>
          </w:tcPr>
          <w:p w14:paraId="5C4B98FB" w14:textId="3B63FF7D" w:rsidR="00047176" w:rsidRDefault="00047176" w:rsidP="003854E4">
            <w:pPr>
              <w:jc w:val="both"/>
              <w:rPr>
                <w:sz w:val="20"/>
                <w:szCs w:val="20"/>
              </w:rPr>
            </w:pPr>
            <w:r>
              <w:rPr>
                <w:sz w:val="20"/>
                <w:szCs w:val="20"/>
              </w:rPr>
              <w:t>Train movement</w:t>
            </w:r>
          </w:p>
        </w:tc>
        <w:tc>
          <w:tcPr>
            <w:tcW w:w="7887" w:type="dxa"/>
          </w:tcPr>
          <w:p w14:paraId="5B38AF9F" w14:textId="77777777" w:rsidR="00047176" w:rsidRDefault="00047176" w:rsidP="003854E4">
            <w:pPr>
              <w:jc w:val="both"/>
              <w:rPr>
                <w:sz w:val="20"/>
                <w:szCs w:val="20"/>
              </w:rPr>
            </w:pPr>
          </w:p>
        </w:tc>
      </w:tr>
      <w:tr w:rsidR="00047176" w14:paraId="30A47CD0" w14:textId="77777777" w:rsidTr="00047176">
        <w:tc>
          <w:tcPr>
            <w:tcW w:w="704" w:type="dxa"/>
          </w:tcPr>
          <w:p w14:paraId="743AB5B5" w14:textId="4DB3CC9E" w:rsidR="00047176" w:rsidRDefault="00047176" w:rsidP="003854E4">
            <w:pPr>
              <w:jc w:val="both"/>
              <w:rPr>
                <w:sz w:val="20"/>
                <w:szCs w:val="20"/>
              </w:rPr>
            </w:pPr>
            <w:r>
              <w:rPr>
                <w:sz w:val="20"/>
                <w:szCs w:val="20"/>
              </w:rPr>
              <w:t>004</w:t>
            </w:r>
          </w:p>
        </w:tc>
        <w:tc>
          <w:tcPr>
            <w:tcW w:w="425" w:type="dxa"/>
          </w:tcPr>
          <w:p w14:paraId="0B59D858" w14:textId="22625B38" w:rsidR="00047176" w:rsidRDefault="00047176" w:rsidP="003854E4">
            <w:pPr>
              <w:jc w:val="both"/>
              <w:rPr>
                <w:sz w:val="20"/>
                <w:szCs w:val="20"/>
              </w:rPr>
            </w:pPr>
            <w:r>
              <w:rPr>
                <w:sz w:val="20"/>
                <w:szCs w:val="20"/>
              </w:rPr>
              <w:t>N/A</w:t>
            </w:r>
          </w:p>
        </w:tc>
        <w:tc>
          <w:tcPr>
            <w:tcW w:w="7887" w:type="dxa"/>
          </w:tcPr>
          <w:p w14:paraId="10CD578D" w14:textId="77777777" w:rsidR="00047176" w:rsidRDefault="00047176" w:rsidP="003854E4">
            <w:pPr>
              <w:jc w:val="both"/>
              <w:rPr>
                <w:sz w:val="20"/>
                <w:szCs w:val="20"/>
              </w:rPr>
            </w:pPr>
          </w:p>
        </w:tc>
      </w:tr>
      <w:tr w:rsidR="00047176" w14:paraId="1F57BE69" w14:textId="77777777" w:rsidTr="00047176">
        <w:tc>
          <w:tcPr>
            <w:tcW w:w="704" w:type="dxa"/>
          </w:tcPr>
          <w:p w14:paraId="31550112" w14:textId="217AE282" w:rsidR="00047176" w:rsidRDefault="00047176" w:rsidP="003854E4">
            <w:pPr>
              <w:jc w:val="both"/>
              <w:rPr>
                <w:sz w:val="20"/>
                <w:szCs w:val="20"/>
              </w:rPr>
            </w:pPr>
            <w:r>
              <w:rPr>
                <w:sz w:val="20"/>
                <w:szCs w:val="20"/>
              </w:rPr>
              <w:t>005</w:t>
            </w:r>
          </w:p>
        </w:tc>
        <w:tc>
          <w:tcPr>
            <w:tcW w:w="425" w:type="dxa"/>
          </w:tcPr>
          <w:p w14:paraId="2516CA49" w14:textId="173EF2F2" w:rsidR="00047176" w:rsidRDefault="00047176" w:rsidP="003854E4">
            <w:pPr>
              <w:jc w:val="both"/>
              <w:rPr>
                <w:sz w:val="20"/>
                <w:szCs w:val="20"/>
              </w:rPr>
            </w:pPr>
            <w:r>
              <w:rPr>
                <w:sz w:val="20"/>
                <w:szCs w:val="20"/>
              </w:rPr>
              <w:t>Train reinstatement</w:t>
            </w:r>
          </w:p>
        </w:tc>
        <w:tc>
          <w:tcPr>
            <w:tcW w:w="7887" w:type="dxa"/>
          </w:tcPr>
          <w:p w14:paraId="765B1594" w14:textId="77777777" w:rsidR="00047176" w:rsidRDefault="00047176" w:rsidP="003854E4">
            <w:pPr>
              <w:jc w:val="both"/>
              <w:rPr>
                <w:sz w:val="20"/>
                <w:szCs w:val="20"/>
              </w:rPr>
            </w:pPr>
          </w:p>
        </w:tc>
      </w:tr>
      <w:tr w:rsidR="00047176" w14:paraId="7408C305" w14:textId="77777777" w:rsidTr="00047176">
        <w:tc>
          <w:tcPr>
            <w:tcW w:w="704" w:type="dxa"/>
          </w:tcPr>
          <w:p w14:paraId="04308E80" w14:textId="69D711D4" w:rsidR="00047176" w:rsidRDefault="00047176" w:rsidP="003854E4">
            <w:pPr>
              <w:jc w:val="both"/>
              <w:rPr>
                <w:sz w:val="20"/>
                <w:szCs w:val="20"/>
              </w:rPr>
            </w:pPr>
            <w:r>
              <w:rPr>
                <w:sz w:val="20"/>
                <w:szCs w:val="20"/>
              </w:rPr>
              <w:t>006</w:t>
            </w:r>
          </w:p>
        </w:tc>
        <w:tc>
          <w:tcPr>
            <w:tcW w:w="425" w:type="dxa"/>
          </w:tcPr>
          <w:p w14:paraId="55D77B7F" w14:textId="220797A8" w:rsidR="00047176" w:rsidRDefault="00047176" w:rsidP="003854E4">
            <w:pPr>
              <w:jc w:val="both"/>
              <w:rPr>
                <w:sz w:val="20"/>
                <w:szCs w:val="20"/>
              </w:rPr>
            </w:pPr>
            <w:r>
              <w:rPr>
                <w:sz w:val="20"/>
                <w:szCs w:val="20"/>
              </w:rPr>
              <w:t>Change of origin</w:t>
            </w:r>
          </w:p>
        </w:tc>
        <w:tc>
          <w:tcPr>
            <w:tcW w:w="7887" w:type="dxa"/>
          </w:tcPr>
          <w:p w14:paraId="46A99D6A" w14:textId="77777777" w:rsidR="00047176" w:rsidRDefault="00047176" w:rsidP="003854E4">
            <w:pPr>
              <w:jc w:val="both"/>
              <w:rPr>
                <w:sz w:val="20"/>
                <w:szCs w:val="20"/>
              </w:rPr>
            </w:pPr>
          </w:p>
        </w:tc>
      </w:tr>
      <w:tr w:rsidR="00047176" w14:paraId="335090D0" w14:textId="77777777" w:rsidTr="00047176">
        <w:tc>
          <w:tcPr>
            <w:tcW w:w="704" w:type="dxa"/>
          </w:tcPr>
          <w:p w14:paraId="0F2E9D04" w14:textId="23D6E47D" w:rsidR="00047176" w:rsidRDefault="00047176" w:rsidP="003854E4">
            <w:pPr>
              <w:jc w:val="both"/>
              <w:rPr>
                <w:sz w:val="20"/>
                <w:szCs w:val="20"/>
              </w:rPr>
            </w:pPr>
            <w:r>
              <w:rPr>
                <w:sz w:val="20"/>
                <w:szCs w:val="20"/>
              </w:rPr>
              <w:t>007</w:t>
            </w:r>
          </w:p>
        </w:tc>
        <w:tc>
          <w:tcPr>
            <w:tcW w:w="425" w:type="dxa"/>
          </w:tcPr>
          <w:p w14:paraId="0A4A6239" w14:textId="2F3E3BCF" w:rsidR="00047176" w:rsidRDefault="00047176" w:rsidP="003854E4">
            <w:pPr>
              <w:jc w:val="both"/>
              <w:rPr>
                <w:sz w:val="20"/>
                <w:szCs w:val="20"/>
              </w:rPr>
            </w:pPr>
            <w:r>
              <w:rPr>
                <w:sz w:val="20"/>
                <w:szCs w:val="20"/>
              </w:rPr>
              <w:t>Change of identity</w:t>
            </w:r>
          </w:p>
        </w:tc>
        <w:tc>
          <w:tcPr>
            <w:tcW w:w="7887" w:type="dxa"/>
          </w:tcPr>
          <w:p w14:paraId="62A6C7EC" w14:textId="77777777" w:rsidR="00047176" w:rsidRDefault="00047176" w:rsidP="003854E4">
            <w:pPr>
              <w:jc w:val="both"/>
              <w:rPr>
                <w:sz w:val="20"/>
                <w:szCs w:val="20"/>
              </w:rPr>
            </w:pPr>
          </w:p>
        </w:tc>
      </w:tr>
      <w:tr w:rsidR="00047176" w14:paraId="230A0A1E" w14:textId="77777777" w:rsidTr="00047176">
        <w:tc>
          <w:tcPr>
            <w:tcW w:w="704" w:type="dxa"/>
          </w:tcPr>
          <w:p w14:paraId="6603FDA5" w14:textId="6F4977DC" w:rsidR="00047176" w:rsidRDefault="00047176" w:rsidP="003854E4">
            <w:pPr>
              <w:jc w:val="both"/>
              <w:rPr>
                <w:sz w:val="20"/>
                <w:szCs w:val="20"/>
              </w:rPr>
            </w:pPr>
            <w:r>
              <w:rPr>
                <w:sz w:val="20"/>
                <w:szCs w:val="20"/>
              </w:rPr>
              <w:t>008</w:t>
            </w:r>
          </w:p>
        </w:tc>
        <w:tc>
          <w:tcPr>
            <w:tcW w:w="425" w:type="dxa"/>
          </w:tcPr>
          <w:p w14:paraId="4226934C" w14:textId="709C310A" w:rsidR="00047176" w:rsidRDefault="00047176" w:rsidP="003854E4">
            <w:pPr>
              <w:jc w:val="both"/>
              <w:rPr>
                <w:sz w:val="20"/>
                <w:szCs w:val="20"/>
              </w:rPr>
            </w:pPr>
            <w:r>
              <w:rPr>
                <w:sz w:val="20"/>
                <w:szCs w:val="20"/>
              </w:rPr>
              <w:t>Change of location</w:t>
            </w:r>
          </w:p>
        </w:tc>
        <w:tc>
          <w:tcPr>
            <w:tcW w:w="7887" w:type="dxa"/>
          </w:tcPr>
          <w:p w14:paraId="5CED9F6D" w14:textId="77777777" w:rsidR="00047176" w:rsidRDefault="00047176" w:rsidP="003854E4">
            <w:pPr>
              <w:jc w:val="both"/>
              <w:rPr>
                <w:sz w:val="20"/>
                <w:szCs w:val="20"/>
              </w:rPr>
            </w:pPr>
          </w:p>
        </w:tc>
      </w:tr>
    </w:tbl>
    <w:p w14:paraId="6CB6D688" w14:textId="3D511CFD" w:rsidR="00047176" w:rsidRDefault="00047176" w:rsidP="003854E4">
      <w:pPr>
        <w:jc w:val="both"/>
        <w:rPr>
          <w:sz w:val="20"/>
          <w:szCs w:val="20"/>
        </w:rPr>
      </w:pPr>
    </w:p>
    <w:p w14:paraId="6BD1D9DE" w14:textId="77777777" w:rsidR="00047176" w:rsidRDefault="00047176" w:rsidP="003854E4">
      <w:pPr>
        <w:jc w:val="both"/>
        <w:rPr>
          <w:sz w:val="20"/>
          <w:szCs w:val="20"/>
        </w:rPr>
      </w:pPr>
    </w:p>
    <w:p w14:paraId="0CF65F7F" w14:textId="62BA3BFD" w:rsidR="00AF7601" w:rsidRDefault="00AF7601" w:rsidP="003854E4">
      <w:pPr>
        <w:jc w:val="both"/>
        <w:rPr>
          <w:sz w:val="20"/>
          <w:szCs w:val="20"/>
        </w:rPr>
      </w:pPr>
    </w:p>
    <w:p w14:paraId="1D9C433C" w14:textId="0ECC24F9" w:rsidR="00AF7601" w:rsidRDefault="00AF7601" w:rsidP="003854E4">
      <w:pPr>
        <w:jc w:val="both"/>
        <w:rPr>
          <w:sz w:val="20"/>
          <w:szCs w:val="20"/>
        </w:rPr>
      </w:pPr>
    </w:p>
    <w:p w14:paraId="48B32592" w14:textId="1BB525F6" w:rsidR="00AF7601" w:rsidRDefault="00AF7601" w:rsidP="003854E4">
      <w:pPr>
        <w:jc w:val="both"/>
        <w:rPr>
          <w:sz w:val="20"/>
          <w:szCs w:val="20"/>
        </w:rPr>
      </w:pPr>
    </w:p>
    <w:p w14:paraId="0F7E12A1" w14:textId="729D702B" w:rsidR="00AF7601" w:rsidRDefault="00AF7601" w:rsidP="003854E4">
      <w:pPr>
        <w:jc w:val="both"/>
        <w:rPr>
          <w:sz w:val="20"/>
          <w:szCs w:val="20"/>
        </w:rPr>
      </w:pPr>
    </w:p>
    <w:p w14:paraId="73D68319" w14:textId="053BD3E7" w:rsidR="008F7DF7" w:rsidRDefault="008F7DF7" w:rsidP="003854E4">
      <w:pPr>
        <w:jc w:val="both"/>
        <w:rPr>
          <w:b/>
          <w:bCs/>
          <w:sz w:val="20"/>
          <w:szCs w:val="20"/>
        </w:rPr>
      </w:pPr>
      <w:r>
        <w:rPr>
          <w:b/>
          <w:bCs/>
          <w:sz w:val="20"/>
          <w:szCs w:val="20"/>
        </w:rPr>
        <w:lastRenderedPageBreak/>
        <w:t>Geolocating trains</w:t>
      </w:r>
      <w:r>
        <w:rPr>
          <w:sz w:val="20"/>
          <w:szCs w:val="20"/>
        </w:rPr>
        <w:t xml:space="preserve">: </w:t>
      </w:r>
      <w:r>
        <w:rPr>
          <w:b/>
          <w:bCs/>
          <w:sz w:val="20"/>
          <w:szCs w:val="20"/>
        </w:rPr>
        <w:t>CORPUS (and NaPTAN)</w:t>
      </w:r>
    </w:p>
    <w:p w14:paraId="011D7DB3" w14:textId="0033F849" w:rsidR="00847AA0" w:rsidRDefault="00847AA0" w:rsidP="003854E4">
      <w:pPr>
        <w:jc w:val="both"/>
        <w:rPr>
          <w:sz w:val="20"/>
          <w:szCs w:val="20"/>
        </w:rPr>
      </w:pPr>
      <w:r>
        <w:rPr>
          <w:sz w:val="20"/>
          <w:szCs w:val="20"/>
        </w:rPr>
        <w:t>The Rail Delivery Group (RDG) is in the process of developing a Locations Proof of Concept</w:t>
      </w:r>
      <w:r>
        <w:rPr>
          <w:rStyle w:val="FootnoteReference"/>
          <w:sz w:val="20"/>
          <w:szCs w:val="20"/>
        </w:rPr>
        <w:footnoteReference w:id="3"/>
      </w:r>
      <w:r>
        <w:rPr>
          <w:sz w:val="20"/>
          <w:szCs w:val="20"/>
        </w:rPr>
        <w:t xml:space="preserve"> which unifies multiple RDG and NR location services. However, at time of writing, this is not operational.</w:t>
      </w:r>
    </w:p>
    <w:p w14:paraId="135DE979" w14:textId="14043978" w:rsidR="008F7DF7" w:rsidRDefault="008F7DF7" w:rsidP="003854E4">
      <w:pPr>
        <w:jc w:val="both"/>
        <w:rPr>
          <w:sz w:val="20"/>
          <w:szCs w:val="20"/>
        </w:rPr>
      </w:pPr>
      <w:r>
        <w:rPr>
          <w:sz w:val="20"/>
          <w:szCs w:val="20"/>
        </w:rPr>
        <w:t xml:space="preserve">CORPUS is location reference data. It is used in conjunction with the </w:t>
      </w:r>
      <w:r w:rsidRPr="00FB085F">
        <w:rPr>
          <w:sz w:val="20"/>
          <w:szCs w:val="20"/>
        </w:rPr>
        <w:t>National Public Transport Access Node (N</w:t>
      </w:r>
      <w:r>
        <w:rPr>
          <w:sz w:val="20"/>
          <w:szCs w:val="20"/>
        </w:rPr>
        <w:t>a</w:t>
      </w:r>
      <w:r w:rsidRPr="00FB085F">
        <w:rPr>
          <w:sz w:val="20"/>
          <w:szCs w:val="20"/>
        </w:rPr>
        <w:t>PTAN)</w:t>
      </w:r>
      <w:r>
        <w:rPr>
          <w:sz w:val="20"/>
          <w:szCs w:val="20"/>
        </w:rPr>
        <w:t xml:space="preserve"> database, a nationwide system for uniquely identifying all points of access (nodes) to public transport in the UK</w:t>
      </w:r>
      <w:r w:rsidR="00DB702C">
        <w:rPr>
          <w:sz w:val="20"/>
          <w:szCs w:val="20"/>
        </w:rPr>
        <w:t xml:space="preserve">. </w:t>
      </w:r>
      <w:r>
        <w:rPr>
          <w:sz w:val="20"/>
          <w:szCs w:val="20"/>
        </w:rPr>
        <w:t>Only rail stations are, naturally, of concern here.</w:t>
      </w:r>
      <w:r w:rsidR="00DB702C">
        <w:rPr>
          <w:sz w:val="20"/>
          <w:szCs w:val="20"/>
        </w:rPr>
        <w:t xml:space="preserve"> A frankly alarming number of codes are used to refer to locations in the UK rail network; they are described below, along with which datasets support them.</w:t>
      </w:r>
    </w:p>
    <w:tbl>
      <w:tblPr>
        <w:tblStyle w:val="TableGrid"/>
        <w:tblW w:w="0" w:type="auto"/>
        <w:tblLook w:val="04A0" w:firstRow="1" w:lastRow="0" w:firstColumn="1" w:lastColumn="0" w:noHBand="0" w:noVBand="1"/>
      </w:tblPr>
      <w:tblGrid>
        <w:gridCol w:w="1410"/>
        <w:gridCol w:w="902"/>
        <w:gridCol w:w="944"/>
        <w:gridCol w:w="5760"/>
      </w:tblGrid>
      <w:tr w:rsidR="008F7DF7" w14:paraId="6AD198BA" w14:textId="2C82E99E" w:rsidTr="00B301ED">
        <w:tc>
          <w:tcPr>
            <w:tcW w:w="1410" w:type="dxa"/>
          </w:tcPr>
          <w:p w14:paraId="14D2926A" w14:textId="77777777" w:rsidR="008F7DF7" w:rsidRPr="00FB085F" w:rsidRDefault="008F7DF7" w:rsidP="003854E4">
            <w:pPr>
              <w:jc w:val="both"/>
              <w:rPr>
                <w:b/>
                <w:bCs/>
                <w:sz w:val="20"/>
                <w:szCs w:val="20"/>
              </w:rPr>
            </w:pPr>
          </w:p>
        </w:tc>
        <w:tc>
          <w:tcPr>
            <w:tcW w:w="902" w:type="dxa"/>
          </w:tcPr>
          <w:p w14:paraId="6D479C9C" w14:textId="77777777" w:rsidR="008F7DF7" w:rsidRPr="00FB085F" w:rsidRDefault="008F7DF7" w:rsidP="003854E4">
            <w:pPr>
              <w:jc w:val="both"/>
              <w:rPr>
                <w:b/>
                <w:bCs/>
                <w:sz w:val="20"/>
                <w:szCs w:val="20"/>
              </w:rPr>
            </w:pPr>
            <w:r w:rsidRPr="00FB085F">
              <w:rPr>
                <w:b/>
                <w:bCs/>
                <w:sz w:val="20"/>
                <w:szCs w:val="20"/>
              </w:rPr>
              <w:t>CORPUS</w:t>
            </w:r>
          </w:p>
        </w:tc>
        <w:tc>
          <w:tcPr>
            <w:tcW w:w="944" w:type="dxa"/>
          </w:tcPr>
          <w:p w14:paraId="6F4FFE09" w14:textId="77777777" w:rsidR="008F7DF7" w:rsidRPr="00FB085F" w:rsidRDefault="008F7DF7" w:rsidP="003854E4">
            <w:pPr>
              <w:jc w:val="both"/>
              <w:rPr>
                <w:b/>
                <w:bCs/>
                <w:sz w:val="20"/>
                <w:szCs w:val="20"/>
              </w:rPr>
            </w:pPr>
            <w:r w:rsidRPr="00FB085F">
              <w:rPr>
                <w:b/>
                <w:bCs/>
                <w:sz w:val="20"/>
                <w:szCs w:val="20"/>
              </w:rPr>
              <w:t>NaPTAN</w:t>
            </w:r>
          </w:p>
        </w:tc>
        <w:tc>
          <w:tcPr>
            <w:tcW w:w="5760" w:type="dxa"/>
          </w:tcPr>
          <w:p w14:paraId="35491AA1" w14:textId="75347602" w:rsidR="008F7DF7" w:rsidRPr="008F7DF7" w:rsidRDefault="00DB702C" w:rsidP="003854E4">
            <w:pPr>
              <w:jc w:val="both"/>
              <w:rPr>
                <w:b/>
                <w:bCs/>
                <w:sz w:val="20"/>
                <w:szCs w:val="20"/>
              </w:rPr>
            </w:pPr>
            <w:r>
              <w:rPr>
                <w:b/>
                <w:bCs/>
                <w:sz w:val="20"/>
                <w:szCs w:val="20"/>
              </w:rPr>
              <w:t>Description</w:t>
            </w:r>
          </w:p>
        </w:tc>
      </w:tr>
      <w:tr w:rsidR="008F7DF7" w14:paraId="4D48325E" w14:textId="508F7039" w:rsidTr="00B301ED">
        <w:tc>
          <w:tcPr>
            <w:tcW w:w="1410" w:type="dxa"/>
          </w:tcPr>
          <w:p w14:paraId="05DD0259" w14:textId="3A348733" w:rsidR="008F7DF7" w:rsidRPr="00FB085F" w:rsidRDefault="008F7DF7" w:rsidP="003854E4">
            <w:pPr>
              <w:jc w:val="both"/>
              <w:rPr>
                <w:b/>
                <w:bCs/>
                <w:sz w:val="20"/>
                <w:szCs w:val="20"/>
              </w:rPr>
            </w:pPr>
            <w:r w:rsidRPr="00FB085F">
              <w:rPr>
                <w:b/>
                <w:bCs/>
                <w:sz w:val="20"/>
                <w:szCs w:val="20"/>
              </w:rPr>
              <w:t>STANOX</w:t>
            </w:r>
            <w:r w:rsidR="00B301ED">
              <w:rPr>
                <w:b/>
                <w:bCs/>
                <w:sz w:val="20"/>
                <w:szCs w:val="20"/>
              </w:rPr>
              <w:t xml:space="preserve"> (Station Number)</w:t>
            </w:r>
          </w:p>
        </w:tc>
        <w:tc>
          <w:tcPr>
            <w:tcW w:w="902" w:type="dxa"/>
          </w:tcPr>
          <w:p w14:paraId="0AAFBDAB" w14:textId="77777777" w:rsidR="008F7DF7" w:rsidRPr="00FB085F" w:rsidRDefault="008F7DF7" w:rsidP="003854E4">
            <w:pPr>
              <w:jc w:val="both"/>
              <w:rPr>
                <w:sz w:val="20"/>
                <w:szCs w:val="20"/>
              </w:rPr>
            </w:pPr>
            <w:r w:rsidRPr="00FB085F">
              <w:rPr>
                <w:sz w:val="20"/>
                <w:szCs w:val="20"/>
              </w:rPr>
              <w:t>Y</w:t>
            </w:r>
          </w:p>
        </w:tc>
        <w:tc>
          <w:tcPr>
            <w:tcW w:w="944" w:type="dxa"/>
          </w:tcPr>
          <w:p w14:paraId="130BF87B" w14:textId="77777777" w:rsidR="008F7DF7" w:rsidRPr="00FB085F" w:rsidRDefault="008F7DF7" w:rsidP="003854E4">
            <w:pPr>
              <w:jc w:val="both"/>
              <w:rPr>
                <w:sz w:val="20"/>
                <w:szCs w:val="20"/>
              </w:rPr>
            </w:pPr>
          </w:p>
        </w:tc>
        <w:tc>
          <w:tcPr>
            <w:tcW w:w="5760" w:type="dxa"/>
          </w:tcPr>
          <w:p w14:paraId="29D11D77" w14:textId="30A1E01E" w:rsidR="008F7DF7" w:rsidRPr="00FB085F" w:rsidRDefault="00B301ED" w:rsidP="003854E4">
            <w:pPr>
              <w:jc w:val="both"/>
              <w:rPr>
                <w:sz w:val="20"/>
                <w:szCs w:val="20"/>
              </w:rPr>
            </w:pPr>
            <w:r>
              <w:rPr>
                <w:sz w:val="20"/>
                <w:szCs w:val="20"/>
              </w:rPr>
              <w:t>First two digits are the geographic area. Can refer to non-station locations such as sidings and junctions. Numbers run broadly north-to-south.</w:t>
            </w:r>
          </w:p>
        </w:tc>
      </w:tr>
      <w:tr w:rsidR="008F7DF7" w14:paraId="47FACACB" w14:textId="56642124" w:rsidTr="00B301ED">
        <w:tc>
          <w:tcPr>
            <w:tcW w:w="1410" w:type="dxa"/>
          </w:tcPr>
          <w:p w14:paraId="65C11604" w14:textId="77777777" w:rsidR="008F7DF7" w:rsidRPr="00FB085F" w:rsidRDefault="008F7DF7" w:rsidP="003854E4">
            <w:pPr>
              <w:jc w:val="both"/>
              <w:rPr>
                <w:b/>
                <w:bCs/>
                <w:sz w:val="20"/>
                <w:szCs w:val="20"/>
              </w:rPr>
            </w:pPr>
            <w:r w:rsidRPr="00FB085F">
              <w:rPr>
                <w:b/>
                <w:bCs/>
                <w:sz w:val="20"/>
                <w:szCs w:val="20"/>
              </w:rPr>
              <w:t>UIC</w:t>
            </w:r>
          </w:p>
        </w:tc>
        <w:tc>
          <w:tcPr>
            <w:tcW w:w="902" w:type="dxa"/>
          </w:tcPr>
          <w:p w14:paraId="3B767770" w14:textId="77777777" w:rsidR="008F7DF7" w:rsidRPr="00FB085F" w:rsidRDefault="008F7DF7" w:rsidP="003854E4">
            <w:pPr>
              <w:jc w:val="both"/>
              <w:rPr>
                <w:sz w:val="20"/>
                <w:szCs w:val="20"/>
              </w:rPr>
            </w:pPr>
            <w:r w:rsidRPr="00FB085F">
              <w:rPr>
                <w:sz w:val="20"/>
                <w:szCs w:val="20"/>
              </w:rPr>
              <w:t>Y</w:t>
            </w:r>
          </w:p>
        </w:tc>
        <w:tc>
          <w:tcPr>
            <w:tcW w:w="944" w:type="dxa"/>
          </w:tcPr>
          <w:p w14:paraId="4AD0D150" w14:textId="77777777" w:rsidR="008F7DF7" w:rsidRPr="00FB085F" w:rsidRDefault="008F7DF7" w:rsidP="003854E4">
            <w:pPr>
              <w:jc w:val="both"/>
              <w:rPr>
                <w:sz w:val="20"/>
                <w:szCs w:val="20"/>
              </w:rPr>
            </w:pPr>
          </w:p>
        </w:tc>
        <w:tc>
          <w:tcPr>
            <w:tcW w:w="5760" w:type="dxa"/>
          </w:tcPr>
          <w:p w14:paraId="5A5843C9" w14:textId="77777777" w:rsidR="008F7DF7" w:rsidRPr="00FB085F" w:rsidRDefault="008F7DF7" w:rsidP="003854E4">
            <w:pPr>
              <w:jc w:val="both"/>
              <w:rPr>
                <w:sz w:val="20"/>
                <w:szCs w:val="20"/>
              </w:rPr>
            </w:pPr>
          </w:p>
        </w:tc>
      </w:tr>
      <w:tr w:rsidR="008F7DF7" w14:paraId="4310751B" w14:textId="072D4A78" w:rsidTr="00B301ED">
        <w:tc>
          <w:tcPr>
            <w:tcW w:w="1410" w:type="dxa"/>
          </w:tcPr>
          <w:p w14:paraId="7B42BAB0" w14:textId="64F126B1" w:rsidR="008F7DF7" w:rsidRPr="00FB085F" w:rsidRDefault="008F7DF7" w:rsidP="003854E4">
            <w:pPr>
              <w:jc w:val="both"/>
              <w:rPr>
                <w:b/>
                <w:bCs/>
                <w:sz w:val="20"/>
                <w:szCs w:val="20"/>
              </w:rPr>
            </w:pPr>
            <w:r w:rsidRPr="00FB085F">
              <w:rPr>
                <w:b/>
                <w:bCs/>
                <w:sz w:val="20"/>
                <w:szCs w:val="20"/>
              </w:rPr>
              <w:t>3ALPHA / CRS / NRS</w:t>
            </w:r>
            <w:r w:rsidR="00B301ED">
              <w:rPr>
                <w:b/>
                <w:bCs/>
                <w:sz w:val="20"/>
                <w:szCs w:val="20"/>
              </w:rPr>
              <w:t xml:space="preserve"> / TLC</w:t>
            </w:r>
          </w:p>
        </w:tc>
        <w:tc>
          <w:tcPr>
            <w:tcW w:w="902" w:type="dxa"/>
          </w:tcPr>
          <w:p w14:paraId="4A00F630" w14:textId="77777777" w:rsidR="008F7DF7" w:rsidRPr="00FB085F" w:rsidRDefault="008F7DF7" w:rsidP="003854E4">
            <w:pPr>
              <w:jc w:val="both"/>
              <w:rPr>
                <w:sz w:val="20"/>
                <w:szCs w:val="20"/>
              </w:rPr>
            </w:pPr>
            <w:r>
              <w:rPr>
                <w:sz w:val="20"/>
                <w:szCs w:val="20"/>
              </w:rPr>
              <w:t>Y</w:t>
            </w:r>
          </w:p>
        </w:tc>
        <w:tc>
          <w:tcPr>
            <w:tcW w:w="944" w:type="dxa"/>
          </w:tcPr>
          <w:p w14:paraId="21F159D8" w14:textId="77777777" w:rsidR="008F7DF7" w:rsidRPr="00FB085F" w:rsidRDefault="008F7DF7" w:rsidP="003854E4">
            <w:pPr>
              <w:jc w:val="both"/>
              <w:rPr>
                <w:sz w:val="20"/>
                <w:szCs w:val="20"/>
              </w:rPr>
            </w:pPr>
            <w:r>
              <w:rPr>
                <w:sz w:val="20"/>
                <w:szCs w:val="20"/>
              </w:rPr>
              <w:t>Y</w:t>
            </w:r>
          </w:p>
        </w:tc>
        <w:tc>
          <w:tcPr>
            <w:tcW w:w="5760" w:type="dxa"/>
          </w:tcPr>
          <w:p w14:paraId="6F8E85E7" w14:textId="6D0C2115" w:rsidR="008F7DF7" w:rsidRDefault="00DB702C" w:rsidP="003854E4">
            <w:pPr>
              <w:jc w:val="both"/>
              <w:rPr>
                <w:sz w:val="20"/>
                <w:szCs w:val="20"/>
              </w:rPr>
            </w:pPr>
            <w:r>
              <w:rPr>
                <w:sz w:val="20"/>
                <w:szCs w:val="20"/>
              </w:rPr>
              <w:t xml:space="preserve">3-character limit. </w:t>
            </w:r>
            <w:r w:rsidR="00B301ED">
              <w:rPr>
                <w:sz w:val="20"/>
                <w:szCs w:val="20"/>
              </w:rPr>
              <w:t xml:space="preserve">Used primarily to identify stations and on seat reservation labels. </w:t>
            </w:r>
          </w:p>
        </w:tc>
      </w:tr>
      <w:tr w:rsidR="008F7DF7" w14:paraId="6622B902" w14:textId="49B3E47B" w:rsidTr="00B301ED">
        <w:tc>
          <w:tcPr>
            <w:tcW w:w="1410" w:type="dxa"/>
          </w:tcPr>
          <w:p w14:paraId="69696B24" w14:textId="4823CFC7" w:rsidR="008F7DF7" w:rsidRPr="00FB085F" w:rsidRDefault="008F7DF7" w:rsidP="003854E4">
            <w:pPr>
              <w:jc w:val="both"/>
              <w:rPr>
                <w:b/>
                <w:bCs/>
                <w:sz w:val="20"/>
                <w:szCs w:val="20"/>
              </w:rPr>
            </w:pPr>
            <w:r w:rsidRPr="00FB085F">
              <w:rPr>
                <w:b/>
                <w:bCs/>
                <w:sz w:val="20"/>
                <w:szCs w:val="20"/>
              </w:rPr>
              <w:t>TIPLOC</w:t>
            </w:r>
            <w:r w:rsidR="00B301ED">
              <w:rPr>
                <w:b/>
                <w:bCs/>
                <w:sz w:val="20"/>
                <w:szCs w:val="20"/>
              </w:rPr>
              <w:t xml:space="preserve"> (Timing Point Location)</w:t>
            </w:r>
          </w:p>
        </w:tc>
        <w:tc>
          <w:tcPr>
            <w:tcW w:w="902" w:type="dxa"/>
          </w:tcPr>
          <w:p w14:paraId="0C403838" w14:textId="77777777" w:rsidR="008F7DF7" w:rsidRPr="00FB085F" w:rsidRDefault="008F7DF7" w:rsidP="003854E4">
            <w:pPr>
              <w:jc w:val="both"/>
              <w:rPr>
                <w:sz w:val="20"/>
                <w:szCs w:val="20"/>
              </w:rPr>
            </w:pPr>
            <w:r>
              <w:rPr>
                <w:sz w:val="20"/>
                <w:szCs w:val="20"/>
              </w:rPr>
              <w:t>Y</w:t>
            </w:r>
          </w:p>
        </w:tc>
        <w:tc>
          <w:tcPr>
            <w:tcW w:w="944" w:type="dxa"/>
          </w:tcPr>
          <w:p w14:paraId="16B984A7" w14:textId="77777777" w:rsidR="008F7DF7" w:rsidRPr="00FB085F" w:rsidRDefault="008F7DF7" w:rsidP="003854E4">
            <w:pPr>
              <w:jc w:val="both"/>
              <w:rPr>
                <w:sz w:val="20"/>
                <w:szCs w:val="20"/>
              </w:rPr>
            </w:pPr>
            <w:r>
              <w:rPr>
                <w:sz w:val="20"/>
                <w:szCs w:val="20"/>
              </w:rPr>
              <w:t>Y</w:t>
            </w:r>
          </w:p>
        </w:tc>
        <w:tc>
          <w:tcPr>
            <w:tcW w:w="5760" w:type="dxa"/>
          </w:tcPr>
          <w:p w14:paraId="15511C60" w14:textId="647551EF" w:rsidR="008F7DF7" w:rsidRDefault="008F7DF7" w:rsidP="003854E4">
            <w:pPr>
              <w:jc w:val="both"/>
              <w:rPr>
                <w:sz w:val="20"/>
                <w:szCs w:val="20"/>
              </w:rPr>
            </w:pPr>
            <w:r>
              <w:rPr>
                <w:sz w:val="20"/>
                <w:szCs w:val="20"/>
              </w:rPr>
              <w:t>Relates to points used in deriving train schedules. 7</w:t>
            </w:r>
            <w:r w:rsidR="00DB702C">
              <w:rPr>
                <w:sz w:val="20"/>
                <w:szCs w:val="20"/>
              </w:rPr>
              <w:t>-</w:t>
            </w:r>
            <w:r>
              <w:rPr>
                <w:sz w:val="20"/>
                <w:szCs w:val="20"/>
              </w:rPr>
              <w:t>character</w:t>
            </w:r>
            <w:r w:rsidR="00DB702C">
              <w:rPr>
                <w:sz w:val="20"/>
                <w:szCs w:val="20"/>
              </w:rPr>
              <w:t xml:space="preserve"> limit</w:t>
            </w:r>
            <w:r>
              <w:rPr>
                <w:sz w:val="20"/>
                <w:szCs w:val="20"/>
              </w:rPr>
              <w:t xml:space="preserve">. A station often has multiple TIPLOCs </w:t>
            </w:r>
            <w:r w:rsidR="00B301ED">
              <w:rPr>
                <w:sz w:val="20"/>
                <w:szCs w:val="20"/>
              </w:rPr>
              <w:t>if</w:t>
            </w:r>
            <w:r>
              <w:rPr>
                <w:sz w:val="20"/>
                <w:szCs w:val="20"/>
              </w:rPr>
              <w:t xml:space="preserve"> it consists of multiple groups of platforms on different lines. </w:t>
            </w:r>
          </w:p>
        </w:tc>
      </w:tr>
      <w:tr w:rsidR="008F7DF7" w14:paraId="06EF5A6A" w14:textId="63BA529C" w:rsidTr="00B301ED">
        <w:tc>
          <w:tcPr>
            <w:tcW w:w="1410" w:type="dxa"/>
          </w:tcPr>
          <w:p w14:paraId="5D20605C" w14:textId="5EFBA5BF" w:rsidR="008F7DF7" w:rsidRPr="00FB085F" w:rsidRDefault="008F7DF7" w:rsidP="003854E4">
            <w:pPr>
              <w:jc w:val="both"/>
              <w:rPr>
                <w:b/>
                <w:bCs/>
                <w:sz w:val="20"/>
                <w:szCs w:val="20"/>
              </w:rPr>
            </w:pPr>
            <w:r w:rsidRPr="00FB085F">
              <w:rPr>
                <w:b/>
                <w:bCs/>
                <w:sz w:val="20"/>
                <w:szCs w:val="20"/>
              </w:rPr>
              <w:t>NLC</w:t>
            </w:r>
            <w:r w:rsidR="00B301ED">
              <w:rPr>
                <w:b/>
                <w:bCs/>
                <w:sz w:val="20"/>
                <w:szCs w:val="20"/>
              </w:rPr>
              <w:t xml:space="preserve"> (National Location Code)</w:t>
            </w:r>
          </w:p>
        </w:tc>
        <w:tc>
          <w:tcPr>
            <w:tcW w:w="902" w:type="dxa"/>
          </w:tcPr>
          <w:p w14:paraId="3E1D9312" w14:textId="77777777" w:rsidR="008F7DF7" w:rsidRPr="00FB085F" w:rsidRDefault="008F7DF7" w:rsidP="003854E4">
            <w:pPr>
              <w:jc w:val="both"/>
              <w:rPr>
                <w:sz w:val="20"/>
                <w:szCs w:val="20"/>
              </w:rPr>
            </w:pPr>
            <w:r>
              <w:rPr>
                <w:sz w:val="20"/>
                <w:szCs w:val="20"/>
              </w:rPr>
              <w:t>Y</w:t>
            </w:r>
          </w:p>
        </w:tc>
        <w:tc>
          <w:tcPr>
            <w:tcW w:w="944" w:type="dxa"/>
          </w:tcPr>
          <w:p w14:paraId="0F9FF7BA" w14:textId="77777777" w:rsidR="008F7DF7" w:rsidRPr="00FB085F" w:rsidRDefault="008F7DF7" w:rsidP="003854E4">
            <w:pPr>
              <w:jc w:val="both"/>
              <w:rPr>
                <w:sz w:val="20"/>
                <w:szCs w:val="20"/>
              </w:rPr>
            </w:pPr>
          </w:p>
        </w:tc>
        <w:tc>
          <w:tcPr>
            <w:tcW w:w="5760" w:type="dxa"/>
          </w:tcPr>
          <w:p w14:paraId="7E000C4D" w14:textId="5805EB5C" w:rsidR="008F7DF7" w:rsidRPr="00FB085F" w:rsidRDefault="00DB702C" w:rsidP="003854E4">
            <w:pPr>
              <w:jc w:val="both"/>
              <w:rPr>
                <w:sz w:val="20"/>
                <w:szCs w:val="20"/>
              </w:rPr>
            </w:pPr>
            <w:r>
              <w:rPr>
                <w:sz w:val="20"/>
                <w:szCs w:val="20"/>
              </w:rPr>
              <w:t>6-character limit. Identifies locations on the railway. Used for retailing and accounting purposes.</w:t>
            </w:r>
          </w:p>
        </w:tc>
      </w:tr>
      <w:tr w:rsidR="008F7DF7" w14:paraId="3F44AA74" w14:textId="62E4D9CF" w:rsidTr="00B301ED">
        <w:tc>
          <w:tcPr>
            <w:tcW w:w="1410" w:type="dxa"/>
          </w:tcPr>
          <w:p w14:paraId="276C3EB2" w14:textId="77777777" w:rsidR="008F7DF7" w:rsidRPr="00FB085F" w:rsidRDefault="008F7DF7" w:rsidP="003854E4">
            <w:pPr>
              <w:jc w:val="both"/>
              <w:rPr>
                <w:b/>
                <w:bCs/>
                <w:sz w:val="20"/>
                <w:szCs w:val="20"/>
              </w:rPr>
            </w:pPr>
            <w:r w:rsidRPr="00FB085F">
              <w:rPr>
                <w:b/>
                <w:bCs/>
                <w:sz w:val="20"/>
                <w:szCs w:val="20"/>
              </w:rPr>
              <w:t>NLCDESC</w:t>
            </w:r>
          </w:p>
        </w:tc>
        <w:tc>
          <w:tcPr>
            <w:tcW w:w="902" w:type="dxa"/>
          </w:tcPr>
          <w:p w14:paraId="7EADF040" w14:textId="77777777" w:rsidR="008F7DF7" w:rsidRPr="00FB085F" w:rsidRDefault="008F7DF7" w:rsidP="003854E4">
            <w:pPr>
              <w:jc w:val="both"/>
              <w:rPr>
                <w:sz w:val="20"/>
                <w:szCs w:val="20"/>
              </w:rPr>
            </w:pPr>
            <w:r>
              <w:rPr>
                <w:sz w:val="20"/>
                <w:szCs w:val="20"/>
              </w:rPr>
              <w:t>Y</w:t>
            </w:r>
          </w:p>
        </w:tc>
        <w:tc>
          <w:tcPr>
            <w:tcW w:w="944" w:type="dxa"/>
          </w:tcPr>
          <w:p w14:paraId="71E6D34A" w14:textId="77777777" w:rsidR="008F7DF7" w:rsidRPr="00FB085F" w:rsidRDefault="008F7DF7" w:rsidP="003854E4">
            <w:pPr>
              <w:jc w:val="both"/>
              <w:rPr>
                <w:sz w:val="20"/>
                <w:szCs w:val="20"/>
              </w:rPr>
            </w:pPr>
          </w:p>
        </w:tc>
        <w:tc>
          <w:tcPr>
            <w:tcW w:w="5760" w:type="dxa"/>
          </w:tcPr>
          <w:p w14:paraId="0084D383" w14:textId="65494922" w:rsidR="008F7DF7" w:rsidRPr="00FB085F" w:rsidRDefault="00B301ED" w:rsidP="003854E4">
            <w:pPr>
              <w:jc w:val="both"/>
              <w:rPr>
                <w:sz w:val="20"/>
                <w:szCs w:val="20"/>
              </w:rPr>
            </w:pPr>
            <w:r>
              <w:rPr>
                <w:sz w:val="20"/>
                <w:szCs w:val="20"/>
              </w:rPr>
              <w:t>A description of the NLC. No limit.</w:t>
            </w:r>
          </w:p>
        </w:tc>
      </w:tr>
      <w:tr w:rsidR="008F7DF7" w14:paraId="085E3E30" w14:textId="02B2FEFE" w:rsidTr="00B301ED">
        <w:tc>
          <w:tcPr>
            <w:tcW w:w="1410" w:type="dxa"/>
          </w:tcPr>
          <w:p w14:paraId="484C059F" w14:textId="77777777" w:rsidR="008F7DF7" w:rsidRPr="00FB085F" w:rsidRDefault="008F7DF7" w:rsidP="003854E4">
            <w:pPr>
              <w:jc w:val="both"/>
              <w:rPr>
                <w:b/>
                <w:bCs/>
                <w:sz w:val="20"/>
                <w:szCs w:val="20"/>
              </w:rPr>
            </w:pPr>
            <w:r w:rsidRPr="00FB085F">
              <w:rPr>
                <w:b/>
                <w:bCs/>
                <w:sz w:val="20"/>
                <w:szCs w:val="20"/>
              </w:rPr>
              <w:t>NLCDESC16</w:t>
            </w:r>
          </w:p>
        </w:tc>
        <w:tc>
          <w:tcPr>
            <w:tcW w:w="902" w:type="dxa"/>
          </w:tcPr>
          <w:p w14:paraId="27808AAA" w14:textId="77777777" w:rsidR="008F7DF7" w:rsidRPr="00FB085F" w:rsidRDefault="008F7DF7" w:rsidP="003854E4">
            <w:pPr>
              <w:jc w:val="both"/>
              <w:rPr>
                <w:sz w:val="20"/>
                <w:szCs w:val="20"/>
              </w:rPr>
            </w:pPr>
            <w:r>
              <w:rPr>
                <w:sz w:val="20"/>
                <w:szCs w:val="20"/>
              </w:rPr>
              <w:t>Y</w:t>
            </w:r>
          </w:p>
        </w:tc>
        <w:tc>
          <w:tcPr>
            <w:tcW w:w="944" w:type="dxa"/>
          </w:tcPr>
          <w:p w14:paraId="095476CD" w14:textId="77777777" w:rsidR="008F7DF7" w:rsidRPr="00FB085F" w:rsidRDefault="008F7DF7" w:rsidP="003854E4">
            <w:pPr>
              <w:jc w:val="both"/>
              <w:rPr>
                <w:sz w:val="20"/>
                <w:szCs w:val="20"/>
              </w:rPr>
            </w:pPr>
          </w:p>
        </w:tc>
        <w:tc>
          <w:tcPr>
            <w:tcW w:w="5760" w:type="dxa"/>
          </w:tcPr>
          <w:p w14:paraId="27ED04CF" w14:textId="6BC678CB" w:rsidR="008F7DF7" w:rsidRPr="00FB085F" w:rsidRDefault="00B301ED" w:rsidP="003854E4">
            <w:pPr>
              <w:jc w:val="both"/>
              <w:rPr>
                <w:sz w:val="20"/>
                <w:szCs w:val="20"/>
              </w:rPr>
            </w:pPr>
            <w:r>
              <w:rPr>
                <w:sz w:val="20"/>
                <w:szCs w:val="20"/>
              </w:rPr>
              <w:t>A description of the NLC. 16-character limit.</w:t>
            </w:r>
          </w:p>
        </w:tc>
      </w:tr>
      <w:tr w:rsidR="008F7DF7" w14:paraId="544B5E27" w14:textId="4ADE3075" w:rsidTr="00B301ED">
        <w:tc>
          <w:tcPr>
            <w:tcW w:w="1410" w:type="dxa"/>
          </w:tcPr>
          <w:p w14:paraId="22847541" w14:textId="77777777" w:rsidR="008F7DF7" w:rsidRPr="00FB085F" w:rsidRDefault="008F7DF7" w:rsidP="003854E4">
            <w:pPr>
              <w:jc w:val="both"/>
              <w:rPr>
                <w:b/>
                <w:bCs/>
                <w:sz w:val="20"/>
                <w:szCs w:val="20"/>
              </w:rPr>
            </w:pPr>
            <w:r w:rsidRPr="00FB085F">
              <w:rPr>
                <w:b/>
                <w:bCs/>
                <w:sz w:val="20"/>
                <w:szCs w:val="20"/>
              </w:rPr>
              <w:t>ATCO</w:t>
            </w:r>
          </w:p>
        </w:tc>
        <w:tc>
          <w:tcPr>
            <w:tcW w:w="902" w:type="dxa"/>
          </w:tcPr>
          <w:p w14:paraId="4E9312D5" w14:textId="77777777" w:rsidR="008F7DF7" w:rsidRPr="00FB085F" w:rsidRDefault="008F7DF7" w:rsidP="003854E4">
            <w:pPr>
              <w:jc w:val="both"/>
              <w:rPr>
                <w:sz w:val="20"/>
                <w:szCs w:val="20"/>
              </w:rPr>
            </w:pPr>
          </w:p>
        </w:tc>
        <w:tc>
          <w:tcPr>
            <w:tcW w:w="944" w:type="dxa"/>
          </w:tcPr>
          <w:p w14:paraId="7B465582" w14:textId="77777777" w:rsidR="008F7DF7" w:rsidRPr="00FB085F" w:rsidRDefault="008F7DF7" w:rsidP="003854E4">
            <w:pPr>
              <w:jc w:val="both"/>
              <w:rPr>
                <w:sz w:val="20"/>
                <w:szCs w:val="20"/>
              </w:rPr>
            </w:pPr>
            <w:r>
              <w:rPr>
                <w:sz w:val="20"/>
                <w:szCs w:val="20"/>
              </w:rPr>
              <w:t>Y</w:t>
            </w:r>
          </w:p>
        </w:tc>
        <w:tc>
          <w:tcPr>
            <w:tcW w:w="5760" w:type="dxa"/>
          </w:tcPr>
          <w:p w14:paraId="48F5CCFC" w14:textId="77777777" w:rsidR="008F7DF7" w:rsidRDefault="008F7DF7" w:rsidP="003854E4">
            <w:pPr>
              <w:jc w:val="both"/>
              <w:rPr>
                <w:sz w:val="20"/>
                <w:szCs w:val="20"/>
              </w:rPr>
            </w:pPr>
          </w:p>
        </w:tc>
      </w:tr>
      <w:tr w:rsidR="008F7DF7" w14:paraId="77D70064" w14:textId="18C5C4DA" w:rsidTr="00B301ED">
        <w:tc>
          <w:tcPr>
            <w:tcW w:w="1410" w:type="dxa"/>
          </w:tcPr>
          <w:p w14:paraId="6A67D6CE" w14:textId="77777777" w:rsidR="008F7DF7" w:rsidRPr="00FB085F" w:rsidRDefault="008F7DF7" w:rsidP="003854E4">
            <w:pPr>
              <w:jc w:val="both"/>
              <w:rPr>
                <w:b/>
                <w:bCs/>
                <w:sz w:val="20"/>
                <w:szCs w:val="20"/>
              </w:rPr>
            </w:pPr>
            <w:r w:rsidRPr="00FB085F">
              <w:rPr>
                <w:b/>
                <w:bCs/>
                <w:sz w:val="20"/>
                <w:szCs w:val="20"/>
              </w:rPr>
              <w:t>EASTING, NORTHING</w:t>
            </w:r>
          </w:p>
        </w:tc>
        <w:tc>
          <w:tcPr>
            <w:tcW w:w="902" w:type="dxa"/>
          </w:tcPr>
          <w:p w14:paraId="2CA89878" w14:textId="77777777" w:rsidR="008F7DF7" w:rsidRPr="00FB085F" w:rsidRDefault="008F7DF7" w:rsidP="003854E4">
            <w:pPr>
              <w:jc w:val="both"/>
              <w:rPr>
                <w:sz w:val="20"/>
                <w:szCs w:val="20"/>
              </w:rPr>
            </w:pPr>
          </w:p>
        </w:tc>
        <w:tc>
          <w:tcPr>
            <w:tcW w:w="944" w:type="dxa"/>
          </w:tcPr>
          <w:p w14:paraId="5AEE0231" w14:textId="77777777" w:rsidR="008F7DF7" w:rsidRPr="00FB085F" w:rsidRDefault="008F7DF7" w:rsidP="003854E4">
            <w:pPr>
              <w:jc w:val="both"/>
              <w:rPr>
                <w:sz w:val="20"/>
                <w:szCs w:val="20"/>
              </w:rPr>
            </w:pPr>
            <w:r>
              <w:rPr>
                <w:sz w:val="20"/>
                <w:szCs w:val="20"/>
              </w:rPr>
              <w:t>Y</w:t>
            </w:r>
          </w:p>
        </w:tc>
        <w:tc>
          <w:tcPr>
            <w:tcW w:w="5760" w:type="dxa"/>
          </w:tcPr>
          <w:p w14:paraId="761DA8D9" w14:textId="27CFED14" w:rsidR="008F7DF7" w:rsidRDefault="00B301ED" w:rsidP="003854E4">
            <w:pPr>
              <w:jc w:val="both"/>
              <w:rPr>
                <w:sz w:val="20"/>
                <w:szCs w:val="20"/>
              </w:rPr>
            </w:pPr>
            <w:r>
              <w:rPr>
                <w:sz w:val="20"/>
                <w:szCs w:val="20"/>
              </w:rPr>
              <w:t>Geographic Cartesian coordinates for a point. Uses EPSG:27700</w:t>
            </w:r>
            <w:r>
              <w:rPr>
                <w:rStyle w:val="FootnoteReference"/>
                <w:sz w:val="20"/>
                <w:szCs w:val="20"/>
              </w:rPr>
              <w:footnoteReference w:id="4"/>
            </w:r>
            <w:r>
              <w:rPr>
                <w:sz w:val="20"/>
                <w:szCs w:val="20"/>
              </w:rPr>
              <w:t>, the British National Grid /  Ordnance Survey system</w:t>
            </w:r>
            <w:r w:rsidR="00B55251">
              <w:rPr>
                <w:sz w:val="20"/>
                <w:szCs w:val="20"/>
              </w:rPr>
              <w:t>.</w:t>
            </w:r>
          </w:p>
        </w:tc>
      </w:tr>
      <w:tr w:rsidR="008F7DF7" w14:paraId="30691ED8" w14:textId="6AE37BE0" w:rsidTr="00B301ED">
        <w:tc>
          <w:tcPr>
            <w:tcW w:w="1410" w:type="dxa"/>
          </w:tcPr>
          <w:p w14:paraId="0E37006E" w14:textId="77777777" w:rsidR="008F7DF7" w:rsidRPr="00FB085F" w:rsidRDefault="008F7DF7" w:rsidP="003854E4">
            <w:pPr>
              <w:jc w:val="both"/>
              <w:rPr>
                <w:b/>
                <w:bCs/>
                <w:sz w:val="20"/>
                <w:szCs w:val="20"/>
              </w:rPr>
            </w:pPr>
            <w:r w:rsidRPr="00FB085F">
              <w:rPr>
                <w:b/>
                <w:bCs/>
                <w:sz w:val="20"/>
                <w:szCs w:val="20"/>
              </w:rPr>
              <w:t>NAME</w:t>
            </w:r>
          </w:p>
        </w:tc>
        <w:tc>
          <w:tcPr>
            <w:tcW w:w="902" w:type="dxa"/>
          </w:tcPr>
          <w:p w14:paraId="6F18386D" w14:textId="77777777" w:rsidR="008F7DF7" w:rsidRPr="00FB085F" w:rsidRDefault="008F7DF7" w:rsidP="003854E4">
            <w:pPr>
              <w:jc w:val="both"/>
              <w:rPr>
                <w:sz w:val="20"/>
                <w:szCs w:val="20"/>
              </w:rPr>
            </w:pPr>
          </w:p>
        </w:tc>
        <w:tc>
          <w:tcPr>
            <w:tcW w:w="944" w:type="dxa"/>
          </w:tcPr>
          <w:p w14:paraId="0F399DD8" w14:textId="77777777" w:rsidR="008F7DF7" w:rsidRPr="00FB085F" w:rsidRDefault="008F7DF7" w:rsidP="003854E4">
            <w:pPr>
              <w:jc w:val="both"/>
              <w:rPr>
                <w:sz w:val="20"/>
                <w:szCs w:val="20"/>
              </w:rPr>
            </w:pPr>
            <w:r>
              <w:rPr>
                <w:sz w:val="20"/>
                <w:szCs w:val="20"/>
              </w:rPr>
              <w:t>Y</w:t>
            </w:r>
          </w:p>
        </w:tc>
        <w:tc>
          <w:tcPr>
            <w:tcW w:w="5760" w:type="dxa"/>
          </w:tcPr>
          <w:p w14:paraId="341421B5" w14:textId="1A967E2D" w:rsidR="008F7DF7" w:rsidRDefault="00B301ED" w:rsidP="003854E4">
            <w:pPr>
              <w:jc w:val="both"/>
              <w:rPr>
                <w:sz w:val="20"/>
                <w:szCs w:val="20"/>
              </w:rPr>
            </w:pPr>
            <w:r>
              <w:rPr>
                <w:sz w:val="20"/>
                <w:szCs w:val="20"/>
              </w:rPr>
              <w:t>The name of the location.</w:t>
            </w:r>
          </w:p>
        </w:tc>
      </w:tr>
    </w:tbl>
    <w:p w14:paraId="4BD100DC" w14:textId="77777777" w:rsidR="008F7DF7" w:rsidRDefault="008F7DF7" w:rsidP="003854E4">
      <w:pPr>
        <w:jc w:val="both"/>
        <w:rPr>
          <w:b/>
          <w:bCs/>
          <w:sz w:val="20"/>
          <w:szCs w:val="20"/>
        </w:rPr>
      </w:pPr>
    </w:p>
    <w:p w14:paraId="6F9139C3" w14:textId="21791C6C" w:rsidR="00F2752E" w:rsidRDefault="00DB702C" w:rsidP="003854E4">
      <w:pPr>
        <w:jc w:val="both"/>
        <w:rPr>
          <w:sz w:val="20"/>
          <w:szCs w:val="20"/>
        </w:rPr>
      </w:pPr>
      <w:r>
        <w:rPr>
          <w:sz w:val="20"/>
          <w:szCs w:val="20"/>
        </w:rPr>
        <w:t xml:space="preserve">Each MOVEMENT message, depending on the system, has either a STANOX or TIPLOC code included. Both </w:t>
      </w:r>
      <w:r w:rsidR="002D518E">
        <w:rPr>
          <w:sz w:val="20"/>
          <w:szCs w:val="20"/>
        </w:rPr>
        <w:t>CORPUS and NaPTAN are therefore necessary to ensure a message can be geolocated.</w:t>
      </w:r>
    </w:p>
    <w:p w14:paraId="3E440CC4" w14:textId="53AA8827" w:rsidR="00B55251" w:rsidRDefault="00B55251" w:rsidP="003854E4">
      <w:pPr>
        <w:jc w:val="both"/>
        <w:rPr>
          <w:sz w:val="20"/>
          <w:szCs w:val="20"/>
        </w:rPr>
      </w:pPr>
    </w:p>
    <w:p w14:paraId="50362EE9" w14:textId="49B28C51" w:rsidR="00B55251" w:rsidRDefault="00B55251" w:rsidP="003854E4">
      <w:pPr>
        <w:jc w:val="both"/>
        <w:rPr>
          <w:sz w:val="20"/>
          <w:szCs w:val="20"/>
        </w:rPr>
      </w:pPr>
    </w:p>
    <w:p w14:paraId="61BDD9F0" w14:textId="4B5EB636" w:rsidR="00B55251" w:rsidRDefault="00B55251" w:rsidP="003854E4">
      <w:pPr>
        <w:jc w:val="both"/>
        <w:rPr>
          <w:sz w:val="20"/>
          <w:szCs w:val="20"/>
        </w:rPr>
      </w:pPr>
    </w:p>
    <w:p w14:paraId="0B811049" w14:textId="715A6BC0" w:rsidR="00B55251" w:rsidRDefault="00B55251" w:rsidP="003854E4">
      <w:pPr>
        <w:jc w:val="both"/>
        <w:rPr>
          <w:sz w:val="20"/>
          <w:szCs w:val="20"/>
        </w:rPr>
      </w:pPr>
    </w:p>
    <w:p w14:paraId="34E49D89" w14:textId="417C631E" w:rsidR="00B55251" w:rsidRDefault="00B55251" w:rsidP="003854E4">
      <w:pPr>
        <w:jc w:val="both"/>
        <w:rPr>
          <w:sz w:val="20"/>
          <w:szCs w:val="20"/>
        </w:rPr>
      </w:pPr>
    </w:p>
    <w:p w14:paraId="5BF34146" w14:textId="1E1C104B" w:rsidR="00B55251" w:rsidRDefault="00B55251" w:rsidP="003854E4">
      <w:pPr>
        <w:jc w:val="both"/>
        <w:rPr>
          <w:sz w:val="20"/>
          <w:szCs w:val="20"/>
        </w:rPr>
      </w:pPr>
    </w:p>
    <w:p w14:paraId="35A9DC5F" w14:textId="5077FB28" w:rsidR="00B55251" w:rsidRDefault="00B55251" w:rsidP="003854E4">
      <w:pPr>
        <w:jc w:val="both"/>
        <w:rPr>
          <w:sz w:val="20"/>
          <w:szCs w:val="20"/>
        </w:rPr>
      </w:pPr>
    </w:p>
    <w:p w14:paraId="25EB14C9" w14:textId="46892209" w:rsidR="00B55251" w:rsidRDefault="00B55251" w:rsidP="003854E4">
      <w:pPr>
        <w:jc w:val="both"/>
        <w:rPr>
          <w:sz w:val="20"/>
          <w:szCs w:val="20"/>
        </w:rPr>
      </w:pPr>
    </w:p>
    <w:p w14:paraId="15EB83E5" w14:textId="072FACC1" w:rsidR="00B55251" w:rsidRDefault="00B55251" w:rsidP="003854E4">
      <w:pPr>
        <w:jc w:val="both"/>
        <w:rPr>
          <w:sz w:val="20"/>
          <w:szCs w:val="20"/>
        </w:rPr>
      </w:pPr>
    </w:p>
    <w:p w14:paraId="4B03234E" w14:textId="526E5435" w:rsidR="00B55251" w:rsidRDefault="00B55251" w:rsidP="003854E4">
      <w:pPr>
        <w:jc w:val="both"/>
        <w:rPr>
          <w:sz w:val="20"/>
          <w:szCs w:val="20"/>
        </w:rPr>
      </w:pPr>
    </w:p>
    <w:p w14:paraId="6DA14C2B" w14:textId="5FF4026F" w:rsidR="00B55251" w:rsidRDefault="00B55251" w:rsidP="003854E4">
      <w:pPr>
        <w:jc w:val="both"/>
        <w:rPr>
          <w:sz w:val="20"/>
          <w:szCs w:val="20"/>
        </w:rPr>
      </w:pPr>
    </w:p>
    <w:p w14:paraId="7DC2B314" w14:textId="1F3BF754" w:rsidR="001D2A04" w:rsidRDefault="00047176" w:rsidP="003854E4">
      <w:pPr>
        <w:jc w:val="both"/>
        <w:rPr>
          <w:b/>
          <w:bCs/>
          <w:sz w:val="24"/>
          <w:szCs w:val="24"/>
        </w:rPr>
      </w:pPr>
      <w:r>
        <w:rPr>
          <w:b/>
          <w:bCs/>
          <w:sz w:val="24"/>
          <w:szCs w:val="24"/>
        </w:rPr>
        <w:lastRenderedPageBreak/>
        <w:t>The weather</w:t>
      </w:r>
    </w:p>
    <w:p w14:paraId="5A8C26B5" w14:textId="366D2711" w:rsidR="00B55251" w:rsidRPr="00B55251" w:rsidRDefault="00B55251" w:rsidP="003854E4">
      <w:pPr>
        <w:jc w:val="both"/>
        <w:rPr>
          <w:b/>
          <w:bCs/>
          <w:sz w:val="20"/>
          <w:szCs w:val="20"/>
        </w:rPr>
      </w:pPr>
      <w:r>
        <w:rPr>
          <w:b/>
          <w:bCs/>
          <w:sz w:val="20"/>
          <w:szCs w:val="20"/>
        </w:rPr>
        <w:t>Historic data</w:t>
      </w:r>
    </w:p>
    <w:p w14:paraId="277F80B5" w14:textId="70326940" w:rsidR="00B55251" w:rsidRDefault="00047176" w:rsidP="003854E4">
      <w:pPr>
        <w:jc w:val="both"/>
        <w:rPr>
          <w:sz w:val="20"/>
          <w:szCs w:val="20"/>
        </w:rPr>
      </w:pPr>
      <w:r>
        <w:rPr>
          <w:sz w:val="20"/>
          <w:szCs w:val="20"/>
        </w:rPr>
        <w:t>The primary source of weather data is the Met Office Integrated Data Archive System (MIDAS). MIDAS is a database of land and marine surface observations, collected from 1853 to the present day, by the Met Office station network. MIDAS offers several datasets. The most comprehensive is the Hourly Weather Observation Data, which contains meteorological values measured on an hourly time scale</w:t>
      </w:r>
      <w:r w:rsidR="00B55251">
        <w:rPr>
          <w:sz w:val="20"/>
          <w:szCs w:val="20"/>
        </w:rPr>
        <w:t xml:space="preserve">. </w:t>
      </w:r>
      <w:r w:rsidR="006C4837">
        <w:rPr>
          <w:sz w:val="20"/>
          <w:szCs w:val="20"/>
        </w:rPr>
        <w:t xml:space="preserve">These observations </w:t>
      </w:r>
      <w:r w:rsidR="00B55251">
        <w:rPr>
          <w:sz w:val="20"/>
          <w:szCs w:val="20"/>
        </w:rPr>
        <w:t xml:space="preserve">include 104 </w:t>
      </w:r>
      <w:r w:rsidR="006C4837">
        <w:rPr>
          <w:sz w:val="20"/>
          <w:szCs w:val="20"/>
        </w:rPr>
        <w:t>fields</w:t>
      </w:r>
      <w:r w:rsidR="00B55251">
        <w:rPr>
          <w:rStyle w:val="FootnoteReference"/>
          <w:sz w:val="20"/>
          <w:szCs w:val="20"/>
        </w:rPr>
        <w:footnoteReference w:id="5"/>
      </w:r>
      <w:r w:rsidR="006C4837">
        <w:rPr>
          <w:sz w:val="20"/>
          <w:szCs w:val="20"/>
        </w:rPr>
        <w:t>, though many are for quality control, or too specific to necessitate inclusion.</w:t>
      </w:r>
    </w:p>
    <w:p w14:paraId="1E0D9351" w14:textId="0660495B" w:rsidR="00047176" w:rsidRDefault="00047176" w:rsidP="003854E4">
      <w:pPr>
        <w:jc w:val="both"/>
        <w:rPr>
          <w:sz w:val="20"/>
          <w:szCs w:val="20"/>
        </w:rPr>
      </w:pPr>
      <w:r>
        <w:rPr>
          <w:sz w:val="20"/>
          <w:szCs w:val="20"/>
        </w:rPr>
        <w:t xml:space="preserve">Station data is available from </w:t>
      </w:r>
      <w:r w:rsidR="00027310">
        <w:rPr>
          <w:sz w:val="20"/>
          <w:szCs w:val="20"/>
        </w:rPr>
        <w:t>the Centre for Environmental Data Analysis (</w:t>
      </w:r>
      <w:r w:rsidR="00B55251">
        <w:rPr>
          <w:sz w:val="20"/>
          <w:szCs w:val="20"/>
        </w:rPr>
        <w:t>CEDA</w:t>
      </w:r>
      <w:r w:rsidR="00027310">
        <w:rPr>
          <w:sz w:val="20"/>
          <w:szCs w:val="20"/>
        </w:rPr>
        <w:t>)</w:t>
      </w:r>
      <w:r w:rsidR="00B55251">
        <w:rPr>
          <w:sz w:val="20"/>
          <w:szCs w:val="20"/>
        </w:rPr>
        <w:t xml:space="preserve">. There are 507 stations, </w:t>
      </w:r>
      <w:r w:rsidR="006C4837">
        <w:rPr>
          <w:sz w:val="20"/>
          <w:szCs w:val="20"/>
        </w:rPr>
        <w:t>but</w:t>
      </w:r>
      <w:r w:rsidR="00B55251">
        <w:rPr>
          <w:sz w:val="20"/>
          <w:szCs w:val="20"/>
        </w:rPr>
        <w:t xml:space="preserve"> several are located overseas. Each station is geolocated by latitude and longitude. </w:t>
      </w:r>
    </w:p>
    <w:p w14:paraId="6AB35F1E" w14:textId="027953D2" w:rsidR="00047176" w:rsidRPr="00B55251" w:rsidRDefault="00B55251" w:rsidP="003854E4">
      <w:pPr>
        <w:jc w:val="both"/>
        <w:rPr>
          <w:b/>
          <w:bCs/>
          <w:sz w:val="20"/>
          <w:szCs w:val="20"/>
        </w:rPr>
      </w:pPr>
      <w:r>
        <w:rPr>
          <w:b/>
          <w:bCs/>
          <w:sz w:val="20"/>
          <w:szCs w:val="20"/>
        </w:rPr>
        <w:t>Forecast</w:t>
      </w:r>
      <w:r w:rsidR="00027310">
        <w:rPr>
          <w:b/>
          <w:bCs/>
          <w:sz w:val="20"/>
          <w:szCs w:val="20"/>
        </w:rPr>
        <w:t xml:space="preserve"> data</w:t>
      </w:r>
    </w:p>
    <w:p w14:paraId="0367B614" w14:textId="6D6B7DA8" w:rsidR="00B06131" w:rsidRDefault="00B55251" w:rsidP="003854E4">
      <w:pPr>
        <w:jc w:val="both"/>
        <w:rPr>
          <w:sz w:val="20"/>
          <w:szCs w:val="20"/>
        </w:rPr>
      </w:pPr>
      <w:r>
        <w:rPr>
          <w:sz w:val="20"/>
          <w:szCs w:val="20"/>
        </w:rPr>
        <w:t xml:space="preserve">One of the objectives of this dissertation was the application of a trained model to unseen data. Unseen train data are simply train schedules. Unseen </w:t>
      </w:r>
      <w:r w:rsidRPr="00914C34">
        <w:rPr>
          <w:sz w:val="20"/>
          <w:szCs w:val="20"/>
        </w:rPr>
        <w:t>weather</w:t>
      </w:r>
      <w:r>
        <w:rPr>
          <w:sz w:val="20"/>
          <w:szCs w:val="20"/>
        </w:rPr>
        <w:t xml:space="preserve"> data are </w:t>
      </w:r>
      <w:r>
        <w:rPr>
          <w:i/>
          <w:iCs/>
          <w:sz w:val="20"/>
          <w:szCs w:val="20"/>
        </w:rPr>
        <w:t>forecasts</w:t>
      </w:r>
      <w:r>
        <w:rPr>
          <w:sz w:val="20"/>
          <w:szCs w:val="20"/>
        </w:rPr>
        <w:t>. Forecasts are available from Met Office Datapoint</w:t>
      </w:r>
      <w:r w:rsidR="00914C34">
        <w:rPr>
          <w:sz w:val="20"/>
          <w:szCs w:val="20"/>
        </w:rPr>
        <w:t xml:space="preserve">, a service allow accessing to freely available Met Office data feeds. They may be obtained as </w:t>
      </w:r>
      <w:r>
        <w:rPr>
          <w:sz w:val="20"/>
          <w:szCs w:val="20"/>
        </w:rPr>
        <w:t>3-hourly site-specific forecast</w:t>
      </w:r>
      <w:r w:rsidR="00914C34">
        <w:rPr>
          <w:sz w:val="20"/>
          <w:szCs w:val="20"/>
        </w:rPr>
        <w:t>s</w:t>
      </w:r>
      <w:r>
        <w:rPr>
          <w:sz w:val="20"/>
          <w:szCs w:val="20"/>
        </w:rPr>
        <w:t xml:space="preserve"> up to 5 days’ in advance. There are over 5,000 UK forecast sites. </w:t>
      </w:r>
      <w:r w:rsidR="006D43FD">
        <w:rPr>
          <w:sz w:val="20"/>
          <w:szCs w:val="20"/>
        </w:rPr>
        <w:t>There are 10 forecast fields</w:t>
      </w:r>
    </w:p>
    <w:p w14:paraId="341CF099" w14:textId="77777777" w:rsidR="00914C34" w:rsidRDefault="00914C34" w:rsidP="003854E4">
      <w:pPr>
        <w:jc w:val="both"/>
        <w:rPr>
          <w:sz w:val="20"/>
          <w:szCs w:val="20"/>
        </w:rPr>
      </w:pPr>
    </w:p>
    <w:p w14:paraId="3ECE68C1" w14:textId="1DE0A2EA" w:rsidR="00914C34" w:rsidRPr="00914C34" w:rsidRDefault="00914C34" w:rsidP="003854E4">
      <w:pPr>
        <w:jc w:val="both"/>
        <w:rPr>
          <w:sz w:val="20"/>
          <w:szCs w:val="20"/>
        </w:rPr>
      </w:pPr>
    </w:p>
    <w:sectPr w:rsidR="00914C34" w:rsidRPr="00914C34" w:rsidSect="00BA343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5937E" w14:textId="77777777" w:rsidR="0073475A" w:rsidRDefault="0073475A" w:rsidP="00EB496B">
      <w:pPr>
        <w:spacing w:after="0" w:line="240" w:lineRule="auto"/>
      </w:pPr>
      <w:r>
        <w:separator/>
      </w:r>
    </w:p>
  </w:endnote>
  <w:endnote w:type="continuationSeparator" w:id="0">
    <w:p w14:paraId="6C59A999" w14:textId="77777777" w:rsidR="0073475A" w:rsidRDefault="0073475A" w:rsidP="00EB49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2A9C8" w14:textId="77777777" w:rsidR="0073475A" w:rsidRDefault="0073475A" w:rsidP="00EB496B">
      <w:pPr>
        <w:spacing w:after="0" w:line="240" w:lineRule="auto"/>
      </w:pPr>
      <w:r>
        <w:separator/>
      </w:r>
    </w:p>
  </w:footnote>
  <w:footnote w:type="continuationSeparator" w:id="0">
    <w:p w14:paraId="5D15B599" w14:textId="77777777" w:rsidR="0073475A" w:rsidRDefault="0073475A" w:rsidP="00EB496B">
      <w:pPr>
        <w:spacing w:after="0" w:line="240" w:lineRule="auto"/>
      </w:pPr>
      <w:r>
        <w:continuationSeparator/>
      </w:r>
    </w:p>
  </w:footnote>
  <w:footnote w:id="1">
    <w:p w14:paraId="21EF7C8F" w14:textId="6A4EA889" w:rsidR="00874F7D" w:rsidRDefault="00874F7D">
      <w:pPr>
        <w:pStyle w:val="FootnoteText"/>
      </w:pPr>
      <w:r>
        <w:rPr>
          <w:rStyle w:val="FootnoteReference"/>
        </w:rPr>
        <w:footnoteRef/>
      </w:r>
      <w:r>
        <w:t xml:space="preserve"> </w:t>
      </w:r>
      <w:r w:rsidRPr="00874F7D">
        <w:t>https://dataportal.orr.gov.uk/statistics/usage/passenger-rail-usage/</w:t>
      </w:r>
    </w:p>
  </w:footnote>
  <w:footnote w:id="2">
    <w:p w14:paraId="75750DF4" w14:textId="039B5812" w:rsidR="00EB496B" w:rsidRDefault="00EB496B">
      <w:pPr>
        <w:pStyle w:val="FootnoteText"/>
      </w:pPr>
      <w:r>
        <w:rPr>
          <w:rStyle w:val="FootnoteReference"/>
        </w:rPr>
        <w:footnoteRef/>
      </w:r>
      <w:r>
        <w:t xml:space="preserve"> </w:t>
      </w:r>
      <w:r w:rsidRPr="00EB496B">
        <w:t>https://www.networkrail.co.uk/who-we-are/transparency-and-ethics/transparency/open-data-feeds/</w:t>
      </w:r>
    </w:p>
  </w:footnote>
  <w:footnote w:id="3">
    <w:p w14:paraId="3E48DF9D" w14:textId="77777777" w:rsidR="00847AA0" w:rsidRDefault="00847AA0" w:rsidP="00847AA0">
      <w:pPr>
        <w:pStyle w:val="FootnoteText"/>
      </w:pPr>
      <w:r>
        <w:rPr>
          <w:rStyle w:val="FootnoteReference"/>
        </w:rPr>
        <w:footnoteRef/>
      </w:r>
      <w:r>
        <w:t xml:space="preserve"> </w:t>
      </w:r>
      <w:r w:rsidRPr="00750319">
        <w:t>https://wiki.openraildata.com/index.php?title=Locations_PoC</w:t>
      </w:r>
    </w:p>
  </w:footnote>
  <w:footnote w:id="4">
    <w:p w14:paraId="1DDDB63D" w14:textId="6F7CAF02" w:rsidR="00B301ED" w:rsidRDefault="00B301ED">
      <w:pPr>
        <w:pStyle w:val="FootnoteText"/>
      </w:pPr>
      <w:r>
        <w:rPr>
          <w:rStyle w:val="FootnoteReference"/>
        </w:rPr>
        <w:footnoteRef/>
      </w:r>
      <w:r>
        <w:t xml:space="preserve"> </w:t>
      </w:r>
      <w:r w:rsidRPr="00B301ED">
        <w:t>https://epsg.io/27700</w:t>
      </w:r>
    </w:p>
  </w:footnote>
  <w:footnote w:id="5">
    <w:p w14:paraId="4506E3F8" w14:textId="138ED629" w:rsidR="00B55251" w:rsidRDefault="00B55251">
      <w:pPr>
        <w:pStyle w:val="FootnoteText"/>
      </w:pPr>
      <w:r>
        <w:rPr>
          <w:rStyle w:val="FootnoteReference"/>
        </w:rPr>
        <w:footnoteRef/>
      </w:r>
      <w:r>
        <w:t xml:space="preserve"> </w:t>
      </w:r>
      <w:r w:rsidRPr="00B55251">
        <w:t>https://artefacts.ceda.ac.uk/badc_datadocs/ukmo-midas/WH_Table.html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7D1D"/>
    <w:multiLevelType w:val="hybridMultilevel"/>
    <w:tmpl w:val="703C4C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676766"/>
    <w:multiLevelType w:val="hybridMultilevel"/>
    <w:tmpl w:val="280A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FA18F0"/>
    <w:multiLevelType w:val="hybridMultilevel"/>
    <w:tmpl w:val="D5E0A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AD7EE2"/>
    <w:multiLevelType w:val="hybridMultilevel"/>
    <w:tmpl w:val="D590B4B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34E2844"/>
    <w:multiLevelType w:val="hybridMultilevel"/>
    <w:tmpl w:val="E21C0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6" w15:restartNumberingAfterBreak="0">
    <w:nsid w:val="6D9719A4"/>
    <w:multiLevelType w:val="hybridMultilevel"/>
    <w:tmpl w:val="2D9E6B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CD"/>
    <w:rsid w:val="00027310"/>
    <w:rsid w:val="00047176"/>
    <w:rsid w:val="0010205D"/>
    <w:rsid w:val="001811E2"/>
    <w:rsid w:val="001D2A04"/>
    <w:rsid w:val="00237AC5"/>
    <w:rsid w:val="0024554F"/>
    <w:rsid w:val="002959C6"/>
    <w:rsid w:val="002D518E"/>
    <w:rsid w:val="00353A15"/>
    <w:rsid w:val="003818E3"/>
    <w:rsid w:val="003854E4"/>
    <w:rsid w:val="004D4233"/>
    <w:rsid w:val="0050263C"/>
    <w:rsid w:val="005E470E"/>
    <w:rsid w:val="005F27EE"/>
    <w:rsid w:val="00614C0C"/>
    <w:rsid w:val="006C4837"/>
    <w:rsid w:val="006D43FD"/>
    <w:rsid w:val="0073475A"/>
    <w:rsid w:val="00802637"/>
    <w:rsid w:val="00847AA0"/>
    <w:rsid w:val="00865800"/>
    <w:rsid w:val="00874F7D"/>
    <w:rsid w:val="00894DCD"/>
    <w:rsid w:val="008F7DF7"/>
    <w:rsid w:val="00914C34"/>
    <w:rsid w:val="00986A17"/>
    <w:rsid w:val="00A15B7F"/>
    <w:rsid w:val="00AD3139"/>
    <w:rsid w:val="00AF7601"/>
    <w:rsid w:val="00B06131"/>
    <w:rsid w:val="00B20BDC"/>
    <w:rsid w:val="00B301ED"/>
    <w:rsid w:val="00B55251"/>
    <w:rsid w:val="00B617B0"/>
    <w:rsid w:val="00BA3433"/>
    <w:rsid w:val="00CD257B"/>
    <w:rsid w:val="00CE0FC6"/>
    <w:rsid w:val="00D249FC"/>
    <w:rsid w:val="00DB702C"/>
    <w:rsid w:val="00DD074D"/>
    <w:rsid w:val="00E6646E"/>
    <w:rsid w:val="00EB496B"/>
    <w:rsid w:val="00EB7505"/>
    <w:rsid w:val="00EC2C60"/>
    <w:rsid w:val="00F27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63EE"/>
  <w15:chartTrackingRefBased/>
  <w15:docId w15:val="{7FBC1281-2860-4AB3-BF9C-552CE2181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4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B49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496B"/>
    <w:rPr>
      <w:sz w:val="20"/>
      <w:szCs w:val="20"/>
    </w:rPr>
  </w:style>
  <w:style w:type="character" w:styleId="FootnoteReference">
    <w:name w:val="footnote reference"/>
    <w:basedOn w:val="DefaultParagraphFont"/>
    <w:uiPriority w:val="99"/>
    <w:semiHidden/>
    <w:unhideWhenUsed/>
    <w:rsid w:val="00EB496B"/>
    <w:rPr>
      <w:vertAlign w:val="superscript"/>
    </w:rPr>
  </w:style>
  <w:style w:type="paragraph" w:styleId="Caption">
    <w:name w:val="caption"/>
    <w:basedOn w:val="Normal"/>
    <w:next w:val="Normal"/>
    <w:uiPriority w:val="35"/>
    <w:unhideWhenUsed/>
    <w:qFormat/>
    <w:rsid w:val="00AF7601"/>
    <w:pPr>
      <w:spacing w:after="200" w:line="240" w:lineRule="auto"/>
    </w:pPr>
    <w:rPr>
      <w:i/>
      <w:iCs/>
      <w:color w:val="44546A" w:themeColor="text2"/>
      <w:sz w:val="18"/>
      <w:szCs w:val="18"/>
    </w:rPr>
  </w:style>
  <w:style w:type="paragraph" w:styleId="ListParagraph">
    <w:name w:val="List Paragraph"/>
    <w:basedOn w:val="Normal"/>
    <w:uiPriority w:val="34"/>
    <w:qFormat/>
    <w:rsid w:val="00B55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2015">
      <w:bodyDiv w:val="1"/>
      <w:marLeft w:val="0"/>
      <w:marRight w:val="0"/>
      <w:marTop w:val="0"/>
      <w:marBottom w:val="0"/>
      <w:divBdr>
        <w:top w:val="none" w:sz="0" w:space="0" w:color="auto"/>
        <w:left w:val="none" w:sz="0" w:space="0" w:color="auto"/>
        <w:bottom w:val="none" w:sz="0" w:space="0" w:color="auto"/>
        <w:right w:val="none" w:sz="0" w:space="0" w:color="auto"/>
      </w:divBdr>
    </w:div>
    <w:div w:id="370693518">
      <w:bodyDiv w:val="1"/>
      <w:marLeft w:val="0"/>
      <w:marRight w:val="0"/>
      <w:marTop w:val="0"/>
      <w:marBottom w:val="0"/>
      <w:divBdr>
        <w:top w:val="none" w:sz="0" w:space="0" w:color="auto"/>
        <w:left w:val="none" w:sz="0" w:space="0" w:color="auto"/>
        <w:bottom w:val="none" w:sz="0" w:space="0" w:color="auto"/>
        <w:right w:val="none" w:sz="0" w:space="0" w:color="auto"/>
      </w:divBdr>
    </w:div>
    <w:div w:id="1309631762">
      <w:bodyDiv w:val="1"/>
      <w:marLeft w:val="0"/>
      <w:marRight w:val="0"/>
      <w:marTop w:val="0"/>
      <w:marBottom w:val="0"/>
      <w:divBdr>
        <w:top w:val="none" w:sz="0" w:space="0" w:color="auto"/>
        <w:left w:val="none" w:sz="0" w:space="0" w:color="auto"/>
        <w:bottom w:val="none" w:sz="0" w:space="0" w:color="auto"/>
        <w:right w:val="none" w:sz="0" w:space="0" w:color="auto"/>
      </w:divBdr>
    </w:div>
    <w:div w:id="1650864151">
      <w:bodyDiv w:val="1"/>
      <w:marLeft w:val="0"/>
      <w:marRight w:val="0"/>
      <w:marTop w:val="0"/>
      <w:marBottom w:val="0"/>
      <w:divBdr>
        <w:top w:val="none" w:sz="0" w:space="0" w:color="auto"/>
        <w:left w:val="none" w:sz="0" w:space="0" w:color="auto"/>
        <w:bottom w:val="none" w:sz="0" w:space="0" w:color="auto"/>
        <w:right w:val="none" w:sz="0" w:space="0" w:color="auto"/>
      </w:divBdr>
    </w:div>
    <w:div w:id="1655642951">
      <w:bodyDiv w:val="1"/>
      <w:marLeft w:val="0"/>
      <w:marRight w:val="0"/>
      <w:marTop w:val="0"/>
      <w:marBottom w:val="0"/>
      <w:divBdr>
        <w:top w:val="none" w:sz="0" w:space="0" w:color="auto"/>
        <w:left w:val="none" w:sz="0" w:space="0" w:color="auto"/>
        <w:bottom w:val="none" w:sz="0" w:space="0" w:color="auto"/>
        <w:right w:val="none" w:sz="0" w:space="0" w:color="auto"/>
      </w:divBdr>
    </w:div>
    <w:div w:id="17822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DF4C0-7027-4A63-9CDF-FA582A7DF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2219</Words>
  <Characters>12650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16</cp:revision>
  <dcterms:created xsi:type="dcterms:W3CDTF">2020-03-23T15:22:00Z</dcterms:created>
  <dcterms:modified xsi:type="dcterms:W3CDTF">2020-03-31T22:58:00Z</dcterms:modified>
</cp:coreProperties>
</file>