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20385" w14:textId="2BD49163" w:rsidR="00776DFA" w:rsidRPr="00746916" w:rsidRDefault="00776DFA" w:rsidP="00776DFA">
      <w:pPr>
        <w:rPr>
          <w:b/>
          <w:bCs/>
          <w:lang w:val="en-ZM"/>
        </w:rPr>
      </w:pPr>
      <w:r w:rsidRPr="00746916">
        <w:rPr>
          <w:b/>
          <w:bCs/>
          <w:lang w:val="en-ZM"/>
        </w:rPr>
        <w:t>Key Statistics on Child Abuse in Zambia</w:t>
      </w:r>
      <w:r w:rsidR="00373D95">
        <w:rPr>
          <w:b/>
          <w:bCs/>
          <w:lang w:val="en-ZM"/>
        </w:rPr>
        <w:t xml:space="preserve"> </w:t>
      </w:r>
      <w:r>
        <w:rPr>
          <w:b/>
          <w:bCs/>
          <w:lang w:val="en-ZM"/>
        </w:rPr>
        <w:t xml:space="preserve">(According to </w:t>
      </w:r>
      <w:proofErr w:type="spellStart"/>
      <w:r w:rsidR="00373D95">
        <w:rPr>
          <w:b/>
          <w:bCs/>
          <w:lang w:val="en-ZM"/>
        </w:rPr>
        <w:t>U</w:t>
      </w:r>
      <w:r>
        <w:rPr>
          <w:b/>
          <w:bCs/>
          <w:lang w:val="en-ZM"/>
        </w:rPr>
        <w:t>ni</w:t>
      </w:r>
      <w:r w:rsidR="00373D95">
        <w:rPr>
          <w:b/>
          <w:bCs/>
          <w:lang w:val="en-ZM"/>
        </w:rPr>
        <w:t>Cef</w:t>
      </w:r>
      <w:proofErr w:type="spellEnd"/>
      <w:r>
        <w:rPr>
          <w:b/>
          <w:bCs/>
          <w:lang w:val="en-ZM"/>
        </w:rPr>
        <w:t xml:space="preserve"> website)</w:t>
      </w:r>
    </w:p>
    <w:p w14:paraId="0EDDCAA1" w14:textId="77777777" w:rsidR="00776DFA" w:rsidRPr="00746916" w:rsidRDefault="00776DFA" w:rsidP="00776DFA">
      <w:pPr>
        <w:rPr>
          <w:lang w:val="en-ZM"/>
        </w:rPr>
      </w:pPr>
      <w:r w:rsidRPr="00746916">
        <w:rPr>
          <w:lang w:val="en-ZM"/>
        </w:rPr>
        <w:t>Data collected by the Zambia Police Service Victim Support Unit (VSU) and national surveys highlight the extent of the issue: </w:t>
      </w:r>
    </w:p>
    <w:p w14:paraId="6DB336A3" w14:textId="77777777" w:rsidR="00776DFA" w:rsidRPr="00746916" w:rsidRDefault="00776DFA" w:rsidP="00776DFA">
      <w:pPr>
        <w:numPr>
          <w:ilvl w:val="0"/>
          <w:numId w:val="1"/>
        </w:numPr>
        <w:rPr>
          <w:lang w:val="en-ZM"/>
        </w:rPr>
      </w:pPr>
      <w:r w:rsidRPr="00746916">
        <w:rPr>
          <w:b/>
          <w:bCs/>
          <w:lang w:val="en-ZM"/>
        </w:rPr>
        <w:t>Prevalence of Violence:</w:t>
      </w:r>
      <w:r w:rsidRPr="00746916">
        <w:rPr>
          <w:lang w:val="en-ZM"/>
        </w:rPr>
        <w:t> More than half of Zambian males (50.3%) and nearly half of females (49.0%) experienced some form of violence before the age of 18. Among young adults aged 18-24, 34% of women and 40% of men reported experiencing physical violence as children.</w:t>
      </w:r>
    </w:p>
    <w:p w14:paraId="0F43F53E" w14:textId="77777777" w:rsidR="00776DFA" w:rsidRPr="00746916" w:rsidRDefault="00776DFA" w:rsidP="00776DFA">
      <w:pPr>
        <w:numPr>
          <w:ilvl w:val="0"/>
          <w:numId w:val="1"/>
        </w:numPr>
        <w:rPr>
          <w:lang w:val="en-ZM"/>
        </w:rPr>
      </w:pPr>
      <w:r w:rsidRPr="00746916">
        <w:rPr>
          <w:b/>
          <w:bCs/>
          <w:lang w:val="en-ZM"/>
        </w:rPr>
        <w:t>Sexual Violence:</w:t>
      </w:r>
      <w:r w:rsidRPr="00746916">
        <w:rPr>
          <w:lang w:val="en-ZM"/>
        </w:rPr>
        <w:t> The prevalence of childhood sexual violence is higher for girls (23.1%) than for boys (11.7%). One in five women and one in ten men aged 18-24 reported experiencing sexual abuse as children. Perpetrators are often people close to the child, including spouses/partners, friends, parents, or adult caregivers.</w:t>
      </w:r>
    </w:p>
    <w:p w14:paraId="3D23FFE6" w14:textId="77777777" w:rsidR="00776DFA" w:rsidRPr="00746916" w:rsidRDefault="00776DFA" w:rsidP="00776DFA">
      <w:pPr>
        <w:numPr>
          <w:ilvl w:val="0"/>
          <w:numId w:val="1"/>
        </w:numPr>
        <w:rPr>
          <w:lang w:val="en-ZM"/>
        </w:rPr>
      </w:pPr>
      <w:r w:rsidRPr="00746916">
        <w:rPr>
          <w:b/>
          <w:bCs/>
          <w:lang w:val="en-ZM"/>
        </w:rPr>
        <w:t>Reported Cases (GBV against Children):</w:t>
      </w:r>
      <w:r w:rsidRPr="00746916">
        <w:rPr>
          <w:lang w:val="en-ZM"/>
        </w:rPr>
        <w:t> In 2023, 2,674 child victims of Gender-Based Violence (GBV) were abused nationwide, representing 24.8% of all GBV victims. Of these, 1,924 were girls and 750 were boys.</w:t>
      </w:r>
    </w:p>
    <w:p w14:paraId="291CF31F" w14:textId="77777777" w:rsidR="00776DFA" w:rsidRPr="00746916" w:rsidRDefault="00776DFA" w:rsidP="00776DFA">
      <w:pPr>
        <w:numPr>
          <w:ilvl w:val="0"/>
          <w:numId w:val="1"/>
        </w:numPr>
        <w:rPr>
          <w:lang w:val="en-ZM"/>
        </w:rPr>
      </w:pPr>
      <w:r w:rsidRPr="00746916">
        <w:rPr>
          <w:b/>
          <w:bCs/>
          <w:lang w:val="en-ZM"/>
        </w:rPr>
        <w:t>Child Defilement:</w:t>
      </w:r>
      <w:r w:rsidRPr="00746916">
        <w:rPr>
          <w:lang w:val="en-ZM"/>
        </w:rPr>
        <w:t> Child defilement cases are particularly high. In the first quarter of 2023 alone, 701 child defilement cases were recorded, with 697 involving girls and 4 involving boys. In the third quarter of 2024, 679 cases of child defilement were reported.</w:t>
      </w:r>
    </w:p>
    <w:p w14:paraId="56A7BA90" w14:textId="77777777" w:rsidR="00776DFA" w:rsidRPr="00746916" w:rsidRDefault="00776DFA" w:rsidP="00776DFA">
      <w:pPr>
        <w:numPr>
          <w:ilvl w:val="0"/>
          <w:numId w:val="1"/>
        </w:numPr>
        <w:rPr>
          <w:lang w:val="en-ZM"/>
        </w:rPr>
      </w:pPr>
      <w:r w:rsidRPr="00746916">
        <w:rPr>
          <w:b/>
          <w:bCs/>
          <w:lang w:val="en-ZM"/>
        </w:rPr>
        <w:t>Corporal Punishment:</w:t>
      </w:r>
      <w:r w:rsidRPr="00746916">
        <w:rPr>
          <w:lang w:val="en-ZM"/>
        </w:rPr>
        <w:t> A significant majority of Zambians (68%) believe parents are "sometimes" or "always" justified in using physical force to discipline their children, despite the practice being prohibited by the Children's Code Act of 2022.</w:t>
      </w:r>
    </w:p>
    <w:p w14:paraId="7BACF908" w14:textId="77777777" w:rsidR="00776DFA" w:rsidRPr="00746916" w:rsidRDefault="00776DFA" w:rsidP="00776DFA">
      <w:pPr>
        <w:numPr>
          <w:ilvl w:val="0"/>
          <w:numId w:val="1"/>
        </w:numPr>
        <w:rPr>
          <w:lang w:val="en-ZM"/>
        </w:rPr>
      </w:pPr>
      <w:r w:rsidRPr="00746916">
        <w:rPr>
          <w:b/>
          <w:bCs/>
          <w:lang w:val="en-ZM"/>
        </w:rPr>
        <w:t>Child Marriage:</w:t>
      </w:r>
      <w:r w:rsidRPr="00746916">
        <w:rPr>
          <w:lang w:val="en-ZM"/>
        </w:rPr>
        <w:t> Approximately 29% of women aged 20-24 were married before they turned 18. </w:t>
      </w:r>
    </w:p>
    <w:p w14:paraId="35DA9620" w14:textId="77777777" w:rsidR="00776DFA" w:rsidRPr="00746916" w:rsidRDefault="00776DFA" w:rsidP="00776DFA">
      <w:pPr>
        <w:rPr>
          <w:b/>
          <w:bCs/>
          <w:lang w:val="en-ZM"/>
        </w:rPr>
      </w:pPr>
      <w:r w:rsidRPr="00746916">
        <w:rPr>
          <w:b/>
          <w:bCs/>
          <w:lang w:val="en-ZM"/>
        </w:rPr>
        <w:t>Challenges in Addressing the Issue</w:t>
      </w:r>
    </w:p>
    <w:p w14:paraId="1DBE2AF6" w14:textId="77777777" w:rsidR="00776DFA" w:rsidRPr="00746916" w:rsidRDefault="00776DFA" w:rsidP="00776DFA">
      <w:pPr>
        <w:rPr>
          <w:lang w:val="en-ZM"/>
        </w:rPr>
      </w:pPr>
      <w:r w:rsidRPr="00746916">
        <w:rPr>
          <w:lang w:val="en-ZM"/>
        </w:rPr>
        <w:t>Despite a robust legal framework, including the Children's Code Act, several challenges persist:</w:t>
      </w:r>
    </w:p>
    <w:p w14:paraId="2382D0F9" w14:textId="77777777" w:rsidR="00776DFA" w:rsidRPr="00746916" w:rsidRDefault="00776DFA" w:rsidP="00776DFA">
      <w:pPr>
        <w:numPr>
          <w:ilvl w:val="0"/>
          <w:numId w:val="2"/>
        </w:numPr>
        <w:rPr>
          <w:lang w:val="en-ZM"/>
        </w:rPr>
      </w:pPr>
      <w:r w:rsidRPr="00746916">
        <w:rPr>
          <w:b/>
          <w:bCs/>
          <w:lang w:val="en-ZM"/>
        </w:rPr>
        <w:t>Underreporting:</w:t>
      </w:r>
      <w:r w:rsidRPr="00746916">
        <w:rPr>
          <w:lang w:val="en-ZM"/>
        </w:rPr>
        <w:t> Many cases go unreported due to cultural norms, fear, shame, and lack of access to justice.</w:t>
      </w:r>
    </w:p>
    <w:p w14:paraId="6C979D5F" w14:textId="77777777" w:rsidR="00776DFA" w:rsidRPr="00746916" w:rsidRDefault="00776DFA" w:rsidP="00776DFA">
      <w:pPr>
        <w:numPr>
          <w:ilvl w:val="0"/>
          <w:numId w:val="2"/>
        </w:numPr>
        <w:rPr>
          <w:lang w:val="en-ZM"/>
        </w:rPr>
      </w:pPr>
      <w:r w:rsidRPr="00746916">
        <w:rPr>
          <w:b/>
          <w:bCs/>
          <w:lang w:val="en-ZM"/>
        </w:rPr>
        <w:t>Low Conviction Rates:</w:t>
      </w:r>
      <w:r w:rsidRPr="00746916">
        <w:rPr>
          <w:lang w:val="en-ZM"/>
        </w:rPr>
        <w:t> A low percentage of reported cases are taken to court, and even fewer result in convictions, leading to justice delays.</w:t>
      </w:r>
    </w:p>
    <w:p w14:paraId="0F7D3934" w14:textId="77777777" w:rsidR="00776DFA" w:rsidRPr="00746916" w:rsidRDefault="00776DFA" w:rsidP="00776DFA">
      <w:pPr>
        <w:numPr>
          <w:ilvl w:val="0"/>
          <w:numId w:val="2"/>
        </w:numPr>
        <w:rPr>
          <w:lang w:val="en-ZM"/>
        </w:rPr>
      </w:pPr>
      <w:r w:rsidRPr="00746916">
        <w:rPr>
          <w:b/>
          <w:bCs/>
          <w:lang w:val="en-ZM"/>
        </w:rPr>
        <w:t>Inadequate Support Services:</w:t>
      </w:r>
      <w:r w:rsidRPr="00746916">
        <w:rPr>
          <w:lang w:val="en-ZM"/>
        </w:rPr>
        <w:t> Only a fraction of victims who are aware of support services actually access them, and few receive adequate assistance.</w:t>
      </w:r>
    </w:p>
    <w:p w14:paraId="520844C0" w14:textId="77777777" w:rsidR="00776DFA" w:rsidRPr="00746916" w:rsidRDefault="00776DFA" w:rsidP="00776DFA">
      <w:pPr>
        <w:numPr>
          <w:ilvl w:val="0"/>
          <w:numId w:val="2"/>
        </w:numPr>
        <w:rPr>
          <w:lang w:val="en-ZM"/>
        </w:rPr>
      </w:pPr>
      <w:r w:rsidRPr="00746916">
        <w:rPr>
          <w:b/>
          <w:bCs/>
          <w:lang w:val="en-ZM"/>
        </w:rPr>
        <w:t>Perpetrators:</w:t>
      </w:r>
      <w:r w:rsidRPr="00746916">
        <w:rPr>
          <w:lang w:val="en-ZM"/>
        </w:rPr>
        <w:t> Abusers often include individuals in positions of trust, such as family members, caregivers, teachers, and religious leaders. </w:t>
      </w:r>
    </w:p>
    <w:p w14:paraId="224250D2" w14:textId="77777777" w:rsidR="00776DFA" w:rsidRPr="00746916" w:rsidRDefault="00776DFA" w:rsidP="00776DFA">
      <w:pPr>
        <w:rPr>
          <w:lang w:val="en-ZM"/>
        </w:rPr>
      </w:pPr>
      <w:r w:rsidRPr="00746916">
        <w:rPr>
          <w:lang w:val="en-ZM"/>
        </w:rPr>
        <w:lastRenderedPageBreak/>
        <w:t>Organizations such as UNICEF and Save the Children are working with the Zambian government to strengthen child protection systems and raise awareness. Victims and those seeking help can reach out to organizations such as </w:t>
      </w:r>
      <w:hyperlink r:id="rId5" w:tgtFrame="_blank" w:history="1">
        <w:r w:rsidRPr="00746916">
          <w:rPr>
            <w:rStyle w:val="Hyperlink"/>
            <w:lang w:val="en-ZM"/>
          </w:rPr>
          <w:t>Lifeline Childline Zambia</w:t>
        </w:r>
      </w:hyperlink>
      <w:r w:rsidRPr="00746916">
        <w:rPr>
          <w:lang w:val="en-ZM"/>
        </w:rPr>
        <w:t> or the Zambia Police Victim Support Unit. </w:t>
      </w:r>
    </w:p>
    <w:p w14:paraId="79DD5F6E" w14:textId="77777777" w:rsidR="00D2413E" w:rsidRDefault="00D2413E"/>
    <w:sectPr w:rsidR="00D24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B36A6"/>
    <w:multiLevelType w:val="multilevel"/>
    <w:tmpl w:val="89E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44B44"/>
    <w:multiLevelType w:val="multilevel"/>
    <w:tmpl w:val="5EF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706481">
    <w:abstractNumId w:val="1"/>
  </w:num>
  <w:num w:numId="2" w16cid:durableId="199588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13E"/>
    <w:rsid w:val="00373D95"/>
    <w:rsid w:val="00776DFA"/>
    <w:rsid w:val="00AC437C"/>
    <w:rsid w:val="00D2413E"/>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82BFE"/>
  <w15:chartTrackingRefBased/>
  <w15:docId w15:val="{57FC3934-EEB5-41D0-8D42-341A41C52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DFA"/>
    <w:rPr>
      <w:lang w:val="en-ZM"/>
    </w:rPr>
  </w:style>
  <w:style w:type="paragraph" w:styleId="Heading1">
    <w:name w:val="heading 1"/>
    <w:basedOn w:val="Normal"/>
    <w:next w:val="Normal"/>
    <w:link w:val="Heading1Char"/>
    <w:uiPriority w:val="9"/>
    <w:qFormat/>
    <w:rsid w:val="00D24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4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4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13E"/>
    <w:rPr>
      <w:rFonts w:eastAsiaTheme="majorEastAsia" w:cstheme="majorBidi"/>
      <w:color w:val="272727" w:themeColor="text1" w:themeTint="D8"/>
    </w:rPr>
  </w:style>
  <w:style w:type="paragraph" w:styleId="Title">
    <w:name w:val="Title"/>
    <w:basedOn w:val="Normal"/>
    <w:next w:val="Normal"/>
    <w:link w:val="TitleChar"/>
    <w:uiPriority w:val="10"/>
    <w:qFormat/>
    <w:rsid w:val="00D24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13E"/>
    <w:pPr>
      <w:spacing w:before="160"/>
      <w:jc w:val="center"/>
    </w:pPr>
    <w:rPr>
      <w:i/>
      <w:iCs/>
      <w:color w:val="404040" w:themeColor="text1" w:themeTint="BF"/>
    </w:rPr>
  </w:style>
  <w:style w:type="character" w:customStyle="1" w:styleId="QuoteChar">
    <w:name w:val="Quote Char"/>
    <w:basedOn w:val="DefaultParagraphFont"/>
    <w:link w:val="Quote"/>
    <w:uiPriority w:val="29"/>
    <w:rsid w:val="00D2413E"/>
    <w:rPr>
      <w:i/>
      <w:iCs/>
      <w:color w:val="404040" w:themeColor="text1" w:themeTint="BF"/>
    </w:rPr>
  </w:style>
  <w:style w:type="paragraph" w:styleId="ListParagraph">
    <w:name w:val="List Paragraph"/>
    <w:basedOn w:val="Normal"/>
    <w:uiPriority w:val="34"/>
    <w:qFormat/>
    <w:rsid w:val="00D2413E"/>
    <w:pPr>
      <w:ind w:left="720"/>
      <w:contextualSpacing/>
    </w:pPr>
  </w:style>
  <w:style w:type="character" w:styleId="IntenseEmphasis">
    <w:name w:val="Intense Emphasis"/>
    <w:basedOn w:val="DefaultParagraphFont"/>
    <w:uiPriority w:val="21"/>
    <w:qFormat/>
    <w:rsid w:val="00D2413E"/>
    <w:rPr>
      <w:i/>
      <w:iCs/>
      <w:color w:val="2F5496" w:themeColor="accent1" w:themeShade="BF"/>
    </w:rPr>
  </w:style>
  <w:style w:type="paragraph" w:styleId="IntenseQuote">
    <w:name w:val="Intense Quote"/>
    <w:basedOn w:val="Normal"/>
    <w:next w:val="Normal"/>
    <w:link w:val="IntenseQuoteChar"/>
    <w:uiPriority w:val="30"/>
    <w:qFormat/>
    <w:rsid w:val="00D24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13E"/>
    <w:rPr>
      <w:i/>
      <w:iCs/>
      <w:color w:val="2F5496" w:themeColor="accent1" w:themeShade="BF"/>
    </w:rPr>
  </w:style>
  <w:style w:type="character" w:styleId="IntenseReference">
    <w:name w:val="Intense Reference"/>
    <w:basedOn w:val="DefaultParagraphFont"/>
    <w:uiPriority w:val="32"/>
    <w:qFormat/>
    <w:rsid w:val="00D2413E"/>
    <w:rPr>
      <w:b/>
      <w:bCs/>
      <w:smallCaps/>
      <w:color w:val="2F5496" w:themeColor="accent1" w:themeShade="BF"/>
      <w:spacing w:val="5"/>
    </w:rPr>
  </w:style>
  <w:style w:type="character" w:styleId="Hyperlink">
    <w:name w:val="Hyperlink"/>
    <w:basedOn w:val="DefaultParagraphFont"/>
    <w:uiPriority w:val="99"/>
    <w:unhideWhenUsed/>
    <w:rsid w:val="00776D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zambi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2219</Characters>
  <Application>Microsoft Office Word</Application>
  <DocSecurity>0</DocSecurity>
  <Lines>18</Lines>
  <Paragraphs>5</Paragraphs>
  <ScaleCrop>false</ScaleCrop>
  <Company/>
  <LinksUpToDate>false</LinksUpToDate>
  <CharactersWithSpaces>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CHANDA</dc:creator>
  <cp:keywords/>
  <dc:description/>
  <cp:lastModifiedBy>ANTHONY CHANDA</cp:lastModifiedBy>
  <cp:revision>3</cp:revision>
  <dcterms:created xsi:type="dcterms:W3CDTF">2025-11-21T17:36:00Z</dcterms:created>
  <dcterms:modified xsi:type="dcterms:W3CDTF">2025-11-21T17:38:00Z</dcterms:modified>
</cp:coreProperties>
</file>