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EBD" w:rsidRPr="00B35EBD" w:rsidRDefault="00B35EBD" w:rsidP="00B35EBD">
      <w:pPr>
        <w:shd w:val="clear" w:color="auto" w:fill="FFFFFF"/>
        <w:spacing w:before="120" w:after="120" w:line="336" w:lineRule="atLeast"/>
        <w:rPr>
          <w:rFonts w:ascii="Arial" w:eastAsia="Times New Roman" w:hAnsi="Arial" w:cs="Arial"/>
          <w:color w:val="252525"/>
          <w:sz w:val="21"/>
          <w:szCs w:val="21"/>
        </w:rPr>
      </w:pPr>
      <w:r w:rsidRPr="00B35EBD">
        <w:rPr>
          <w:rFonts w:ascii="Arial" w:eastAsia="Times New Roman" w:hAnsi="Arial" w:cs="Arial"/>
          <w:color w:val="252525"/>
          <w:sz w:val="21"/>
          <w:szCs w:val="21"/>
        </w:rPr>
        <w:t>Completed towards the end of Muslim rule of Spain by </w:t>
      </w:r>
      <w:hyperlink r:id="rId4" w:tooltip="Yusuf I" w:history="1">
        <w:r w:rsidRPr="00B35EBD">
          <w:rPr>
            <w:rFonts w:ascii="Arial" w:eastAsia="Times New Roman" w:hAnsi="Arial" w:cs="Arial"/>
            <w:color w:val="0B0080"/>
            <w:sz w:val="21"/>
            <w:szCs w:val="21"/>
          </w:rPr>
          <w:t>Yusuf I</w:t>
        </w:r>
      </w:hyperlink>
      <w:r w:rsidRPr="00B35EBD">
        <w:rPr>
          <w:rFonts w:ascii="Arial" w:eastAsia="Times New Roman" w:hAnsi="Arial" w:cs="Arial"/>
          <w:color w:val="252525"/>
          <w:sz w:val="21"/>
          <w:szCs w:val="21"/>
        </w:rPr>
        <w:t> (1333–1353) and </w:t>
      </w:r>
      <w:hyperlink r:id="rId5" w:tooltip="Muhammed V, Sultan of Granada" w:history="1">
        <w:r w:rsidRPr="00B35EBD">
          <w:rPr>
            <w:rFonts w:ascii="Arial" w:eastAsia="Times New Roman" w:hAnsi="Arial" w:cs="Arial"/>
            <w:color w:val="0B0080"/>
            <w:sz w:val="21"/>
            <w:szCs w:val="21"/>
          </w:rPr>
          <w:t>Muhammed V, Sultan of Granada</w:t>
        </w:r>
      </w:hyperlink>
      <w:r w:rsidRPr="00B35EBD">
        <w:rPr>
          <w:rFonts w:ascii="Arial" w:eastAsia="Times New Roman" w:hAnsi="Arial" w:cs="Arial"/>
          <w:color w:val="252525"/>
          <w:sz w:val="21"/>
          <w:szCs w:val="21"/>
        </w:rPr>
        <w:t> (1353–1391), the Alhambra is a reflection of the culture of the last centuries of the </w:t>
      </w:r>
      <w:hyperlink r:id="rId6" w:tooltip="Moors" w:history="1">
        <w:r w:rsidRPr="00B35EBD">
          <w:rPr>
            <w:rFonts w:ascii="Arial" w:eastAsia="Times New Roman" w:hAnsi="Arial" w:cs="Arial"/>
            <w:color w:val="0B0080"/>
            <w:sz w:val="21"/>
            <w:szCs w:val="21"/>
          </w:rPr>
          <w:t>Moorish</w:t>
        </w:r>
      </w:hyperlink>
      <w:r w:rsidRPr="00B35EBD">
        <w:rPr>
          <w:rFonts w:ascii="Arial" w:eastAsia="Times New Roman" w:hAnsi="Arial" w:cs="Arial"/>
          <w:color w:val="252525"/>
          <w:sz w:val="21"/>
          <w:szCs w:val="21"/>
        </w:rPr>
        <w:t> rule of </w:t>
      </w:r>
      <w:hyperlink r:id="rId7" w:tooltip="Al Andalus" w:history="1">
        <w:r w:rsidRPr="00B35EBD">
          <w:rPr>
            <w:rFonts w:ascii="Arial" w:eastAsia="Times New Roman" w:hAnsi="Arial" w:cs="Arial"/>
            <w:color w:val="0B0080"/>
            <w:sz w:val="21"/>
            <w:szCs w:val="21"/>
          </w:rPr>
          <w:t xml:space="preserve">Al </w:t>
        </w:r>
        <w:proofErr w:type="spellStart"/>
        <w:r w:rsidRPr="00B35EBD">
          <w:rPr>
            <w:rFonts w:ascii="Arial" w:eastAsia="Times New Roman" w:hAnsi="Arial" w:cs="Arial"/>
            <w:color w:val="0B0080"/>
            <w:sz w:val="21"/>
            <w:szCs w:val="21"/>
          </w:rPr>
          <w:t>Andalus</w:t>
        </w:r>
        <w:proofErr w:type="spellEnd"/>
      </w:hyperlink>
      <w:r w:rsidRPr="00B35EBD">
        <w:rPr>
          <w:rFonts w:ascii="Arial" w:eastAsia="Times New Roman" w:hAnsi="Arial" w:cs="Arial"/>
          <w:color w:val="252525"/>
          <w:sz w:val="21"/>
          <w:szCs w:val="21"/>
        </w:rPr>
        <w:t>, reduced to the </w:t>
      </w:r>
      <w:hyperlink r:id="rId8" w:tooltip="Emirate of Granada" w:history="1">
        <w:r w:rsidRPr="00B35EBD">
          <w:rPr>
            <w:rFonts w:ascii="Arial" w:eastAsia="Times New Roman" w:hAnsi="Arial" w:cs="Arial"/>
            <w:color w:val="0B0080"/>
            <w:sz w:val="21"/>
            <w:szCs w:val="21"/>
          </w:rPr>
          <w:t>Nasrid Emirate of Granada</w:t>
        </w:r>
      </w:hyperlink>
      <w:r w:rsidRPr="00B35EBD">
        <w:rPr>
          <w:rFonts w:ascii="Arial" w:eastAsia="Times New Roman" w:hAnsi="Arial" w:cs="Arial"/>
          <w:color w:val="252525"/>
          <w:sz w:val="21"/>
          <w:szCs w:val="21"/>
        </w:rPr>
        <w:t xml:space="preserve">. It is a place where artists and intellectuals had taken refuge as the Reconquista by Spanish Christians won victories over Al </w:t>
      </w:r>
      <w:proofErr w:type="spellStart"/>
      <w:r w:rsidRPr="00B35EBD">
        <w:rPr>
          <w:rFonts w:ascii="Arial" w:eastAsia="Times New Roman" w:hAnsi="Arial" w:cs="Arial"/>
          <w:color w:val="252525"/>
          <w:sz w:val="21"/>
          <w:szCs w:val="21"/>
        </w:rPr>
        <w:t>Andalus</w:t>
      </w:r>
      <w:proofErr w:type="spellEnd"/>
      <w:r w:rsidRPr="00B35EBD">
        <w:rPr>
          <w:rFonts w:ascii="Arial" w:eastAsia="Times New Roman" w:hAnsi="Arial" w:cs="Arial"/>
          <w:color w:val="252525"/>
          <w:sz w:val="21"/>
          <w:szCs w:val="21"/>
        </w:rPr>
        <w:t>. The Alhambra integrates natural site qualities with constructed structures and gardens, and is a testament to Moorish culture in Spain and the skills of Muslim, Jewish, and Christian artisans, craftsmen, and builders of their era. The literal translation of Alhambra, "the red (female)," reflects the color of the red clay of the surroundings of which the fort is made. The buildings of the Alhambra were originally </w:t>
      </w:r>
      <w:hyperlink r:id="rId9" w:tooltip="Whitewash" w:history="1">
        <w:r w:rsidRPr="00B35EBD">
          <w:rPr>
            <w:rFonts w:ascii="Arial" w:eastAsia="Times New Roman" w:hAnsi="Arial" w:cs="Arial"/>
            <w:color w:val="0B0080"/>
            <w:sz w:val="21"/>
            <w:szCs w:val="21"/>
          </w:rPr>
          <w:t>whitewashed</w:t>
        </w:r>
      </w:hyperlink>
      <w:r w:rsidRPr="00B35EBD">
        <w:rPr>
          <w:rFonts w:ascii="Arial" w:eastAsia="Times New Roman" w:hAnsi="Arial" w:cs="Arial"/>
          <w:color w:val="252525"/>
          <w:sz w:val="21"/>
          <w:szCs w:val="21"/>
        </w:rPr>
        <w:t>; however, the buildings as seen today are reddish. Another possible origin of the name is the tribal designation of the </w:t>
      </w:r>
      <w:hyperlink r:id="rId10" w:tooltip="Nasrid Dynasty" w:history="1">
        <w:r w:rsidRPr="00B35EBD">
          <w:rPr>
            <w:rFonts w:ascii="Arial" w:eastAsia="Times New Roman" w:hAnsi="Arial" w:cs="Arial"/>
            <w:color w:val="0B0080"/>
            <w:sz w:val="21"/>
            <w:szCs w:val="21"/>
          </w:rPr>
          <w:t>Nasrid Dynasty</w:t>
        </w:r>
      </w:hyperlink>
      <w:r w:rsidRPr="00B35EBD">
        <w:rPr>
          <w:rFonts w:ascii="Arial" w:eastAsia="Times New Roman" w:hAnsi="Arial" w:cs="Arial"/>
          <w:color w:val="252525"/>
          <w:sz w:val="21"/>
          <w:szCs w:val="21"/>
        </w:rPr>
        <w:t>, known as the </w:t>
      </w:r>
      <w:proofErr w:type="spellStart"/>
      <w:r w:rsidRPr="00B35EBD">
        <w:rPr>
          <w:rFonts w:ascii="Arial" w:eastAsia="Times New Roman" w:hAnsi="Arial" w:cs="Arial"/>
          <w:color w:val="252525"/>
          <w:sz w:val="21"/>
          <w:szCs w:val="21"/>
        </w:rPr>
        <w:fldChar w:fldCharType="begin"/>
      </w:r>
      <w:r w:rsidRPr="00B35EBD">
        <w:rPr>
          <w:rFonts w:ascii="Arial" w:eastAsia="Times New Roman" w:hAnsi="Arial" w:cs="Arial"/>
          <w:color w:val="252525"/>
          <w:sz w:val="21"/>
          <w:szCs w:val="21"/>
        </w:rPr>
        <w:instrText xml:space="preserve"> HYPERLINK "https://en.wikipedia.org/wiki/Banu_al-Ahmar" \o "Banu al-Ahmar" </w:instrText>
      </w:r>
      <w:r w:rsidRPr="00B35EBD">
        <w:rPr>
          <w:rFonts w:ascii="Arial" w:eastAsia="Times New Roman" w:hAnsi="Arial" w:cs="Arial"/>
          <w:color w:val="252525"/>
          <w:sz w:val="21"/>
          <w:szCs w:val="21"/>
        </w:rPr>
        <w:fldChar w:fldCharType="separate"/>
      </w:r>
      <w:r w:rsidRPr="00B35EBD">
        <w:rPr>
          <w:rFonts w:ascii="Arial" w:eastAsia="Times New Roman" w:hAnsi="Arial" w:cs="Arial"/>
          <w:color w:val="0B0080"/>
          <w:sz w:val="21"/>
          <w:szCs w:val="21"/>
        </w:rPr>
        <w:t>Banu</w:t>
      </w:r>
      <w:proofErr w:type="spellEnd"/>
      <w:r w:rsidRPr="00B35EBD">
        <w:rPr>
          <w:rFonts w:ascii="Arial" w:eastAsia="Times New Roman" w:hAnsi="Arial" w:cs="Arial"/>
          <w:color w:val="0B0080"/>
          <w:sz w:val="21"/>
          <w:szCs w:val="21"/>
        </w:rPr>
        <w:t xml:space="preserve"> al-</w:t>
      </w:r>
      <w:proofErr w:type="spellStart"/>
      <w:r w:rsidRPr="00B35EBD">
        <w:rPr>
          <w:rFonts w:ascii="Arial" w:eastAsia="Times New Roman" w:hAnsi="Arial" w:cs="Arial"/>
          <w:color w:val="0B0080"/>
          <w:sz w:val="21"/>
          <w:szCs w:val="21"/>
        </w:rPr>
        <w:t>Ahmar</w:t>
      </w:r>
      <w:proofErr w:type="spellEnd"/>
      <w:r w:rsidRPr="00B35EBD">
        <w:rPr>
          <w:rFonts w:ascii="Arial" w:eastAsia="Times New Roman" w:hAnsi="Arial" w:cs="Arial"/>
          <w:color w:val="252525"/>
          <w:sz w:val="21"/>
          <w:szCs w:val="21"/>
        </w:rPr>
        <w:fldChar w:fldCharType="end"/>
      </w:r>
      <w:r w:rsidRPr="00B35EBD">
        <w:rPr>
          <w:rFonts w:ascii="Arial" w:eastAsia="Times New Roman" w:hAnsi="Arial" w:cs="Arial"/>
          <w:color w:val="252525"/>
          <w:sz w:val="21"/>
          <w:szCs w:val="21"/>
        </w:rPr>
        <w:t> </w:t>
      </w:r>
      <w:r w:rsidRPr="00B35EBD">
        <w:rPr>
          <w:rFonts w:ascii="Arial" w:eastAsia="Times New Roman" w:hAnsi="Arial" w:cs="Arial"/>
          <w:i/>
          <w:iCs/>
          <w:color w:val="252525"/>
          <w:sz w:val="21"/>
          <w:szCs w:val="21"/>
        </w:rPr>
        <w:t>Arabic: Sons of the Red (male)</w:t>
      </w:r>
      <w:r w:rsidRPr="00B35EBD">
        <w:rPr>
          <w:rFonts w:ascii="Arial" w:eastAsia="Times New Roman" w:hAnsi="Arial" w:cs="Arial"/>
          <w:color w:val="252525"/>
          <w:sz w:val="21"/>
          <w:szCs w:val="21"/>
        </w:rPr>
        <w:t>, a </w:t>
      </w:r>
      <w:hyperlink r:id="rId11" w:tooltip="Arab tribes" w:history="1">
        <w:r w:rsidRPr="00B35EBD">
          <w:rPr>
            <w:rFonts w:ascii="Arial" w:eastAsia="Times New Roman" w:hAnsi="Arial" w:cs="Arial"/>
            <w:color w:val="0B0080"/>
            <w:sz w:val="21"/>
            <w:szCs w:val="21"/>
          </w:rPr>
          <w:t>sub-tribe</w:t>
        </w:r>
      </w:hyperlink>
      <w:r w:rsidRPr="00B35EBD">
        <w:rPr>
          <w:rFonts w:ascii="Arial" w:eastAsia="Times New Roman" w:hAnsi="Arial" w:cs="Arial"/>
          <w:color w:val="252525"/>
          <w:sz w:val="21"/>
          <w:szCs w:val="21"/>
        </w:rPr>
        <w:t> of the </w:t>
      </w:r>
      <w:proofErr w:type="spellStart"/>
      <w:r w:rsidRPr="00B35EBD">
        <w:rPr>
          <w:rFonts w:ascii="Arial" w:eastAsia="Times New Roman" w:hAnsi="Arial" w:cs="Arial"/>
          <w:color w:val="252525"/>
          <w:sz w:val="21"/>
          <w:szCs w:val="21"/>
        </w:rPr>
        <w:fldChar w:fldCharType="begin"/>
      </w:r>
      <w:r w:rsidRPr="00B35EBD">
        <w:rPr>
          <w:rFonts w:ascii="Arial" w:eastAsia="Times New Roman" w:hAnsi="Arial" w:cs="Arial"/>
          <w:color w:val="252525"/>
          <w:sz w:val="21"/>
          <w:szCs w:val="21"/>
        </w:rPr>
        <w:instrText xml:space="preserve"> HYPERLINK "https://en.wikipedia.org/wiki/Qahtanite" \o "Qahtanite" </w:instrText>
      </w:r>
      <w:r w:rsidRPr="00B35EBD">
        <w:rPr>
          <w:rFonts w:ascii="Arial" w:eastAsia="Times New Roman" w:hAnsi="Arial" w:cs="Arial"/>
          <w:color w:val="252525"/>
          <w:sz w:val="21"/>
          <w:szCs w:val="21"/>
        </w:rPr>
        <w:fldChar w:fldCharType="separate"/>
      </w:r>
      <w:r w:rsidRPr="00B35EBD">
        <w:rPr>
          <w:rFonts w:ascii="Arial" w:eastAsia="Times New Roman" w:hAnsi="Arial" w:cs="Arial"/>
          <w:color w:val="0B0080"/>
          <w:sz w:val="21"/>
          <w:szCs w:val="21"/>
        </w:rPr>
        <w:t>Qahtanite</w:t>
      </w:r>
      <w:proofErr w:type="spellEnd"/>
      <w:r w:rsidRPr="00B35EBD">
        <w:rPr>
          <w:rFonts w:ascii="Arial" w:eastAsia="Times New Roman" w:hAnsi="Arial" w:cs="Arial"/>
          <w:color w:val="252525"/>
          <w:sz w:val="21"/>
          <w:szCs w:val="21"/>
        </w:rPr>
        <w:fldChar w:fldCharType="end"/>
      </w:r>
      <w:r w:rsidRPr="00B35EBD">
        <w:rPr>
          <w:rFonts w:ascii="Arial" w:eastAsia="Times New Roman" w:hAnsi="Arial" w:cs="Arial"/>
          <w:color w:val="252525"/>
          <w:sz w:val="21"/>
          <w:szCs w:val="21"/>
        </w:rPr>
        <w:t> </w:t>
      </w:r>
      <w:proofErr w:type="spellStart"/>
      <w:r w:rsidRPr="00B35EBD">
        <w:rPr>
          <w:rFonts w:ascii="Arial" w:eastAsia="Times New Roman" w:hAnsi="Arial" w:cs="Arial"/>
          <w:color w:val="252525"/>
          <w:sz w:val="21"/>
          <w:szCs w:val="21"/>
        </w:rPr>
        <w:fldChar w:fldCharType="begin"/>
      </w:r>
      <w:r w:rsidRPr="00B35EBD">
        <w:rPr>
          <w:rFonts w:ascii="Arial" w:eastAsia="Times New Roman" w:hAnsi="Arial" w:cs="Arial"/>
          <w:color w:val="252525"/>
          <w:sz w:val="21"/>
          <w:szCs w:val="21"/>
        </w:rPr>
        <w:instrText xml:space="preserve"> HYPERLINK "https://en.wikipedia.org/wiki/Banu_Khazraj" \o "Banu Khazraj" </w:instrText>
      </w:r>
      <w:r w:rsidRPr="00B35EBD">
        <w:rPr>
          <w:rFonts w:ascii="Arial" w:eastAsia="Times New Roman" w:hAnsi="Arial" w:cs="Arial"/>
          <w:color w:val="252525"/>
          <w:sz w:val="21"/>
          <w:szCs w:val="21"/>
        </w:rPr>
        <w:fldChar w:fldCharType="separate"/>
      </w:r>
      <w:r w:rsidRPr="00B35EBD">
        <w:rPr>
          <w:rFonts w:ascii="Arial" w:eastAsia="Times New Roman" w:hAnsi="Arial" w:cs="Arial"/>
          <w:color w:val="0B0080"/>
          <w:sz w:val="21"/>
          <w:szCs w:val="21"/>
        </w:rPr>
        <w:t>Banu</w:t>
      </w:r>
      <w:proofErr w:type="spellEnd"/>
      <w:r w:rsidRPr="00B35EBD">
        <w:rPr>
          <w:rFonts w:ascii="Arial" w:eastAsia="Times New Roman" w:hAnsi="Arial" w:cs="Arial"/>
          <w:color w:val="0B0080"/>
          <w:sz w:val="21"/>
          <w:szCs w:val="21"/>
        </w:rPr>
        <w:t xml:space="preserve"> </w:t>
      </w:r>
      <w:proofErr w:type="spellStart"/>
      <w:r w:rsidRPr="00B35EBD">
        <w:rPr>
          <w:rFonts w:ascii="Arial" w:eastAsia="Times New Roman" w:hAnsi="Arial" w:cs="Arial"/>
          <w:color w:val="0B0080"/>
          <w:sz w:val="21"/>
          <w:szCs w:val="21"/>
        </w:rPr>
        <w:t>Khazraj</w:t>
      </w:r>
      <w:proofErr w:type="spellEnd"/>
      <w:r w:rsidRPr="00B35EBD">
        <w:rPr>
          <w:rFonts w:ascii="Arial" w:eastAsia="Times New Roman" w:hAnsi="Arial" w:cs="Arial"/>
          <w:color w:val="252525"/>
          <w:sz w:val="21"/>
          <w:szCs w:val="21"/>
        </w:rPr>
        <w:fldChar w:fldCharType="end"/>
      </w:r>
      <w:r w:rsidRPr="00B35EBD">
        <w:rPr>
          <w:rFonts w:ascii="Arial" w:eastAsia="Times New Roman" w:hAnsi="Arial" w:cs="Arial"/>
          <w:color w:val="252525"/>
          <w:sz w:val="21"/>
          <w:szCs w:val="21"/>
        </w:rPr>
        <w:t> tribe. One of the early Nasrid ancestors was nicknamed </w:t>
      </w:r>
      <w:r w:rsidRPr="00B35EBD">
        <w:rPr>
          <w:rFonts w:ascii="Arial" w:eastAsia="Times New Roman" w:hAnsi="Arial" w:cs="Arial"/>
          <w:i/>
          <w:iCs/>
          <w:color w:val="252525"/>
          <w:sz w:val="21"/>
          <w:szCs w:val="21"/>
        </w:rPr>
        <w:t xml:space="preserve">Yusuf Al </w:t>
      </w:r>
      <w:proofErr w:type="spellStart"/>
      <w:r w:rsidRPr="00B35EBD">
        <w:rPr>
          <w:rFonts w:ascii="Arial" w:eastAsia="Times New Roman" w:hAnsi="Arial" w:cs="Arial"/>
          <w:i/>
          <w:iCs/>
          <w:color w:val="252525"/>
          <w:sz w:val="21"/>
          <w:szCs w:val="21"/>
        </w:rPr>
        <w:t>Ahmar</w:t>
      </w:r>
      <w:proofErr w:type="spellEnd"/>
      <w:r w:rsidRPr="00B35EBD">
        <w:rPr>
          <w:rFonts w:ascii="Arial" w:eastAsia="Times New Roman" w:hAnsi="Arial" w:cs="Arial"/>
          <w:color w:val="252525"/>
          <w:sz w:val="21"/>
          <w:szCs w:val="21"/>
        </w:rPr>
        <w:t> and hence the fraction of the </w:t>
      </w:r>
      <w:proofErr w:type="spellStart"/>
      <w:r w:rsidRPr="00B35EBD">
        <w:rPr>
          <w:rFonts w:ascii="Arial" w:eastAsia="Times New Roman" w:hAnsi="Arial" w:cs="Arial"/>
          <w:color w:val="252525"/>
          <w:sz w:val="21"/>
          <w:szCs w:val="21"/>
        </w:rPr>
        <w:fldChar w:fldCharType="begin"/>
      </w:r>
      <w:r w:rsidRPr="00B35EBD">
        <w:rPr>
          <w:rFonts w:ascii="Arial" w:eastAsia="Times New Roman" w:hAnsi="Arial" w:cs="Arial"/>
          <w:color w:val="252525"/>
          <w:sz w:val="21"/>
          <w:szCs w:val="21"/>
        </w:rPr>
        <w:instrText xml:space="preserve"> HYPERLINK "https://en.wikipedia.org/wiki/Banu_Khazraj" \o "Banu Khazraj" </w:instrText>
      </w:r>
      <w:r w:rsidRPr="00B35EBD">
        <w:rPr>
          <w:rFonts w:ascii="Arial" w:eastAsia="Times New Roman" w:hAnsi="Arial" w:cs="Arial"/>
          <w:color w:val="252525"/>
          <w:sz w:val="21"/>
          <w:szCs w:val="21"/>
        </w:rPr>
        <w:fldChar w:fldCharType="separate"/>
      </w:r>
      <w:r w:rsidRPr="00B35EBD">
        <w:rPr>
          <w:rFonts w:ascii="Arial" w:eastAsia="Times New Roman" w:hAnsi="Arial" w:cs="Arial"/>
          <w:color w:val="0B0080"/>
          <w:sz w:val="21"/>
          <w:szCs w:val="21"/>
        </w:rPr>
        <w:t>Banu</w:t>
      </w:r>
      <w:proofErr w:type="spellEnd"/>
      <w:r w:rsidRPr="00B35EBD">
        <w:rPr>
          <w:rFonts w:ascii="Arial" w:eastAsia="Times New Roman" w:hAnsi="Arial" w:cs="Arial"/>
          <w:color w:val="0B0080"/>
          <w:sz w:val="21"/>
          <w:szCs w:val="21"/>
        </w:rPr>
        <w:t xml:space="preserve"> </w:t>
      </w:r>
      <w:proofErr w:type="spellStart"/>
      <w:r w:rsidRPr="00B35EBD">
        <w:rPr>
          <w:rFonts w:ascii="Arial" w:eastAsia="Times New Roman" w:hAnsi="Arial" w:cs="Arial"/>
          <w:color w:val="0B0080"/>
          <w:sz w:val="21"/>
          <w:szCs w:val="21"/>
        </w:rPr>
        <w:t>Khazraj</w:t>
      </w:r>
      <w:proofErr w:type="spellEnd"/>
      <w:r w:rsidRPr="00B35EBD">
        <w:rPr>
          <w:rFonts w:ascii="Arial" w:eastAsia="Times New Roman" w:hAnsi="Arial" w:cs="Arial"/>
          <w:color w:val="252525"/>
          <w:sz w:val="21"/>
          <w:szCs w:val="21"/>
        </w:rPr>
        <w:fldChar w:fldCharType="end"/>
      </w:r>
      <w:r w:rsidRPr="00B35EBD">
        <w:rPr>
          <w:rFonts w:ascii="Arial" w:eastAsia="Times New Roman" w:hAnsi="Arial" w:cs="Arial"/>
          <w:color w:val="252525"/>
          <w:sz w:val="21"/>
          <w:szCs w:val="21"/>
        </w:rPr>
        <w:t> took up the name of </w:t>
      </w:r>
      <w:proofErr w:type="spellStart"/>
      <w:r w:rsidRPr="00B35EBD">
        <w:rPr>
          <w:rFonts w:ascii="Arial" w:eastAsia="Times New Roman" w:hAnsi="Arial" w:cs="Arial"/>
          <w:color w:val="252525"/>
          <w:sz w:val="21"/>
          <w:szCs w:val="21"/>
        </w:rPr>
        <w:fldChar w:fldCharType="begin"/>
      </w:r>
      <w:r w:rsidRPr="00B35EBD">
        <w:rPr>
          <w:rFonts w:ascii="Arial" w:eastAsia="Times New Roman" w:hAnsi="Arial" w:cs="Arial"/>
          <w:color w:val="252525"/>
          <w:sz w:val="21"/>
          <w:szCs w:val="21"/>
        </w:rPr>
        <w:instrText xml:space="preserve"> HYPERLINK "https://en.wikipedia.org/wiki/Banu_al-Ahmar" \o "Banu al-Ahmar" </w:instrText>
      </w:r>
      <w:r w:rsidRPr="00B35EBD">
        <w:rPr>
          <w:rFonts w:ascii="Arial" w:eastAsia="Times New Roman" w:hAnsi="Arial" w:cs="Arial"/>
          <w:color w:val="252525"/>
          <w:sz w:val="21"/>
          <w:szCs w:val="21"/>
        </w:rPr>
        <w:fldChar w:fldCharType="separate"/>
      </w:r>
      <w:r w:rsidRPr="00B35EBD">
        <w:rPr>
          <w:rFonts w:ascii="Arial" w:eastAsia="Times New Roman" w:hAnsi="Arial" w:cs="Arial"/>
          <w:color w:val="0B0080"/>
          <w:sz w:val="21"/>
          <w:szCs w:val="21"/>
        </w:rPr>
        <w:t>Banu</w:t>
      </w:r>
      <w:proofErr w:type="spellEnd"/>
      <w:r w:rsidRPr="00B35EBD">
        <w:rPr>
          <w:rFonts w:ascii="Arial" w:eastAsia="Times New Roman" w:hAnsi="Arial" w:cs="Arial"/>
          <w:color w:val="0B0080"/>
          <w:sz w:val="21"/>
          <w:szCs w:val="21"/>
        </w:rPr>
        <w:t xml:space="preserve"> al-</w:t>
      </w:r>
      <w:proofErr w:type="spellStart"/>
      <w:r w:rsidRPr="00B35EBD">
        <w:rPr>
          <w:rFonts w:ascii="Arial" w:eastAsia="Times New Roman" w:hAnsi="Arial" w:cs="Arial"/>
          <w:color w:val="0B0080"/>
          <w:sz w:val="21"/>
          <w:szCs w:val="21"/>
        </w:rPr>
        <w:t>Ahmar</w:t>
      </w:r>
      <w:proofErr w:type="spellEnd"/>
      <w:r w:rsidRPr="00B35EBD">
        <w:rPr>
          <w:rFonts w:ascii="Arial" w:eastAsia="Times New Roman" w:hAnsi="Arial" w:cs="Arial"/>
          <w:color w:val="252525"/>
          <w:sz w:val="21"/>
          <w:szCs w:val="21"/>
        </w:rPr>
        <w:fldChar w:fldCharType="end"/>
      </w:r>
      <w:r w:rsidRPr="00B35EBD">
        <w:rPr>
          <w:rFonts w:ascii="Arial" w:eastAsia="Times New Roman" w:hAnsi="Arial" w:cs="Arial"/>
          <w:color w:val="252525"/>
          <w:sz w:val="21"/>
          <w:szCs w:val="21"/>
        </w:rPr>
        <w:t>.</w:t>
      </w:r>
      <w:r>
        <w:rPr>
          <w:rFonts w:ascii="Arial" w:eastAsia="Times New Roman" w:hAnsi="Arial" w:cs="Arial"/>
          <w:color w:val="252525"/>
          <w:sz w:val="21"/>
          <w:szCs w:val="21"/>
        </w:rPr>
        <w:t xml:space="preserve"> </w:t>
      </w:r>
      <w:r w:rsidRPr="00B35EBD">
        <w:rPr>
          <w:rFonts w:ascii="Arial" w:eastAsia="Times New Roman" w:hAnsi="Arial" w:cs="Arial"/>
          <w:color w:val="252525"/>
          <w:sz w:val="21"/>
          <w:szCs w:val="21"/>
        </w:rPr>
        <w:t xml:space="preserve">The first reference to the </w:t>
      </w:r>
      <w:proofErr w:type="spellStart"/>
      <w:r w:rsidRPr="00B35EBD">
        <w:rPr>
          <w:rFonts w:ascii="Arial" w:eastAsia="Times New Roman" w:hAnsi="Arial" w:cs="Arial"/>
          <w:color w:val="252525"/>
          <w:sz w:val="21"/>
          <w:szCs w:val="21"/>
        </w:rPr>
        <w:t>Qal‘at</w:t>
      </w:r>
      <w:proofErr w:type="spellEnd"/>
      <w:r w:rsidRPr="00B35EBD">
        <w:rPr>
          <w:rFonts w:ascii="Arial" w:eastAsia="Times New Roman" w:hAnsi="Arial" w:cs="Arial"/>
          <w:color w:val="252525"/>
          <w:sz w:val="21"/>
          <w:szCs w:val="21"/>
        </w:rPr>
        <w:t xml:space="preserve"> al-</w:t>
      </w:r>
      <w:proofErr w:type="spellStart"/>
      <w:r w:rsidRPr="00B35EBD">
        <w:rPr>
          <w:rFonts w:ascii="Arial" w:eastAsia="Times New Roman" w:hAnsi="Arial" w:cs="Arial"/>
          <w:color w:val="252525"/>
          <w:sz w:val="21"/>
          <w:szCs w:val="21"/>
        </w:rPr>
        <w:t>Ḥamra</w:t>
      </w:r>
      <w:proofErr w:type="spellEnd"/>
      <w:r w:rsidRPr="00B35EBD">
        <w:rPr>
          <w:rFonts w:ascii="Arial" w:eastAsia="Times New Roman" w:hAnsi="Arial" w:cs="Arial"/>
          <w:color w:val="252525"/>
          <w:sz w:val="21"/>
          <w:szCs w:val="21"/>
        </w:rPr>
        <w:t xml:space="preserve"> was during the battles between the </w:t>
      </w:r>
      <w:hyperlink r:id="rId12" w:tooltip="Arabs" w:history="1">
        <w:r w:rsidRPr="00B35EBD">
          <w:rPr>
            <w:rFonts w:ascii="Arial" w:eastAsia="Times New Roman" w:hAnsi="Arial" w:cs="Arial"/>
            <w:color w:val="0B0080"/>
            <w:sz w:val="21"/>
            <w:szCs w:val="21"/>
          </w:rPr>
          <w:t>Arabs</w:t>
        </w:r>
      </w:hyperlink>
      <w:r w:rsidRPr="00B35EBD">
        <w:rPr>
          <w:rFonts w:ascii="Arial" w:eastAsia="Times New Roman" w:hAnsi="Arial" w:cs="Arial"/>
          <w:color w:val="252525"/>
          <w:sz w:val="21"/>
          <w:szCs w:val="21"/>
        </w:rPr>
        <w:t> and the </w:t>
      </w:r>
      <w:proofErr w:type="spellStart"/>
      <w:r w:rsidRPr="00B35EBD">
        <w:rPr>
          <w:rFonts w:ascii="Arial" w:eastAsia="Times New Roman" w:hAnsi="Arial" w:cs="Arial"/>
          <w:color w:val="252525"/>
          <w:sz w:val="21"/>
          <w:szCs w:val="21"/>
        </w:rPr>
        <w:fldChar w:fldCharType="begin"/>
      </w:r>
      <w:r w:rsidRPr="00B35EBD">
        <w:rPr>
          <w:rFonts w:ascii="Arial" w:eastAsia="Times New Roman" w:hAnsi="Arial" w:cs="Arial"/>
          <w:color w:val="252525"/>
          <w:sz w:val="21"/>
          <w:szCs w:val="21"/>
        </w:rPr>
        <w:instrText xml:space="preserve"> HYPERLINK "https://en.wikipedia.org/wiki/Muladies" \o "Muladies" </w:instrText>
      </w:r>
      <w:r w:rsidRPr="00B35EBD">
        <w:rPr>
          <w:rFonts w:ascii="Arial" w:eastAsia="Times New Roman" w:hAnsi="Arial" w:cs="Arial"/>
          <w:color w:val="252525"/>
          <w:sz w:val="21"/>
          <w:szCs w:val="21"/>
        </w:rPr>
        <w:fldChar w:fldCharType="separate"/>
      </w:r>
      <w:r w:rsidRPr="00B35EBD">
        <w:rPr>
          <w:rFonts w:ascii="Arial" w:eastAsia="Times New Roman" w:hAnsi="Arial" w:cs="Arial"/>
          <w:color w:val="0B0080"/>
          <w:sz w:val="21"/>
          <w:szCs w:val="21"/>
        </w:rPr>
        <w:t>Muladies</w:t>
      </w:r>
      <w:proofErr w:type="spellEnd"/>
      <w:r w:rsidRPr="00B35EBD">
        <w:rPr>
          <w:rFonts w:ascii="Arial" w:eastAsia="Times New Roman" w:hAnsi="Arial" w:cs="Arial"/>
          <w:color w:val="252525"/>
          <w:sz w:val="21"/>
          <w:szCs w:val="21"/>
        </w:rPr>
        <w:fldChar w:fldCharType="end"/>
      </w:r>
      <w:r w:rsidRPr="00B35EBD">
        <w:rPr>
          <w:rFonts w:ascii="Arial" w:eastAsia="Times New Roman" w:hAnsi="Arial" w:cs="Arial"/>
          <w:color w:val="252525"/>
          <w:sz w:val="21"/>
          <w:szCs w:val="21"/>
        </w:rPr>
        <w:t> (people of mixed Arab and European descent) during the rule of the </w:t>
      </w:r>
      <w:hyperlink r:id="rId13" w:tooltip="‘Abdullah ibn Muhammad" w:history="1">
        <w:r w:rsidRPr="00B35EBD">
          <w:rPr>
            <w:rFonts w:ascii="Arial" w:eastAsia="Times New Roman" w:hAnsi="Arial" w:cs="Arial"/>
            <w:color w:val="0B0080"/>
            <w:sz w:val="21"/>
            <w:szCs w:val="21"/>
          </w:rPr>
          <w:t>‘Abdullah ibn Muhammad</w:t>
        </w:r>
      </w:hyperlink>
      <w:r w:rsidRPr="00B35EBD">
        <w:rPr>
          <w:rFonts w:ascii="Arial" w:eastAsia="Times New Roman" w:hAnsi="Arial" w:cs="Arial"/>
          <w:color w:val="252525"/>
          <w:sz w:val="21"/>
          <w:szCs w:val="21"/>
        </w:rPr>
        <w:t xml:space="preserve"> (r. 888–912). In one particularly fierce and bloody skirmish, the </w:t>
      </w:r>
      <w:proofErr w:type="spellStart"/>
      <w:r w:rsidRPr="00B35EBD">
        <w:rPr>
          <w:rFonts w:ascii="Arial" w:eastAsia="Times New Roman" w:hAnsi="Arial" w:cs="Arial"/>
          <w:color w:val="252525"/>
          <w:sz w:val="21"/>
          <w:szCs w:val="21"/>
        </w:rPr>
        <w:t>Muladies</w:t>
      </w:r>
      <w:proofErr w:type="spellEnd"/>
      <w:r w:rsidRPr="00B35EBD">
        <w:rPr>
          <w:rFonts w:ascii="Arial" w:eastAsia="Times New Roman" w:hAnsi="Arial" w:cs="Arial"/>
          <w:color w:val="252525"/>
          <w:sz w:val="21"/>
          <w:szCs w:val="21"/>
        </w:rPr>
        <w:t xml:space="preserve"> soundly defeated the Arabs, who were then forced to take shelter in a primitive red castle located in the province of Elvira, presently located in </w:t>
      </w:r>
      <w:hyperlink r:id="rId14" w:tooltip="Granada" w:history="1">
        <w:r w:rsidRPr="00B35EBD">
          <w:rPr>
            <w:rFonts w:ascii="Arial" w:eastAsia="Times New Roman" w:hAnsi="Arial" w:cs="Arial"/>
            <w:color w:val="0B0080"/>
            <w:sz w:val="21"/>
            <w:szCs w:val="21"/>
          </w:rPr>
          <w:t>Granada</w:t>
        </w:r>
      </w:hyperlink>
      <w:r w:rsidRPr="00B35EBD">
        <w:rPr>
          <w:rFonts w:ascii="Arial" w:eastAsia="Times New Roman" w:hAnsi="Arial" w:cs="Arial"/>
          <w:color w:val="252525"/>
          <w:sz w:val="21"/>
          <w:szCs w:val="21"/>
        </w:rPr>
        <w:t>. According to surviving documents from the era, the red castle was quite small, and its walls were not capable of deterring an army intent on conquering. The castle was then largely ignored until the eleventh century, when its ruins were renovated and rebuilt by </w:t>
      </w:r>
      <w:hyperlink r:id="rId15" w:tooltip="Samuel ibn Naghrela" w:history="1">
        <w:r w:rsidRPr="00B35EBD">
          <w:rPr>
            <w:rFonts w:ascii="Arial" w:eastAsia="Times New Roman" w:hAnsi="Arial" w:cs="Arial"/>
            <w:color w:val="0B0080"/>
            <w:sz w:val="21"/>
            <w:szCs w:val="21"/>
          </w:rPr>
          <w:t xml:space="preserve">Samuel ibn </w:t>
        </w:r>
        <w:proofErr w:type="spellStart"/>
        <w:r w:rsidRPr="00B35EBD">
          <w:rPr>
            <w:rFonts w:ascii="Arial" w:eastAsia="Times New Roman" w:hAnsi="Arial" w:cs="Arial"/>
            <w:color w:val="0B0080"/>
            <w:sz w:val="21"/>
            <w:szCs w:val="21"/>
          </w:rPr>
          <w:t>Naghrela</w:t>
        </w:r>
        <w:proofErr w:type="spellEnd"/>
      </w:hyperlink>
      <w:r w:rsidRPr="00B35EBD">
        <w:rPr>
          <w:rFonts w:ascii="Arial" w:eastAsia="Times New Roman" w:hAnsi="Arial" w:cs="Arial"/>
          <w:color w:val="252525"/>
          <w:sz w:val="21"/>
          <w:szCs w:val="21"/>
        </w:rPr>
        <w:t>, </w:t>
      </w:r>
      <w:hyperlink r:id="rId16" w:tooltip="Vizier" w:history="1">
        <w:r w:rsidRPr="00B35EBD">
          <w:rPr>
            <w:rFonts w:ascii="Arial" w:eastAsia="Times New Roman" w:hAnsi="Arial" w:cs="Arial"/>
            <w:color w:val="0B0080"/>
            <w:sz w:val="21"/>
            <w:szCs w:val="21"/>
          </w:rPr>
          <w:t>vizier</w:t>
        </w:r>
      </w:hyperlink>
      <w:r w:rsidRPr="00B35EBD">
        <w:rPr>
          <w:rFonts w:ascii="Arial" w:eastAsia="Times New Roman" w:hAnsi="Arial" w:cs="Arial"/>
          <w:color w:val="252525"/>
          <w:sz w:val="21"/>
          <w:szCs w:val="21"/>
        </w:rPr>
        <w:t> to the </w:t>
      </w:r>
      <w:hyperlink r:id="rId17" w:tooltip="Emir" w:history="1">
        <w:r w:rsidRPr="00B35EBD">
          <w:rPr>
            <w:rFonts w:ascii="Arial" w:eastAsia="Times New Roman" w:hAnsi="Arial" w:cs="Arial"/>
            <w:color w:val="0B0080"/>
            <w:sz w:val="21"/>
            <w:szCs w:val="21"/>
          </w:rPr>
          <w:t>emir</w:t>
        </w:r>
      </w:hyperlink>
      <w:r w:rsidRPr="00B35EBD">
        <w:rPr>
          <w:rFonts w:ascii="Arial" w:eastAsia="Times New Roman" w:hAnsi="Arial" w:cs="Arial"/>
          <w:color w:val="252525"/>
          <w:sz w:val="21"/>
          <w:szCs w:val="21"/>
        </w:rPr>
        <w:t> </w:t>
      </w:r>
      <w:proofErr w:type="spellStart"/>
      <w:r w:rsidRPr="00B35EBD">
        <w:rPr>
          <w:rFonts w:ascii="Arial" w:eastAsia="Times New Roman" w:hAnsi="Arial" w:cs="Arial"/>
          <w:color w:val="252525"/>
          <w:sz w:val="21"/>
          <w:szCs w:val="21"/>
        </w:rPr>
        <w:t>Badis</w:t>
      </w:r>
      <w:proofErr w:type="spellEnd"/>
      <w:r w:rsidRPr="00B35EBD">
        <w:rPr>
          <w:rFonts w:ascii="Arial" w:eastAsia="Times New Roman" w:hAnsi="Arial" w:cs="Arial"/>
          <w:color w:val="252525"/>
          <w:sz w:val="21"/>
          <w:szCs w:val="21"/>
        </w:rPr>
        <w:t xml:space="preserve"> ben </w:t>
      </w:r>
      <w:proofErr w:type="spellStart"/>
      <w:r w:rsidRPr="00B35EBD">
        <w:rPr>
          <w:rFonts w:ascii="Arial" w:eastAsia="Times New Roman" w:hAnsi="Arial" w:cs="Arial"/>
          <w:color w:val="252525"/>
          <w:sz w:val="21"/>
          <w:szCs w:val="21"/>
        </w:rPr>
        <w:t>Habus</w:t>
      </w:r>
      <w:proofErr w:type="spellEnd"/>
      <w:r w:rsidRPr="00B35EBD">
        <w:rPr>
          <w:rFonts w:ascii="Arial" w:eastAsia="Times New Roman" w:hAnsi="Arial" w:cs="Arial"/>
          <w:color w:val="252525"/>
          <w:sz w:val="21"/>
          <w:szCs w:val="21"/>
        </w:rPr>
        <w:t xml:space="preserve"> of the </w:t>
      </w:r>
      <w:proofErr w:type="spellStart"/>
      <w:r w:rsidRPr="00B35EBD">
        <w:rPr>
          <w:rFonts w:ascii="Arial" w:eastAsia="Times New Roman" w:hAnsi="Arial" w:cs="Arial"/>
          <w:color w:val="252525"/>
          <w:sz w:val="21"/>
          <w:szCs w:val="21"/>
        </w:rPr>
        <w:fldChar w:fldCharType="begin"/>
      </w:r>
      <w:r w:rsidRPr="00B35EBD">
        <w:rPr>
          <w:rFonts w:ascii="Arial" w:eastAsia="Times New Roman" w:hAnsi="Arial" w:cs="Arial"/>
          <w:color w:val="252525"/>
          <w:sz w:val="21"/>
          <w:szCs w:val="21"/>
        </w:rPr>
        <w:instrText xml:space="preserve"> HYPERLINK "https://en.wikipedia.org/wiki/Zirid" \o "Zirid" </w:instrText>
      </w:r>
      <w:r w:rsidRPr="00B35EBD">
        <w:rPr>
          <w:rFonts w:ascii="Arial" w:eastAsia="Times New Roman" w:hAnsi="Arial" w:cs="Arial"/>
          <w:color w:val="252525"/>
          <w:sz w:val="21"/>
          <w:szCs w:val="21"/>
        </w:rPr>
        <w:fldChar w:fldCharType="separate"/>
      </w:r>
      <w:r w:rsidRPr="00B35EBD">
        <w:rPr>
          <w:rFonts w:ascii="Arial" w:eastAsia="Times New Roman" w:hAnsi="Arial" w:cs="Arial"/>
          <w:color w:val="0B0080"/>
          <w:sz w:val="21"/>
          <w:szCs w:val="21"/>
        </w:rPr>
        <w:t>Zirid</w:t>
      </w:r>
      <w:proofErr w:type="spellEnd"/>
      <w:r w:rsidRPr="00B35EBD">
        <w:rPr>
          <w:rFonts w:ascii="Arial" w:eastAsia="Times New Roman" w:hAnsi="Arial" w:cs="Arial"/>
          <w:color w:val="252525"/>
          <w:sz w:val="21"/>
          <w:szCs w:val="21"/>
        </w:rPr>
        <w:fldChar w:fldCharType="end"/>
      </w:r>
      <w:r w:rsidRPr="00B35EBD">
        <w:rPr>
          <w:rFonts w:ascii="Arial" w:eastAsia="Times New Roman" w:hAnsi="Arial" w:cs="Arial"/>
          <w:color w:val="252525"/>
          <w:sz w:val="21"/>
          <w:szCs w:val="21"/>
        </w:rPr>
        <w:t xml:space="preserve"> Dynasty of Al </w:t>
      </w:r>
      <w:proofErr w:type="spellStart"/>
      <w:r w:rsidRPr="00B35EBD">
        <w:rPr>
          <w:rFonts w:ascii="Arial" w:eastAsia="Times New Roman" w:hAnsi="Arial" w:cs="Arial"/>
          <w:color w:val="252525"/>
          <w:sz w:val="21"/>
          <w:szCs w:val="21"/>
        </w:rPr>
        <w:t>Andalus</w:t>
      </w:r>
      <w:proofErr w:type="spellEnd"/>
      <w:r w:rsidRPr="00B35EBD">
        <w:rPr>
          <w:rFonts w:ascii="Arial" w:eastAsia="Times New Roman" w:hAnsi="Arial" w:cs="Arial"/>
          <w:color w:val="252525"/>
          <w:sz w:val="21"/>
          <w:szCs w:val="21"/>
        </w:rPr>
        <w:t xml:space="preserve">, in an attempt to preserve the small Jewish settlement also located on the natural plateau, </w:t>
      </w:r>
      <w:proofErr w:type="spellStart"/>
      <w:r w:rsidRPr="00B35EBD">
        <w:rPr>
          <w:rFonts w:ascii="Arial" w:eastAsia="Times New Roman" w:hAnsi="Arial" w:cs="Arial"/>
          <w:color w:val="252525"/>
          <w:sz w:val="21"/>
          <w:szCs w:val="21"/>
        </w:rPr>
        <w:t>Sabikah</w:t>
      </w:r>
      <w:proofErr w:type="spellEnd"/>
      <w:r w:rsidRPr="00B35EBD">
        <w:rPr>
          <w:rFonts w:ascii="Arial" w:eastAsia="Times New Roman" w:hAnsi="Arial" w:cs="Arial"/>
          <w:color w:val="252525"/>
          <w:sz w:val="21"/>
          <w:szCs w:val="21"/>
        </w:rPr>
        <w:t xml:space="preserve"> </w:t>
      </w:r>
      <w:proofErr w:type="spellStart"/>
      <w:r w:rsidRPr="00B35EBD">
        <w:rPr>
          <w:rFonts w:ascii="Arial" w:eastAsia="Times New Roman" w:hAnsi="Arial" w:cs="Arial"/>
          <w:color w:val="252525"/>
          <w:sz w:val="21"/>
          <w:szCs w:val="21"/>
        </w:rPr>
        <w:t>Hill.</w:t>
      </w:r>
      <w:hyperlink r:id="rId18" w:tooltip="Mohammed ibn Alhamar" w:history="1">
        <w:r w:rsidRPr="00B35EBD">
          <w:rPr>
            <w:rFonts w:ascii="Arial" w:eastAsia="Times New Roman" w:hAnsi="Arial" w:cs="Arial"/>
            <w:color w:val="0B0080"/>
            <w:sz w:val="21"/>
            <w:szCs w:val="21"/>
          </w:rPr>
          <w:t>Ibn</w:t>
        </w:r>
        <w:proofErr w:type="spellEnd"/>
        <w:r w:rsidRPr="00B35EBD">
          <w:rPr>
            <w:rFonts w:ascii="Arial" w:eastAsia="Times New Roman" w:hAnsi="Arial" w:cs="Arial"/>
            <w:color w:val="0B0080"/>
            <w:sz w:val="21"/>
            <w:szCs w:val="21"/>
          </w:rPr>
          <w:t xml:space="preserve"> Nasr</w:t>
        </w:r>
      </w:hyperlink>
      <w:r w:rsidRPr="00B35EBD">
        <w:rPr>
          <w:rFonts w:ascii="Arial" w:eastAsia="Times New Roman" w:hAnsi="Arial" w:cs="Arial"/>
          <w:color w:val="252525"/>
          <w:sz w:val="21"/>
          <w:szCs w:val="21"/>
        </w:rPr>
        <w:t>, the founder of the </w:t>
      </w:r>
      <w:hyperlink r:id="rId19" w:tooltip="Nasrid Dynasty" w:history="1">
        <w:r w:rsidRPr="00B35EBD">
          <w:rPr>
            <w:rFonts w:ascii="Arial" w:eastAsia="Times New Roman" w:hAnsi="Arial" w:cs="Arial"/>
            <w:color w:val="0B0080"/>
            <w:sz w:val="21"/>
            <w:szCs w:val="21"/>
          </w:rPr>
          <w:t>Nasrid Dynasty</w:t>
        </w:r>
      </w:hyperlink>
      <w:r w:rsidRPr="00B35EBD">
        <w:rPr>
          <w:rFonts w:ascii="Arial" w:eastAsia="Times New Roman" w:hAnsi="Arial" w:cs="Arial"/>
          <w:color w:val="252525"/>
          <w:sz w:val="21"/>
          <w:szCs w:val="21"/>
        </w:rPr>
        <w:t>, was forced to flee to </w:t>
      </w:r>
      <w:proofErr w:type="spellStart"/>
      <w:r w:rsidRPr="00B35EBD">
        <w:rPr>
          <w:rFonts w:ascii="Arial" w:eastAsia="Times New Roman" w:hAnsi="Arial" w:cs="Arial"/>
          <w:color w:val="252525"/>
          <w:sz w:val="21"/>
          <w:szCs w:val="21"/>
        </w:rPr>
        <w:fldChar w:fldCharType="begin"/>
      </w:r>
      <w:r w:rsidRPr="00B35EBD">
        <w:rPr>
          <w:rFonts w:ascii="Arial" w:eastAsia="Times New Roman" w:hAnsi="Arial" w:cs="Arial"/>
          <w:color w:val="252525"/>
          <w:sz w:val="21"/>
          <w:szCs w:val="21"/>
        </w:rPr>
        <w:instrText xml:space="preserve"> HYPERLINK "https://en.wikipedia.org/wiki/Ja%C3%A9n,_Spain" \o "Jaén, Spain" </w:instrText>
      </w:r>
      <w:r w:rsidRPr="00B35EBD">
        <w:rPr>
          <w:rFonts w:ascii="Arial" w:eastAsia="Times New Roman" w:hAnsi="Arial" w:cs="Arial"/>
          <w:color w:val="252525"/>
          <w:sz w:val="21"/>
          <w:szCs w:val="21"/>
        </w:rPr>
        <w:fldChar w:fldCharType="separate"/>
      </w:r>
      <w:r w:rsidRPr="00B35EBD">
        <w:rPr>
          <w:rFonts w:ascii="Arial" w:eastAsia="Times New Roman" w:hAnsi="Arial" w:cs="Arial"/>
          <w:color w:val="0B0080"/>
          <w:sz w:val="21"/>
          <w:szCs w:val="21"/>
        </w:rPr>
        <w:t>Jaén</w:t>
      </w:r>
      <w:proofErr w:type="spellEnd"/>
      <w:r w:rsidRPr="00B35EBD">
        <w:rPr>
          <w:rFonts w:ascii="Arial" w:eastAsia="Times New Roman" w:hAnsi="Arial" w:cs="Arial"/>
          <w:color w:val="252525"/>
          <w:sz w:val="21"/>
          <w:szCs w:val="21"/>
        </w:rPr>
        <w:fldChar w:fldCharType="end"/>
      </w:r>
      <w:r w:rsidRPr="00B35EBD">
        <w:rPr>
          <w:rFonts w:ascii="Arial" w:eastAsia="Times New Roman" w:hAnsi="Arial" w:cs="Arial"/>
          <w:color w:val="252525"/>
          <w:sz w:val="21"/>
          <w:szCs w:val="21"/>
        </w:rPr>
        <w:t> to avoid persecution by King </w:t>
      </w:r>
      <w:hyperlink r:id="rId20" w:tooltip="Ferdinand III of Castile" w:history="1">
        <w:r w:rsidRPr="00B35EBD">
          <w:rPr>
            <w:rFonts w:ascii="Arial" w:eastAsia="Times New Roman" w:hAnsi="Arial" w:cs="Arial"/>
            <w:color w:val="0B0080"/>
            <w:sz w:val="21"/>
            <w:szCs w:val="21"/>
          </w:rPr>
          <w:t>Ferdinand III of Castile</w:t>
        </w:r>
      </w:hyperlink>
      <w:r w:rsidRPr="00B35EBD">
        <w:rPr>
          <w:rFonts w:ascii="Arial" w:eastAsia="Times New Roman" w:hAnsi="Arial" w:cs="Arial"/>
          <w:color w:val="252525"/>
          <w:sz w:val="21"/>
          <w:szCs w:val="21"/>
        </w:rPr>
        <w:t xml:space="preserve"> and the Reconquista supporters working to end Spain's Moorish rule. After retreating to Granada, Ibn-Nasr took up residence at the Palace of </w:t>
      </w:r>
      <w:proofErr w:type="spellStart"/>
      <w:r w:rsidRPr="00B35EBD">
        <w:rPr>
          <w:rFonts w:ascii="Arial" w:eastAsia="Times New Roman" w:hAnsi="Arial" w:cs="Arial"/>
          <w:color w:val="252525"/>
          <w:sz w:val="21"/>
          <w:szCs w:val="21"/>
        </w:rPr>
        <w:t>Badis</w:t>
      </w:r>
      <w:proofErr w:type="spellEnd"/>
      <w:r w:rsidRPr="00B35EBD">
        <w:rPr>
          <w:rFonts w:ascii="Arial" w:eastAsia="Times New Roman" w:hAnsi="Arial" w:cs="Arial"/>
          <w:color w:val="252525"/>
          <w:sz w:val="21"/>
          <w:szCs w:val="21"/>
        </w:rPr>
        <w:t xml:space="preserve"> ben </w:t>
      </w:r>
      <w:proofErr w:type="spellStart"/>
      <w:r w:rsidRPr="00B35EBD">
        <w:rPr>
          <w:rFonts w:ascii="Arial" w:eastAsia="Times New Roman" w:hAnsi="Arial" w:cs="Arial"/>
          <w:color w:val="252525"/>
          <w:sz w:val="21"/>
          <w:szCs w:val="21"/>
        </w:rPr>
        <w:t>Habus</w:t>
      </w:r>
      <w:proofErr w:type="spellEnd"/>
      <w:r w:rsidRPr="00B35EBD">
        <w:rPr>
          <w:rFonts w:ascii="Arial" w:eastAsia="Times New Roman" w:hAnsi="Arial" w:cs="Arial"/>
          <w:color w:val="252525"/>
          <w:sz w:val="21"/>
          <w:szCs w:val="21"/>
        </w:rPr>
        <w:t xml:space="preserve"> in the Alhambra. A few months later, he embarked on the construction of a new Alhambra fit for the residence of a sultan. According to an Arab manuscript since published as the </w:t>
      </w:r>
      <w:proofErr w:type="spellStart"/>
      <w:r w:rsidRPr="00B35EBD">
        <w:rPr>
          <w:rFonts w:ascii="Arial" w:eastAsia="Times New Roman" w:hAnsi="Arial" w:cs="Arial"/>
          <w:i/>
          <w:iCs/>
          <w:color w:val="252525"/>
          <w:sz w:val="21"/>
          <w:szCs w:val="21"/>
        </w:rPr>
        <w:t>Anónimo</w:t>
      </w:r>
      <w:proofErr w:type="spellEnd"/>
      <w:r w:rsidRPr="00B35EBD">
        <w:rPr>
          <w:rFonts w:ascii="Arial" w:eastAsia="Times New Roman" w:hAnsi="Arial" w:cs="Arial"/>
          <w:i/>
          <w:iCs/>
          <w:color w:val="252525"/>
          <w:sz w:val="21"/>
          <w:szCs w:val="21"/>
        </w:rPr>
        <w:t xml:space="preserve"> de Granada y </w:t>
      </w:r>
      <w:proofErr w:type="spellStart"/>
      <w:r w:rsidRPr="00B35EBD">
        <w:rPr>
          <w:rFonts w:ascii="Arial" w:eastAsia="Times New Roman" w:hAnsi="Arial" w:cs="Arial"/>
          <w:i/>
          <w:iCs/>
          <w:color w:val="252525"/>
          <w:sz w:val="21"/>
          <w:szCs w:val="21"/>
        </w:rPr>
        <w:t>Copenhague</w:t>
      </w:r>
      <w:proofErr w:type="gramStart"/>
      <w:r w:rsidRPr="00B35EBD">
        <w:rPr>
          <w:rFonts w:ascii="Arial" w:eastAsia="Times New Roman" w:hAnsi="Arial" w:cs="Arial"/>
          <w:color w:val="252525"/>
          <w:sz w:val="21"/>
          <w:szCs w:val="21"/>
        </w:rPr>
        <w:t>,This</w:t>
      </w:r>
      <w:proofErr w:type="spellEnd"/>
      <w:proofErr w:type="gramEnd"/>
      <w:r w:rsidRPr="00B35EBD">
        <w:rPr>
          <w:rFonts w:ascii="Arial" w:eastAsia="Times New Roman" w:hAnsi="Arial" w:cs="Arial"/>
          <w:color w:val="252525"/>
          <w:sz w:val="21"/>
          <w:szCs w:val="21"/>
        </w:rPr>
        <w:t xml:space="preserve"> year, 1238 Abdallah ibn al-</w:t>
      </w:r>
      <w:proofErr w:type="spellStart"/>
      <w:r w:rsidRPr="00B35EBD">
        <w:rPr>
          <w:rFonts w:ascii="Arial" w:eastAsia="Times New Roman" w:hAnsi="Arial" w:cs="Arial"/>
          <w:color w:val="252525"/>
          <w:sz w:val="21"/>
          <w:szCs w:val="21"/>
        </w:rPr>
        <w:t>Ahmar</w:t>
      </w:r>
      <w:proofErr w:type="spellEnd"/>
      <w:r w:rsidRPr="00B35EBD">
        <w:rPr>
          <w:rFonts w:ascii="Arial" w:eastAsia="Times New Roman" w:hAnsi="Arial" w:cs="Arial"/>
          <w:color w:val="252525"/>
          <w:sz w:val="21"/>
          <w:szCs w:val="21"/>
        </w:rPr>
        <w:t xml:space="preserve"> climbed to the place called "the Alhambra" inspected it, laid out the foundations of a castle and left someone in charge of its construction...The design included plans for six palaces, five of which were grouped in the northeast quadrant forming a royal quarter, two circuit towers, and numerous bathhouses. During the reign of the Nasrid Dynasty, the Alhambra was transformed into a </w:t>
      </w:r>
      <w:hyperlink r:id="rId21" w:tooltip="Palatine" w:history="1">
        <w:r w:rsidRPr="00B35EBD">
          <w:rPr>
            <w:rFonts w:ascii="Arial" w:eastAsia="Times New Roman" w:hAnsi="Arial" w:cs="Arial"/>
            <w:color w:val="0B0080"/>
            <w:sz w:val="21"/>
            <w:szCs w:val="21"/>
          </w:rPr>
          <w:t>palatine</w:t>
        </w:r>
      </w:hyperlink>
      <w:r w:rsidRPr="00B35EBD">
        <w:rPr>
          <w:rFonts w:ascii="Arial" w:eastAsia="Times New Roman" w:hAnsi="Arial" w:cs="Arial"/>
          <w:color w:val="252525"/>
          <w:sz w:val="21"/>
          <w:szCs w:val="21"/>
        </w:rPr>
        <w:t> city, complete with an irrigation system composed of </w:t>
      </w:r>
      <w:proofErr w:type="spellStart"/>
      <w:r w:rsidRPr="00B35EBD">
        <w:rPr>
          <w:rFonts w:ascii="Arial" w:eastAsia="Times New Roman" w:hAnsi="Arial" w:cs="Arial"/>
          <w:color w:val="252525"/>
          <w:sz w:val="21"/>
          <w:szCs w:val="21"/>
        </w:rPr>
        <w:fldChar w:fldCharType="begin"/>
      </w:r>
      <w:r w:rsidRPr="00B35EBD">
        <w:rPr>
          <w:rFonts w:ascii="Arial" w:eastAsia="Times New Roman" w:hAnsi="Arial" w:cs="Arial"/>
          <w:color w:val="252525"/>
          <w:sz w:val="21"/>
          <w:szCs w:val="21"/>
        </w:rPr>
        <w:instrText xml:space="preserve"> HYPERLINK "https://en.wikipedia.org/wiki/Acequia" \o "Acequia" </w:instrText>
      </w:r>
      <w:r w:rsidRPr="00B35EBD">
        <w:rPr>
          <w:rFonts w:ascii="Arial" w:eastAsia="Times New Roman" w:hAnsi="Arial" w:cs="Arial"/>
          <w:color w:val="252525"/>
          <w:sz w:val="21"/>
          <w:szCs w:val="21"/>
        </w:rPr>
        <w:fldChar w:fldCharType="separate"/>
      </w:r>
      <w:r w:rsidRPr="00B35EBD">
        <w:rPr>
          <w:rFonts w:ascii="Arial" w:eastAsia="Times New Roman" w:hAnsi="Arial" w:cs="Arial"/>
          <w:color w:val="0B0080"/>
          <w:sz w:val="21"/>
          <w:szCs w:val="21"/>
        </w:rPr>
        <w:t>acequias</w:t>
      </w:r>
      <w:proofErr w:type="spellEnd"/>
      <w:r w:rsidRPr="00B35EBD">
        <w:rPr>
          <w:rFonts w:ascii="Arial" w:eastAsia="Times New Roman" w:hAnsi="Arial" w:cs="Arial"/>
          <w:color w:val="252525"/>
          <w:sz w:val="21"/>
          <w:szCs w:val="21"/>
        </w:rPr>
        <w:fldChar w:fldCharType="end"/>
      </w:r>
      <w:r w:rsidRPr="00B35EBD">
        <w:rPr>
          <w:rFonts w:ascii="Arial" w:eastAsia="Times New Roman" w:hAnsi="Arial" w:cs="Arial"/>
          <w:color w:val="252525"/>
          <w:sz w:val="21"/>
          <w:szCs w:val="21"/>
        </w:rPr>
        <w:t xml:space="preserve"> for the gardens of </w:t>
      </w:r>
      <w:proofErr w:type="spellStart"/>
      <w:r w:rsidRPr="00B35EBD">
        <w:rPr>
          <w:rFonts w:ascii="Arial" w:eastAsia="Times New Roman" w:hAnsi="Arial" w:cs="Arial"/>
          <w:color w:val="252525"/>
          <w:sz w:val="21"/>
          <w:szCs w:val="21"/>
        </w:rPr>
        <w:t>the</w:t>
      </w:r>
      <w:hyperlink r:id="rId22" w:tooltip="Generalife" w:history="1">
        <w:r w:rsidRPr="00B35EBD">
          <w:rPr>
            <w:rFonts w:ascii="Arial" w:eastAsia="Times New Roman" w:hAnsi="Arial" w:cs="Arial"/>
            <w:color w:val="0B0080"/>
            <w:sz w:val="21"/>
            <w:szCs w:val="21"/>
          </w:rPr>
          <w:t>Generalife</w:t>
        </w:r>
        <w:proofErr w:type="spellEnd"/>
      </w:hyperlink>
      <w:r w:rsidRPr="00B35EBD">
        <w:rPr>
          <w:rFonts w:ascii="Arial" w:eastAsia="Times New Roman" w:hAnsi="Arial" w:cs="Arial"/>
          <w:color w:val="252525"/>
          <w:sz w:val="21"/>
          <w:szCs w:val="21"/>
        </w:rPr>
        <w:t> located outside the fortress. Previously, the old Alhambra structure had been dependent upon rainwater collected from a </w:t>
      </w:r>
      <w:hyperlink r:id="rId23" w:tooltip="Cistern" w:history="1">
        <w:r w:rsidRPr="00B35EBD">
          <w:rPr>
            <w:rFonts w:ascii="Arial" w:eastAsia="Times New Roman" w:hAnsi="Arial" w:cs="Arial"/>
            <w:color w:val="0B0080"/>
            <w:sz w:val="21"/>
            <w:szCs w:val="21"/>
          </w:rPr>
          <w:t>cistern</w:t>
        </w:r>
      </w:hyperlink>
      <w:r w:rsidRPr="00B35EBD">
        <w:rPr>
          <w:rFonts w:ascii="Arial" w:eastAsia="Times New Roman" w:hAnsi="Arial" w:cs="Arial"/>
          <w:color w:val="252525"/>
          <w:sz w:val="21"/>
          <w:szCs w:val="21"/>
        </w:rPr>
        <w:t xml:space="preserve"> and from what could be brought up from the </w:t>
      </w:r>
      <w:proofErr w:type="spellStart"/>
      <w:r w:rsidRPr="00B35EBD">
        <w:rPr>
          <w:rFonts w:ascii="Arial" w:eastAsia="Times New Roman" w:hAnsi="Arial" w:cs="Arial"/>
          <w:color w:val="252525"/>
          <w:sz w:val="21"/>
          <w:szCs w:val="21"/>
        </w:rPr>
        <w:t>Albaicín</w:t>
      </w:r>
      <w:proofErr w:type="spellEnd"/>
      <w:r w:rsidRPr="00B35EBD">
        <w:rPr>
          <w:rFonts w:ascii="Arial" w:eastAsia="Times New Roman" w:hAnsi="Arial" w:cs="Arial"/>
          <w:color w:val="252525"/>
          <w:sz w:val="21"/>
          <w:szCs w:val="21"/>
        </w:rPr>
        <w:t>. The creation of the Sultan's Canal solidified the identity of the Alhambra as a palace-city rather than a defensive and </w:t>
      </w:r>
      <w:hyperlink r:id="rId24" w:tooltip="Ascetic" w:history="1">
        <w:r w:rsidRPr="00B35EBD">
          <w:rPr>
            <w:rFonts w:ascii="Arial" w:eastAsia="Times New Roman" w:hAnsi="Arial" w:cs="Arial"/>
            <w:color w:val="0B0080"/>
            <w:sz w:val="21"/>
            <w:szCs w:val="21"/>
          </w:rPr>
          <w:t>ascetic</w:t>
        </w:r>
      </w:hyperlink>
      <w:r w:rsidRPr="00B35EBD">
        <w:rPr>
          <w:rFonts w:ascii="Arial" w:eastAsia="Times New Roman" w:hAnsi="Arial" w:cs="Arial"/>
          <w:color w:val="252525"/>
          <w:sz w:val="21"/>
          <w:szCs w:val="21"/>
        </w:rPr>
        <w:t> structure.</w:t>
      </w:r>
    </w:p>
    <w:p w:rsidR="00D21B00" w:rsidRDefault="00D21B00">
      <w:bookmarkStart w:id="0" w:name="_GoBack"/>
      <w:bookmarkEnd w:id="0"/>
    </w:p>
    <w:sectPr w:rsidR="00D21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5BD"/>
    <w:rsid w:val="006E42A9"/>
    <w:rsid w:val="00B35EBD"/>
    <w:rsid w:val="00C635BD"/>
    <w:rsid w:val="00D21B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B8331-EC79-48D0-B869-6E31A6028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2A9"/>
  </w:style>
  <w:style w:type="paragraph" w:styleId="Heading2">
    <w:name w:val="heading 2"/>
    <w:basedOn w:val="Normal"/>
    <w:link w:val="Heading2Char"/>
    <w:uiPriority w:val="9"/>
    <w:qFormat/>
    <w:rsid w:val="006E42A9"/>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next w:val="Normal"/>
    <w:link w:val="Heading3Char"/>
    <w:uiPriority w:val="9"/>
    <w:semiHidden/>
    <w:unhideWhenUsed/>
    <w:qFormat/>
    <w:rsid w:val="006E42A9"/>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42A9"/>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semiHidden/>
    <w:rsid w:val="006E42A9"/>
    <w:rPr>
      <w:rFonts w:asciiTheme="majorHAnsi" w:eastAsiaTheme="majorEastAsia" w:hAnsiTheme="majorHAnsi" w:cstheme="majorBidi"/>
      <w:color w:val="0D5571" w:themeColor="accent1" w:themeShade="7F"/>
      <w:sz w:val="24"/>
      <w:szCs w:val="24"/>
    </w:rPr>
  </w:style>
  <w:style w:type="paragraph" w:styleId="NoSpacing">
    <w:name w:val="No Spacing"/>
    <w:link w:val="NoSpacingChar"/>
    <w:uiPriority w:val="1"/>
    <w:qFormat/>
    <w:rsid w:val="006E42A9"/>
    <w:pPr>
      <w:spacing w:after="0" w:line="240" w:lineRule="auto"/>
    </w:pPr>
  </w:style>
  <w:style w:type="character" w:customStyle="1" w:styleId="NoSpacingChar">
    <w:name w:val="No Spacing Char"/>
    <w:basedOn w:val="DefaultParagraphFont"/>
    <w:link w:val="NoSpacing"/>
    <w:uiPriority w:val="1"/>
    <w:rsid w:val="006E42A9"/>
  </w:style>
  <w:style w:type="paragraph" w:styleId="ListParagraph">
    <w:name w:val="List Paragraph"/>
    <w:basedOn w:val="Normal"/>
    <w:uiPriority w:val="34"/>
    <w:qFormat/>
    <w:rsid w:val="006E42A9"/>
    <w:pPr>
      <w:ind w:left="720"/>
      <w:contextualSpacing/>
    </w:pPr>
  </w:style>
  <w:style w:type="paragraph" w:styleId="NormalWeb">
    <w:name w:val="Normal (Web)"/>
    <w:basedOn w:val="Normal"/>
    <w:uiPriority w:val="99"/>
    <w:semiHidden/>
    <w:unhideWhenUsed/>
    <w:rsid w:val="00B35E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5EBD"/>
    <w:rPr>
      <w:b/>
      <w:bCs/>
    </w:rPr>
  </w:style>
  <w:style w:type="character" w:customStyle="1" w:styleId="apple-converted-space">
    <w:name w:val="apple-converted-space"/>
    <w:basedOn w:val="DefaultParagraphFont"/>
    <w:rsid w:val="00B35EBD"/>
  </w:style>
  <w:style w:type="character" w:styleId="Hyperlink">
    <w:name w:val="Hyperlink"/>
    <w:basedOn w:val="DefaultParagraphFont"/>
    <w:uiPriority w:val="99"/>
    <w:semiHidden/>
    <w:unhideWhenUsed/>
    <w:rsid w:val="00B35E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494461">
      <w:bodyDiv w:val="1"/>
      <w:marLeft w:val="0"/>
      <w:marRight w:val="0"/>
      <w:marTop w:val="0"/>
      <w:marBottom w:val="0"/>
      <w:divBdr>
        <w:top w:val="none" w:sz="0" w:space="0" w:color="auto"/>
        <w:left w:val="none" w:sz="0" w:space="0" w:color="auto"/>
        <w:bottom w:val="none" w:sz="0" w:space="0" w:color="auto"/>
        <w:right w:val="none" w:sz="0" w:space="0" w:color="auto"/>
      </w:divBdr>
    </w:div>
    <w:div w:id="1117944660">
      <w:bodyDiv w:val="1"/>
      <w:marLeft w:val="0"/>
      <w:marRight w:val="0"/>
      <w:marTop w:val="0"/>
      <w:marBottom w:val="0"/>
      <w:divBdr>
        <w:top w:val="none" w:sz="0" w:space="0" w:color="auto"/>
        <w:left w:val="none" w:sz="0" w:space="0" w:color="auto"/>
        <w:bottom w:val="none" w:sz="0" w:space="0" w:color="auto"/>
        <w:right w:val="none" w:sz="0" w:space="0" w:color="auto"/>
      </w:divBdr>
      <w:divsChild>
        <w:div w:id="1510867806">
          <w:marLeft w:val="336"/>
          <w:marRight w:val="0"/>
          <w:marTop w:val="120"/>
          <w:marBottom w:val="312"/>
          <w:divBdr>
            <w:top w:val="none" w:sz="0" w:space="0" w:color="auto"/>
            <w:left w:val="none" w:sz="0" w:space="0" w:color="auto"/>
            <w:bottom w:val="none" w:sz="0" w:space="0" w:color="auto"/>
            <w:right w:val="none" w:sz="0" w:space="0" w:color="auto"/>
          </w:divBdr>
          <w:divsChild>
            <w:div w:id="127651751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6390803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mirate_of_Granada" TargetMode="External"/><Relationship Id="rId13" Type="http://schemas.openxmlformats.org/officeDocument/2006/relationships/hyperlink" Target="https://en.wikipedia.org/wiki/%E2%80%98Abdullah_ibn_Muhammad" TargetMode="External"/><Relationship Id="rId18" Type="http://schemas.openxmlformats.org/officeDocument/2006/relationships/hyperlink" Target="https://en.wikipedia.org/wiki/Mohammed_ibn_Alhamar"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en.wikipedia.org/wiki/Palatine" TargetMode="External"/><Relationship Id="rId7" Type="http://schemas.openxmlformats.org/officeDocument/2006/relationships/hyperlink" Target="https://en.wikipedia.org/wiki/Al_Andalus" TargetMode="External"/><Relationship Id="rId12" Type="http://schemas.openxmlformats.org/officeDocument/2006/relationships/hyperlink" Target="https://en.wikipedia.org/wiki/Arabs" TargetMode="External"/><Relationship Id="rId17" Type="http://schemas.openxmlformats.org/officeDocument/2006/relationships/hyperlink" Target="https://en.wikipedia.org/wiki/Emir"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Vizier" TargetMode="External"/><Relationship Id="rId20" Type="http://schemas.openxmlformats.org/officeDocument/2006/relationships/hyperlink" Target="https://en.wikipedia.org/wiki/Ferdinand_III_of_Castile" TargetMode="External"/><Relationship Id="rId1" Type="http://schemas.openxmlformats.org/officeDocument/2006/relationships/styles" Target="styles.xml"/><Relationship Id="rId6" Type="http://schemas.openxmlformats.org/officeDocument/2006/relationships/hyperlink" Target="https://en.wikipedia.org/wiki/Moors" TargetMode="External"/><Relationship Id="rId11" Type="http://schemas.openxmlformats.org/officeDocument/2006/relationships/hyperlink" Target="https://en.wikipedia.org/wiki/Arab_tribes" TargetMode="External"/><Relationship Id="rId24" Type="http://schemas.openxmlformats.org/officeDocument/2006/relationships/hyperlink" Target="https://en.wikipedia.org/wiki/Ascetic" TargetMode="External"/><Relationship Id="rId5" Type="http://schemas.openxmlformats.org/officeDocument/2006/relationships/hyperlink" Target="https://en.wikipedia.org/wiki/Muhammed_V,_Sultan_of_Granada" TargetMode="External"/><Relationship Id="rId15" Type="http://schemas.openxmlformats.org/officeDocument/2006/relationships/hyperlink" Target="https://en.wikipedia.org/wiki/Samuel_ibn_Naghrela" TargetMode="External"/><Relationship Id="rId23" Type="http://schemas.openxmlformats.org/officeDocument/2006/relationships/hyperlink" Target="https://en.wikipedia.org/wiki/Cistern" TargetMode="External"/><Relationship Id="rId10" Type="http://schemas.openxmlformats.org/officeDocument/2006/relationships/hyperlink" Target="https://en.wikipedia.org/wiki/Nasrid_Dynasty" TargetMode="External"/><Relationship Id="rId19" Type="http://schemas.openxmlformats.org/officeDocument/2006/relationships/hyperlink" Target="https://en.wikipedia.org/wiki/Nasrid_Dynasty" TargetMode="External"/><Relationship Id="rId4" Type="http://schemas.openxmlformats.org/officeDocument/2006/relationships/hyperlink" Target="https://en.wikipedia.org/wiki/Yusuf_I" TargetMode="External"/><Relationship Id="rId9" Type="http://schemas.openxmlformats.org/officeDocument/2006/relationships/hyperlink" Target="https://en.wikipedia.org/wiki/Whitewash" TargetMode="External"/><Relationship Id="rId14" Type="http://schemas.openxmlformats.org/officeDocument/2006/relationships/hyperlink" Target="https://en.wikipedia.org/wiki/Granada" TargetMode="External"/><Relationship Id="rId22" Type="http://schemas.openxmlformats.org/officeDocument/2006/relationships/hyperlink" Target="https://en.wikipedia.org/wiki/Generalife"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854</Words>
  <Characters>4872</Characters>
  <Application>Microsoft Office Word</Application>
  <DocSecurity>0</DocSecurity>
  <Lines>40</Lines>
  <Paragraphs>11</Paragraphs>
  <ScaleCrop>false</ScaleCrop>
  <Company/>
  <LinksUpToDate>false</LinksUpToDate>
  <CharactersWithSpaces>5715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2016-06-05T13:31:00Z</dcterms:created>
  <dcterms:modified xsi:type="dcterms:W3CDTF">2016-06-05T13:32:00Z</dcterms:modified>
</cp:coreProperties>
</file>