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IDLE RESOURCE UTILIZATION PLATFORM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C5F8A"/>
          <w:sz w:val="28"/>
          <w:szCs w:val="28"/>
        </w:rPr>
        <w:t xml:space="preserve">Distributed Computing for Universities, Government &amp; Healthcare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Mini Project Structured Plan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institutional computing infrastructure — universities, government offices, hospitals — sits largely idle outside working hours (5 PM to 8 AM) and on weekends. This project proposes a platform that harvests that untapped capacity and offers it as a shared, on-demand resource pool: storage, compute, and uptime — secured, metered, and monetised similarly to cloud services like AWS EC2.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 Problem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University labs and government PCs are idle for 15+ hours every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Researchers, students, and staff need always-on compute for long-running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Paying for full cloud hosting (AWS/GCP) is expensive for individuals and small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Hospitals and government bodies cannot use public clouds due to data-sensitivity concerns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 Proposed Solution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distributed, clustered resource-sharing platform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silently as a background agent on idle institutional machines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Pools CPU, RAM, and storage across nodes into a unified virtual resource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Encrypts native OS data so shared users can never access host system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Grants user access via a token/credit system with pay-to-extend tiers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Scales capacity automatically as more nodes join or leave the cluster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Target Use Cases &amp;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Idle Window</w:t>
            </w:r>
          </w:p>
        </w:tc>
        <w:tc>
          <w:tcPr>
            <w:tcW w:type="dxa" w:w="3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University / College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PM – 8 AM + weekends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Students, researchers, faculty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Government Office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 PM – 9 AM + weekends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Intra-dept. approved apps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Hospital / Clinic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Variable (ward-level scheduling)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Research teams, analytics dept.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 High-Level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Agent — lightweight daemon installed on institutional machines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Resource Orchestrator — central or federated scheduler that allocates workloads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 Layer — AES-256 at-rest encryption on host file system partitions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 Runtime — Docker / LXC containers isolate user workloads from host 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Ledger Service — tracks usage credits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Gateway — RESTful interface for user dashboards and external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— institution-level monitoring and policy control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 Node Types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Provider Node (Institutional Machine)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the background Host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Contributes idle CPU, RAM, disk via a resource quota set by the IT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OS files are encrypted and invisible to workload containers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wakes/sleeps based on institutional schedule and CPU threshold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Consumer (User)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Submits jobs or persistent services through the web/CLI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a virtual endpoint (IP:port) for their deployed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Usage is debited against their token balance in real time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A7DC9"/>
          <w:sz w:val="24"/>
          <w:szCs w:val="24"/>
        </w:rPr>
        <w:t xml:space="preserve">Orchestrator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be on-premise (for government/hospital privacy) or cloud-hosted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scheduling, failover, and live migration of workloads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Federates multiple institutions into a single logical cluster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Security Design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security is the most critical requirement, especially for government and healthcare deployments.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 Host Data Encryption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host system partitions encrypted with AES-256 before the agent registers the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 keys are held only by the institution's Key Management Server (KMS)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workloads run inside isolated namespaces — zero access to host filesystem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isolation via cgroups and seccomp profiles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 Network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inter-node traffic encrypted with mTLS (mutual TLS)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VPN or private overlay network (WireGuard) for hospital/government clusters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Zero-trust network model — no node trusts another by default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 Identity &amp;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2.0 / SAML SSO integration with institutional identity providers (Active Directory, LDAP)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(RBAC): Admin / Operator / User tiers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actions logged to an immutable audit trail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 Compliance Checkpoints to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HIPAA (USA) or equivalent national health data regulation for hospitals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ISO/IEC 27001 for information security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/ local data protection laws for government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Institutional IT policy approval before node registration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Token &amp; Billing System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Inspired by AWS EC2 on-demand and spot pricing, the platform uses a token economy to meter and monetise resource usage.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 Token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Allocation</w:t>
            </w:r>
          </w:p>
        </w:tc>
        <w:tc>
          <w:tcPr>
            <w:tcW w:type="dxa" w:w="3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(Starter)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 tokens/month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Verified institutional email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Standard (Paid)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Buy token packs (e.g. 500 / 1000)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Tokens priced per vCPU-hour /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Provider Bonus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Earn tokens by contributing nodes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Incentivises node donation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 Elastic Scaling (EC2-style)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define a resource cap (e.g. 2 vCPU / 4 GB 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Bursting above cap automatically debits additional tokens — with pre-set spending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reserve priority quota for critical hospital or government workloads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Auto-suspend if token balance hits zero (graceful checkpoint + save state)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Technology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Containerisation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+ LXC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Workload isolation from host 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Orchestration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Kubernetes / Nomad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Scheduling, autoscaling, failover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Encryption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LUKS (Linux) / BitLocker (Win)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Full-disk host encryption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WireGuard VPN / Cilium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Secure overlay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FastAPI / 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High-performance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Keycloak (OAuth2 / SAML)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SSO with institutional AD/LDAP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Token Ledger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+ 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Durable + fast balance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+ admin web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Resource &amp; usage visibility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Implementation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1 — Prototype (Slot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Single-institution proof of concept (university lab)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Agent: CPU/RAM idle detection + Docker container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token ledger with free-tier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web dashboard: deploy app, monitor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AES-256 encryption of a test partition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2 — Multi-Node Cluster (Slot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Kubernetes-based orchestration across 5–10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WireGuard overlay network between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RBAC + institutional SSO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top-up via payment gateway (Razorpay / Stripe)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Auto-suspend + checkpoint on token exhaustion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3 — Sector-Specific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deployment: air-gapped orchestrator, audit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Hospital deployment: HIPAA-aligned KMS, data residency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Federation: two institutions sharing a joint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guarantees and priority queue for critical workloads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Additional Areas to Research for Next Slot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important topics you should investigate before implementation: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 Technical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Linux cgroups v2 and namespaces — how Docker achieves resource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LUKS (Linux Unified Key Setup) — full disk encryption on Ubuntu/Debian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Kubernetes resource quotas and LimitRange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container migration (CRIU — Checkpoint/Restore In Userspace)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WireGuard VPN setup for a private overlay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Distributed consensus (Raft / etcd) for cluster state management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 Security &amp; Compliance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HIPAA Technical Safeguards — encryption, access control, audit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Zero-trust architecture principles (NIST SP 800-207)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multi-tenancy patterns in Kubernetes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Management Services (Vault by HashiCorp — free, open-source)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 Business &amp; Policy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Institutional IT policy approval process — talk to your college IT department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Liability model: who is responsible if a user workload causes hardware wear?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economics: how to price vCPU-hours vs storage vs bandwidth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similar projects: BOINC (distributed computing), Golem Network, Akash Network — study their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consumption billing — idle machines consume electricity; factor into pricing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8.4  Legal /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localisation laws in India (DPDP Act 2023) — data must stay in-country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 mechanisms — institutional users must explicitly opt-in as provider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Terms of Service design — what users can and cannot run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 data breach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Critical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AES-256 encryption + container isolation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 goes offline mid-job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migration (CRIU) + job checkpointing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Token system gaming / abuse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limits, anomaly detection, KYC on signup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degradation for host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CPU threshold triggers agent to pause workloads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Regulatory non-compliance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Sector-specific compliance checklists before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Unequal node availability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Federated pool across institutions for redundancy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idea is essentially an on-premise community cloud built on top of otherwise wasted institutional computing power. The core innovation is combining three well-understood technologies — distributed container orchestration, transparent disk encryption, and a token economy — in a context (universities, hospitals, government offices) where commercial clouds cannot easily reach due to cost, data sovereignty, and policy constraints.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phased roadmap lets you build a working demo in Phase 1, demonstrate multi-node clustering in Phase 2, and harden it for regulated environments in Phase 3. Before the next slot, focus your research on LUKS encryption, Kubernetes resource quotas, and how BOINC/Akash Network approached similar problems. Also reach out to your college IT department early to understand the approval process for running agents on lab machines — their feedback will shape your design.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Idle Resource Utilization Platform  |  Mini Project Plan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2026-03-09T11:23:15.122Z</dcterms:created>
  <dcterms:modified xsi:type="dcterms:W3CDTF">2026-03-09T11:23:15.123Z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