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A4FEB" w14:textId="77777777" w:rsidR="00742392" w:rsidRDefault="00742392" w:rsidP="00742392">
      <w:pPr>
        <w:pStyle w:val="pdq2pgselectionanchorcontainer"/>
      </w:pPr>
      <w:r>
        <w:rPr>
          <w:rStyle w:val="Strong"/>
        </w:rPr>
        <w:t>Resources</w:t>
      </w:r>
      <w:r>
        <w:br/>
        <w:t xml:space="preserve">SolidWorks, SolidWorks Simulation, MATLAB </w:t>
      </w:r>
      <w:proofErr w:type="spellStart"/>
      <w:r>
        <w:t>Simscape</w:t>
      </w:r>
      <w:proofErr w:type="spellEnd"/>
      <w:r>
        <w:t xml:space="preserve"> Multibody, URDF, 3D Printer</w:t>
      </w:r>
    </w:p>
    <w:p w14:paraId="56C8BE11" w14:textId="77777777" w:rsidR="00742392" w:rsidRDefault="00742392" w:rsidP="00742392">
      <w:pPr>
        <w:pStyle w:val="NormalWeb"/>
      </w:pPr>
      <w:r>
        <w:rPr>
          <w:rStyle w:val="Strong"/>
        </w:rPr>
        <w:t>Progress</w:t>
      </w:r>
      <w:r>
        <w:br/>
        <w:t>Quadruped Mechanical Design, Structural Analysis, Gait Simulation, Flat/Incline/Decline Motion Analysis, PID &amp; Fault Simulation, 3D Printing</w:t>
      </w:r>
    </w:p>
    <w:p w14:paraId="6E3067E4" w14:textId="77777777" w:rsidR="00742392" w:rsidRDefault="00742392" w:rsidP="00742392">
      <w:pPr>
        <w:pStyle w:val="NormalWeb"/>
      </w:pPr>
      <w:r>
        <w:rPr>
          <w:rStyle w:val="Strong"/>
        </w:rPr>
        <w:t>Blockers</w:t>
      </w:r>
      <w:r>
        <w:br/>
        <w:t>3D printing of remaining components</w:t>
      </w:r>
    </w:p>
    <w:p w14:paraId="520E8E3D" w14:textId="77777777" w:rsidR="00742392" w:rsidRDefault="00742392" w:rsidP="00742392">
      <w:pPr>
        <w:pStyle w:val="NormalWeb"/>
      </w:pPr>
      <w:r>
        <w:rPr>
          <w:rStyle w:val="Strong"/>
        </w:rPr>
        <w:t>Dependency / Chain</w:t>
      </w:r>
      <w:r>
        <w:br/>
        <w:t>Completion of 3D printing and mechanical assembly</w:t>
      </w:r>
    </w:p>
    <w:p w14:paraId="1373901B" w14:textId="77777777" w:rsidR="00742392" w:rsidRDefault="00742392" w:rsidP="00742392">
      <w:pPr>
        <w:pStyle w:val="NormalWeb"/>
      </w:pPr>
      <w:r>
        <w:rPr>
          <w:rStyle w:val="Strong"/>
        </w:rPr>
        <w:t>Approval Dependency</w:t>
      </w:r>
      <w:r>
        <w:br/>
        <w:t>Yes</w:t>
      </w:r>
    </w:p>
    <w:p w14:paraId="536C1C65" w14:textId="77777777" w:rsidR="00742392" w:rsidRDefault="00742392" w:rsidP="00742392">
      <w:pPr>
        <w:pStyle w:val="NormalWeb"/>
      </w:pPr>
      <w:r>
        <w:rPr>
          <w:rStyle w:val="Strong"/>
        </w:rPr>
        <w:t>Partial Ownership</w:t>
      </w:r>
      <w:r>
        <w:br/>
        <w:t>No</w:t>
      </w:r>
    </w:p>
    <w:p w14:paraId="758A3E8E" w14:textId="77777777" w:rsidR="00742392" w:rsidRDefault="00742392" w:rsidP="00742392">
      <w:pPr>
        <w:pStyle w:val="NormalWeb"/>
      </w:pPr>
      <w:r>
        <w:rPr>
          <w:rStyle w:val="Strong"/>
        </w:rPr>
        <w:t>Complete Ownership</w:t>
      </w:r>
      <w:r>
        <w:br/>
        <w:t>Yes</w:t>
      </w:r>
    </w:p>
    <w:p w14:paraId="538ED50E" w14:textId="77777777" w:rsidR="00742392" w:rsidRDefault="00742392" w:rsidP="00742392">
      <w:pPr>
        <w:pStyle w:val="NormalWeb"/>
      </w:pPr>
      <w:r>
        <w:rPr>
          <w:rStyle w:val="Strong"/>
        </w:rPr>
        <w:t>Owner</w:t>
      </w:r>
      <w:r>
        <w:br/>
      </w:r>
      <w:proofErr w:type="spellStart"/>
      <w:r>
        <w:t>Manya</w:t>
      </w:r>
      <w:proofErr w:type="spellEnd"/>
      <w:r>
        <w:t xml:space="preserve"> Shukla</w:t>
      </w:r>
    </w:p>
    <w:p w14:paraId="29906383" w14:textId="77777777" w:rsidR="00742392" w:rsidRDefault="00742392" w:rsidP="00742392">
      <w:pPr>
        <w:pStyle w:val="NormalWeb"/>
      </w:pPr>
      <w:r>
        <w:rPr>
          <w:rStyle w:val="Strong"/>
        </w:rPr>
        <w:t>Contributor</w:t>
      </w:r>
      <w:r>
        <w:br/>
        <w:t>No</w:t>
      </w:r>
    </w:p>
    <w:p w14:paraId="234661DF" w14:textId="77777777" w:rsidR="00742392" w:rsidRDefault="00742392" w:rsidP="00742392">
      <w:pPr>
        <w:pStyle w:val="NormalWeb"/>
      </w:pPr>
      <w:r>
        <w:rPr>
          <w:rStyle w:val="Strong"/>
        </w:rPr>
        <w:t>Next Action</w:t>
      </w:r>
      <w:r>
        <w:br/>
        <w:t>Complete remaining 3D-printed components, assemble the quadruped and proceed with hardware integration and physical testing.</w:t>
      </w:r>
    </w:p>
    <w:p w14:paraId="5E257436" w14:textId="77777777" w:rsidR="00742392" w:rsidRDefault="00742392" w:rsidP="00742392">
      <w:pPr>
        <w:pStyle w:val="NormalWeb"/>
      </w:pPr>
      <w:r>
        <w:rPr>
          <w:rStyle w:val="Strong"/>
        </w:rPr>
        <w:t>Evidence</w:t>
      </w:r>
      <w:r>
        <w:br/>
        <w:t>CAD files, simulation results, motion-analysis results, structural-analysis plots and 3D-printed components.</w:t>
      </w:r>
    </w:p>
    <w:p w14:paraId="5DE83167" w14:textId="77777777" w:rsidR="00742392" w:rsidRDefault="00742392" w:rsidP="00742392">
      <w:pPr>
        <w:pStyle w:val="NormalWeb"/>
      </w:pPr>
      <w:r>
        <w:rPr>
          <w:rStyle w:val="Strong"/>
        </w:rPr>
        <w:t>Status</w:t>
      </w:r>
      <w:r>
        <w:br/>
      </w:r>
      <w:r>
        <w:rPr>
          <w:rStyle w:val="Strong"/>
        </w:rPr>
        <w:t>In Progress</w:t>
      </w:r>
    </w:p>
    <w:p w14:paraId="20374E27" w14:textId="00C893BA" w:rsidR="00FE18FA" w:rsidRDefault="00FE18FA"/>
    <w:p w14:paraId="29D805F6" w14:textId="5F697B78" w:rsidR="00742392" w:rsidRDefault="00742392"/>
    <w:p w14:paraId="6CB28C69" w14:textId="18C18A30" w:rsidR="00742392" w:rsidRDefault="00742392"/>
    <w:p w14:paraId="53DF1898" w14:textId="30BF7229" w:rsidR="00742392" w:rsidRDefault="00742392"/>
    <w:p w14:paraId="3B8B5ACC" w14:textId="6C271E05" w:rsidR="00742392" w:rsidRDefault="00742392"/>
    <w:p w14:paraId="33B7A4D2" w14:textId="273AE1A2" w:rsidR="00742392" w:rsidRDefault="00742392"/>
    <w:p w14:paraId="18EED96C" w14:textId="1E17C859" w:rsidR="00742392" w:rsidRDefault="00742392"/>
    <w:p w14:paraId="116DB615" w14:textId="23B9763E" w:rsidR="00742392" w:rsidRDefault="007423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CAD Screenshots:</w:t>
      </w:r>
    </w:p>
    <w:p w14:paraId="1CF9EC7C" w14:textId="6816143E" w:rsidR="00742392" w:rsidRDefault="007423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837435" wp14:editId="56CBEB7E">
            <wp:extent cx="5731510" cy="31921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75B3" w14:textId="5A7B7551" w:rsidR="00742392" w:rsidRDefault="007423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"/>
        <w:gridCol w:w="1903"/>
        <w:gridCol w:w="5339"/>
        <w:gridCol w:w="770"/>
      </w:tblGrid>
      <w:tr w:rsidR="00742392" w:rsidRPr="00742392" w14:paraId="03E6A089" w14:textId="77777777" w:rsidTr="00742392">
        <w:trPr>
          <w:trHeight w:val="300"/>
        </w:trPr>
        <w:tc>
          <w:tcPr>
            <w:tcW w:w="1300" w:type="dxa"/>
            <w:hideMark/>
          </w:tcPr>
          <w:p w14:paraId="771EB65D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ITEM NO.</w:t>
            </w:r>
          </w:p>
        </w:tc>
        <w:tc>
          <w:tcPr>
            <w:tcW w:w="2660" w:type="dxa"/>
            <w:hideMark/>
          </w:tcPr>
          <w:p w14:paraId="7047151A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PART NUMBER</w:t>
            </w:r>
          </w:p>
        </w:tc>
        <w:tc>
          <w:tcPr>
            <w:tcW w:w="10580" w:type="dxa"/>
            <w:hideMark/>
          </w:tcPr>
          <w:p w14:paraId="72018871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20" w:type="dxa"/>
            <w:hideMark/>
          </w:tcPr>
          <w:p w14:paraId="3FDC5CF3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QTY.</w:t>
            </w:r>
          </w:p>
        </w:tc>
      </w:tr>
      <w:tr w:rsidR="00742392" w:rsidRPr="00742392" w14:paraId="6290AC3D" w14:textId="77777777" w:rsidTr="00742392">
        <w:trPr>
          <w:trHeight w:val="300"/>
        </w:trPr>
        <w:tc>
          <w:tcPr>
            <w:tcW w:w="1300" w:type="dxa"/>
            <w:hideMark/>
          </w:tcPr>
          <w:p w14:paraId="41A95B78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60" w:type="dxa"/>
            <w:hideMark/>
          </w:tcPr>
          <w:p w14:paraId="1926F12C" w14:textId="77777777" w:rsidR="00742392" w:rsidRPr="00742392" w:rsidRDefault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Ground</w:t>
            </w:r>
          </w:p>
        </w:tc>
        <w:tc>
          <w:tcPr>
            <w:tcW w:w="10580" w:type="dxa"/>
            <w:hideMark/>
          </w:tcPr>
          <w:p w14:paraId="05FEF204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Reference ground/base for robot assembly and simulation.</w:t>
            </w:r>
          </w:p>
        </w:tc>
        <w:tc>
          <w:tcPr>
            <w:tcW w:w="720" w:type="dxa"/>
            <w:hideMark/>
          </w:tcPr>
          <w:p w14:paraId="20972C71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42392" w:rsidRPr="00742392" w14:paraId="1985AFDE" w14:textId="77777777" w:rsidTr="00742392">
        <w:trPr>
          <w:trHeight w:val="300"/>
        </w:trPr>
        <w:tc>
          <w:tcPr>
            <w:tcW w:w="1300" w:type="dxa"/>
            <w:hideMark/>
          </w:tcPr>
          <w:p w14:paraId="632C7B0C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60" w:type="dxa"/>
            <w:hideMark/>
          </w:tcPr>
          <w:p w14:paraId="3C7961DD" w14:textId="77777777" w:rsidR="00742392" w:rsidRPr="00742392" w:rsidRDefault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H Frame1</w:t>
            </w:r>
          </w:p>
        </w:tc>
        <w:tc>
          <w:tcPr>
            <w:tcW w:w="10580" w:type="dxa"/>
            <w:hideMark/>
          </w:tcPr>
          <w:p w14:paraId="17AC2159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Main chassis frame supporting the quadruped legs.</w:t>
            </w:r>
          </w:p>
        </w:tc>
        <w:tc>
          <w:tcPr>
            <w:tcW w:w="720" w:type="dxa"/>
            <w:hideMark/>
          </w:tcPr>
          <w:p w14:paraId="41880070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42392" w:rsidRPr="00742392" w14:paraId="374B1555" w14:textId="77777777" w:rsidTr="00742392">
        <w:trPr>
          <w:trHeight w:val="300"/>
        </w:trPr>
        <w:tc>
          <w:tcPr>
            <w:tcW w:w="1300" w:type="dxa"/>
            <w:hideMark/>
          </w:tcPr>
          <w:p w14:paraId="38B88FB2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60" w:type="dxa"/>
            <w:hideMark/>
          </w:tcPr>
          <w:p w14:paraId="1B6D7469" w14:textId="77777777" w:rsidR="00742392" w:rsidRPr="00742392" w:rsidRDefault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RX_64</w:t>
            </w:r>
          </w:p>
        </w:tc>
        <w:tc>
          <w:tcPr>
            <w:tcW w:w="10580" w:type="dxa"/>
            <w:hideMark/>
          </w:tcPr>
          <w:p w14:paraId="5117A454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Servo actuator for the hip/main leg joint.</w:t>
            </w:r>
          </w:p>
        </w:tc>
        <w:tc>
          <w:tcPr>
            <w:tcW w:w="720" w:type="dxa"/>
            <w:hideMark/>
          </w:tcPr>
          <w:p w14:paraId="13080F99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42392" w:rsidRPr="00742392" w14:paraId="7094FC4C" w14:textId="77777777" w:rsidTr="00742392">
        <w:trPr>
          <w:trHeight w:val="300"/>
        </w:trPr>
        <w:tc>
          <w:tcPr>
            <w:tcW w:w="1300" w:type="dxa"/>
            <w:hideMark/>
          </w:tcPr>
          <w:p w14:paraId="567E32EC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60" w:type="dxa"/>
            <w:hideMark/>
          </w:tcPr>
          <w:p w14:paraId="427467CB" w14:textId="77777777" w:rsidR="00742392" w:rsidRPr="00742392" w:rsidRDefault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c bracket</w:t>
            </w:r>
          </w:p>
        </w:tc>
        <w:tc>
          <w:tcPr>
            <w:tcW w:w="10580" w:type="dxa"/>
            <w:hideMark/>
          </w:tcPr>
          <w:p w14:paraId="06BEAB58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Mounting bracket for RX-64 servo.</w:t>
            </w:r>
          </w:p>
        </w:tc>
        <w:tc>
          <w:tcPr>
            <w:tcW w:w="720" w:type="dxa"/>
            <w:hideMark/>
          </w:tcPr>
          <w:p w14:paraId="5BC00537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42392" w:rsidRPr="00742392" w14:paraId="11680B51" w14:textId="77777777" w:rsidTr="00742392">
        <w:trPr>
          <w:trHeight w:val="300"/>
        </w:trPr>
        <w:tc>
          <w:tcPr>
            <w:tcW w:w="1300" w:type="dxa"/>
            <w:hideMark/>
          </w:tcPr>
          <w:p w14:paraId="1E9FF057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60" w:type="dxa"/>
            <w:hideMark/>
          </w:tcPr>
          <w:p w14:paraId="78D3EF7A" w14:textId="77777777" w:rsidR="00742392" w:rsidRPr="00742392" w:rsidRDefault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disc(</w:t>
            </w:r>
            <w:proofErr w:type="gramEnd"/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10580" w:type="dxa"/>
            <w:hideMark/>
          </w:tcPr>
          <w:p w14:paraId="75970C29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Circular joint disc for mechanical connection and motion transfer.</w:t>
            </w:r>
          </w:p>
        </w:tc>
        <w:tc>
          <w:tcPr>
            <w:tcW w:w="720" w:type="dxa"/>
            <w:hideMark/>
          </w:tcPr>
          <w:p w14:paraId="3EBA7003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42392" w:rsidRPr="00742392" w14:paraId="7CD61360" w14:textId="77777777" w:rsidTr="00742392">
        <w:trPr>
          <w:trHeight w:val="300"/>
        </w:trPr>
        <w:tc>
          <w:tcPr>
            <w:tcW w:w="1300" w:type="dxa"/>
            <w:hideMark/>
          </w:tcPr>
          <w:p w14:paraId="5F86EF4D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60" w:type="dxa"/>
            <w:hideMark/>
          </w:tcPr>
          <w:p w14:paraId="569744BF" w14:textId="77777777" w:rsidR="00742392" w:rsidRPr="00742392" w:rsidRDefault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link1</w:t>
            </w:r>
          </w:p>
        </w:tc>
        <w:tc>
          <w:tcPr>
            <w:tcW w:w="10580" w:type="dxa"/>
            <w:hideMark/>
          </w:tcPr>
          <w:p w14:paraId="0435432F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Upper leg link connecting the hip and knee assemblies.</w:t>
            </w:r>
          </w:p>
        </w:tc>
        <w:tc>
          <w:tcPr>
            <w:tcW w:w="720" w:type="dxa"/>
            <w:hideMark/>
          </w:tcPr>
          <w:p w14:paraId="0A5F15DA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42392" w:rsidRPr="00742392" w14:paraId="6E7F03D5" w14:textId="77777777" w:rsidTr="00742392">
        <w:trPr>
          <w:trHeight w:val="300"/>
        </w:trPr>
        <w:tc>
          <w:tcPr>
            <w:tcW w:w="1300" w:type="dxa"/>
            <w:hideMark/>
          </w:tcPr>
          <w:p w14:paraId="3BB23925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60" w:type="dxa"/>
            <w:hideMark/>
          </w:tcPr>
          <w:p w14:paraId="3F47103E" w14:textId="77777777" w:rsidR="00742392" w:rsidRPr="00742392" w:rsidRDefault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c bracket2</w:t>
            </w:r>
          </w:p>
        </w:tc>
        <w:tc>
          <w:tcPr>
            <w:tcW w:w="10580" w:type="dxa"/>
            <w:hideMark/>
          </w:tcPr>
          <w:p w14:paraId="2446DF29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Mounting bracket for RX-28 servo.</w:t>
            </w:r>
          </w:p>
        </w:tc>
        <w:tc>
          <w:tcPr>
            <w:tcW w:w="720" w:type="dxa"/>
            <w:hideMark/>
          </w:tcPr>
          <w:p w14:paraId="4DEBEA0E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42392" w:rsidRPr="00742392" w14:paraId="55A31300" w14:textId="77777777" w:rsidTr="00742392">
        <w:trPr>
          <w:trHeight w:val="300"/>
        </w:trPr>
        <w:tc>
          <w:tcPr>
            <w:tcW w:w="1300" w:type="dxa"/>
            <w:hideMark/>
          </w:tcPr>
          <w:p w14:paraId="19C30009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60" w:type="dxa"/>
            <w:hideMark/>
          </w:tcPr>
          <w:p w14:paraId="68E52445" w14:textId="77777777" w:rsidR="00742392" w:rsidRPr="00742392" w:rsidRDefault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RX_28</w:t>
            </w:r>
          </w:p>
        </w:tc>
        <w:tc>
          <w:tcPr>
            <w:tcW w:w="10580" w:type="dxa"/>
            <w:hideMark/>
          </w:tcPr>
          <w:p w14:paraId="39AD6473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Servo actuator for the knee joint.</w:t>
            </w:r>
          </w:p>
        </w:tc>
        <w:tc>
          <w:tcPr>
            <w:tcW w:w="720" w:type="dxa"/>
            <w:hideMark/>
          </w:tcPr>
          <w:p w14:paraId="4BF37382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42392" w:rsidRPr="00742392" w14:paraId="1A31CD11" w14:textId="77777777" w:rsidTr="00742392">
        <w:trPr>
          <w:trHeight w:val="300"/>
        </w:trPr>
        <w:tc>
          <w:tcPr>
            <w:tcW w:w="1300" w:type="dxa"/>
            <w:hideMark/>
          </w:tcPr>
          <w:p w14:paraId="6C1CB97E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60" w:type="dxa"/>
            <w:hideMark/>
          </w:tcPr>
          <w:p w14:paraId="25051674" w14:textId="77777777" w:rsidR="00742392" w:rsidRPr="00742392" w:rsidRDefault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C bracket 3</w:t>
            </w:r>
          </w:p>
        </w:tc>
        <w:tc>
          <w:tcPr>
            <w:tcW w:w="10580" w:type="dxa"/>
            <w:hideMark/>
          </w:tcPr>
          <w:p w14:paraId="4F3B2766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Support bracket for the lower joint assembly.</w:t>
            </w:r>
          </w:p>
        </w:tc>
        <w:tc>
          <w:tcPr>
            <w:tcW w:w="720" w:type="dxa"/>
            <w:hideMark/>
          </w:tcPr>
          <w:p w14:paraId="2B6343EE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42392" w:rsidRPr="00742392" w14:paraId="1A069ECF" w14:textId="77777777" w:rsidTr="00742392">
        <w:trPr>
          <w:trHeight w:val="300"/>
        </w:trPr>
        <w:tc>
          <w:tcPr>
            <w:tcW w:w="1300" w:type="dxa"/>
            <w:hideMark/>
          </w:tcPr>
          <w:p w14:paraId="0394C338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60" w:type="dxa"/>
            <w:hideMark/>
          </w:tcPr>
          <w:p w14:paraId="7D11FE1A" w14:textId="77777777" w:rsidR="00742392" w:rsidRPr="00742392" w:rsidRDefault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Smaller Disc</w:t>
            </w:r>
          </w:p>
        </w:tc>
        <w:tc>
          <w:tcPr>
            <w:tcW w:w="10580" w:type="dxa"/>
            <w:hideMark/>
          </w:tcPr>
          <w:p w14:paraId="364E2594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Circular disc for lower joint connection and motion transfer.</w:t>
            </w:r>
          </w:p>
        </w:tc>
        <w:tc>
          <w:tcPr>
            <w:tcW w:w="720" w:type="dxa"/>
            <w:hideMark/>
          </w:tcPr>
          <w:p w14:paraId="6F047B99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42392" w:rsidRPr="00742392" w14:paraId="1A47744D" w14:textId="77777777" w:rsidTr="00742392">
        <w:trPr>
          <w:trHeight w:val="300"/>
        </w:trPr>
        <w:tc>
          <w:tcPr>
            <w:tcW w:w="1300" w:type="dxa"/>
            <w:hideMark/>
          </w:tcPr>
          <w:p w14:paraId="0B07395A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660" w:type="dxa"/>
            <w:hideMark/>
          </w:tcPr>
          <w:p w14:paraId="2F2FF67B" w14:textId="77777777" w:rsidR="00742392" w:rsidRPr="00742392" w:rsidRDefault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lower link</w:t>
            </w:r>
          </w:p>
        </w:tc>
        <w:tc>
          <w:tcPr>
            <w:tcW w:w="10580" w:type="dxa"/>
            <w:hideMark/>
          </w:tcPr>
          <w:p w14:paraId="5E0F9CC8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Lower leg link connecting knee to foot.</w:t>
            </w:r>
          </w:p>
        </w:tc>
        <w:tc>
          <w:tcPr>
            <w:tcW w:w="720" w:type="dxa"/>
            <w:hideMark/>
          </w:tcPr>
          <w:p w14:paraId="17FE852B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42392" w:rsidRPr="00742392" w14:paraId="00A66066" w14:textId="77777777" w:rsidTr="00742392">
        <w:trPr>
          <w:trHeight w:val="300"/>
        </w:trPr>
        <w:tc>
          <w:tcPr>
            <w:tcW w:w="1300" w:type="dxa"/>
            <w:hideMark/>
          </w:tcPr>
          <w:p w14:paraId="424571DC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60" w:type="dxa"/>
            <w:hideMark/>
          </w:tcPr>
          <w:p w14:paraId="7D2DCE20" w14:textId="77777777" w:rsidR="00742392" w:rsidRPr="00742392" w:rsidRDefault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Foot</w:t>
            </w:r>
          </w:p>
        </w:tc>
        <w:tc>
          <w:tcPr>
            <w:tcW w:w="10580" w:type="dxa"/>
            <w:hideMark/>
          </w:tcPr>
          <w:p w14:paraId="61498D38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Ground-contact component supporting the robot.</w:t>
            </w:r>
          </w:p>
        </w:tc>
        <w:tc>
          <w:tcPr>
            <w:tcW w:w="720" w:type="dxa"/>
            <w:hideMark/>
          </w:tcPr>
          <w:p w14:paraId="5DBB9740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42392" w:rsidRPr="00742392" w14:paraId="694C9C28" w14:textId="77777777" w:rsidTr="00742392">
        <w:trPr>
          <w:trHeight w:val="600"/>
        </w:trPr>
        <w:tc>
          <w:tcPr>
            <w:tcW w:w="1300" w:type="dxa"/>
            <w:hideMark/>
          </w:tcPr>
          <w:p w14:paraId="09CCDCFC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660" w:type="dxa"/>
            <w:hideMark/>
          </w:tcPr>
          <w:p w14:paraId="13465E4E" w14:textId="77777777" w:rsidR="00742392" w:rsidRPr="00742392" w:rsidRDefault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 xml:space="preserve">IS 1364 </w:t>
            </w:r>
            <w:proofErr w:type="gramStart"/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HHB(</w:t>
            </w:r>
            <w:proofErr w:type="gramEnd"/>
            <w:r w:rsidRPr="00742392">
              <w:rPr>
                <w:rFonts w:ascii="Times New Roman" w:hAnsi="Times New Roman" w:cs="Times New Roman"/>
                <w:sz w:val="24"/>
                <w:szCs w:val="24"/>
              </w:rPr>
              <w:t xml:space="preserve">Grade </w:t>
            </w:r>
            <w:r w:rsidRPr="00742392">
              <w:rPr>
                <w:rFonts w:ascii="Times New Roman" w:hAnsi="Times New Roman" w:cs="Times New Roman"/>
                <w:sz w:val="24"/>
                <w:szCs w:val="24"/>
              </w:rPr>
              <w:br/>
              <w:t>A) - M2.5 x 16 x 11-N</w:t>
            </w:r>
          </w:p>
        </w:tc>
        <w:tc>
          <w:tcPr>
            <w:tcW w:w="10580" w:type="dxa"/>
            <w:hideMark/>
          </w:tcPr>
          <w:p w14:paraId="0D9CA281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Hex-head bolt for component fastening.</w:t>
            </w:r>
          </w:p>
        </w:tc>
        <w:tc>
          <w:tcPr>
            <w:tcW w:w="720" w:type="dxa"/>
            <w:hideMark/>
          </w:tcPr>
          <w:p w14:paraId="4D12E79F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</w:tr>
      <w:tr w:rsidR="00742392" w:rsidRPr="00742392" w14:paraId="5E4C2950" w14:textId="77777777" w:rsidTr="00742392">
        <w:trPr>
          <w:trHeight w:val="300"/>
        </w:trPr>
        <w:tc>
          <w:tcPr>
            <w:tcW w:w="1300" w:type="dxa"/>
            <w:hideMark/>
          </w:tcPr>
          <w:p w14:paraId="3B0FA783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660" w:type="dxa"/>
            <w:hideMark/>
          </w:tcPr>
          <w:p w14:paraId="629A2587" w14:textId="77777777" w:rsidR="00742392" w:rsidRPr="00742392" w:rsidRDefault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nut2.5</w:t>
            </w:r>
          </w:p>
        </w:tc>
        <w:tc>
          <w:tcPr>
            <w:tcW w:w="10580" w:type="dxa"/>
            <w:hideMark/>
          </w:tcPr>
          <w:p w14:paraId="4E9E9D2F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Nut for securing M2.5 fasteners.</w:t>
            </w:r>
          </w:p>
        </w:tc>
        <w:tc>
          <w:tcPr>
            <w:tcW w:w="720" w:type="dxa"/>
            <w:hideMark/>
          </w:tcPr>
          <w:p w14:paraId="3600F88E" w14:textId="77777777" w:rsidR="00742392" w:rsidRPr="00742392" w:rsidRDefault="00742392" w:rsidP="00742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392"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</w:tr>
    </w:tbl>
    <w:p w14:paraId="4D5096FE" w14:textId="10CC2690" w:rsidR="00742392" w:rsidRDefault="00742392">
      <w:pPr>
        <w:rPr>
          <w:rFonts w:ascii="Times New Roman" w:hAnsi="Times New Roman" w:cs="Times New Roman"/>
          <w:sz w:val="24"/>
          <w:szCs w:val="24"/>
        </w:rPr>
      </w:pPr>
    </w:p>
    <w:p w14:paraId="02F01258" w14:textId="77D82751" w:rsidR="00742392" w:rsidRDefault="007423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ACTUATOR MAPPING:</w:t>
      </w:r>
    </w:p>
    <w:p w14:paraId="3A693467" w14:textId="4517C8E5" w:rsidR="00742392" w:rsidRDefault="00742392">
      <w:pPr>
        <w:rPr>
          <w:rFonts w:ascii="Times New Roman" w:hAnsi="Times New Roman" w:cs="Times New Roman"/>
          <w:sz w:val="24"/>
          <w:szCs w:val="24"/>
        </w:rPr>
      </w:pPr>
      <w:r w:rsidRPr="0074239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725EB99" wp14:editId="647DB1B8">
            <wp:extent cx="5731510" cy="78517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C5FE" w14:textId="4DBB4DE5" w:rsidR="00742392" w:rsidRDefault="00742392">
      <w:pPr>
        <w:rPr>
          <w:rFonts w:ascii="Times New Roman" w:hAnsi="Times New Roman" w:cs="Times New Roman"/>
          <w:sz w:val="24"/>
          <w:szCs w:val="24"/>
        </w:rPr>
      </w:pPr>
    </w:p>
    <w:p w14:paraId="25A82395" w14:textId="3E69D95B" w:rsidR="00742392" w:rsidRDefault="00742392">
      <w:pPr>
        <w:rPr>
          <w:rFonts w:ascii="Times New Roman" w:hAnsi="Times New Roman" w:cs="Times New Roman"/>
          <w:sz w:val="24"/>
          <w:szCs w:val="24"/>
        </w:rPr>
      </w:pPr>
    </w:p>
    <w:p w14:paraId="7DC443CF" w14:textId="6D6A4E8A" w:rsidR="00742392" w:rsidRDefault="00742392">
      <w:pPr>
        <w:rPr>
          <w:rFonts w:ascii="Times New Roman" w:hAnsi="Times New Roman" w:cs="Times New Roman"/>
          <w:sz w:val="24"/>
          <w:szCs w:val="24"/>
        </w:rPr>
      </w:pPr>
    </w:p>
    <w:p w14:paraId="2253E52B" w14:textId="7E7816D1" w:rsidR="00742392" w:rsidRDefault="007423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Control Loop Simulation:</w:t>
      </w:r>
    </w:p>
    <w:p w14:paraId="60104C88" w14:textId="7E26FBF1" w:rsidR="00742392" w:rsidRPr="00742392" w:rsidRDefault="00742392">
      <w:pPr>
        <w:rPr>
          <w:rFonts w:ascii="Times New Roman" w:hAnsi="Times New Roman" w:cs="Times New Roman"/>
          <w:sz w:val="24"/>
          <w:szCs w:val="24"/>
        </w:rPr>
      </w:pPr>
      <w:r w:rsidRPr="007423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9C5B4A" wp14:editId="54A0250D">
            <wp:extent cx="5731510" cy="56375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392" w:rsidRPr="00742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392"/>
    <w:rsid w:val="00742392"/>
    <w:rsid w:val="00E738A8"/>
    <w:rsid w:val="00FE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A82AB"/>
  <w15:chartTrackingRefBased/>
  <w15:docId w15:val="{BA269E17-D611-4646-986E-750F1562D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742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423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2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742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3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0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12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62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0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6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5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0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5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3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24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00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7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pc10</dc:creator>
  <cp:keywords/>
  <dc:description/>
  <cp:lastModifiedBy>pc10</cp:lastModifiedBy>
  <cp:revision>1</cp:revision>
  <dcterms:created xsi:type="dcterms:W3CDTF">2026-08-08T12:44:00Z</dcterms:created>
  <dcterms:modified xsi:type="dcterms:W3CDTF">2026-08-08T12:55:00Z</dcterms:modified>
</cp:coreProperties>
</file>