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THANE CREEK FIELD MISSION</w:t>
        <w:br/>
        <w:t>SOP V0.1</w:t>
      </w:r>
    </w:p>
    <w:p>
      <w:pPr>
        <w:jc w:val="center"/>
      </w:pPr>
      <w:r>
        <w:rPr>
          <w:b/>
          <w:sz w:val="28"/>
        </w:rPr>
        <w:t>VANA Mangrove Mission — 1 KM Sprint</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Document Control</w:t>
            </w:r>
          </w:p>
        </w:tc>
        <w:tc>
          <w:tcPr>
            <w:tcW w:type="dxa" w:w="5112"/>
            <w:shd w:fill="D9EAF7"/>
          </w:tcPr>
          <w:p>
            <w:r>
              <w:rPr>
                <w:b/>
              </w:rPr>
              <w:t>Details</w:t>
            </w:r>
          </w:p>
        </w:tc>
      </w:tr>
      <w:tr>
        <w:tc>
          <w:tcPr>
            <w:tcW w:type="dxa" w:w="5112"/>
            <w:vAlign w:val="center"/>
          </w:tcPr>
          <w:p>
            <w:r>
              <w:t>Document Owner</w:t>
            </w:r>
          </w:p>
        </w:tc>
        <w:tc>
          <w:tcPr>
            <w:tcW w:type="dxa" w:w="5112"/>
            <w:vAlign w:val="center"/>
          </w:tcPr>
          <w:p>
            <w:r>
              <w:t>Arya — Field Mission Lead</w:t>
            </w:r>
          </w:p>
        </w:tc>
      </w:tr>
      <w:tr>
        <w:tc>
          <w:tcPr>
            <w:tcW w:type="dxa" w:w="5112"/>
            <w:vAlign w:val="center"/>
          </w:tcPr>
          <w:p>
            <w:r>
              <w:t>Team / Delivery Owner</w:t>
            </w:r>
          </w:p>
        </w:tc>
        <w:tc>
          <w:tcPr>
            <w:tcW w:type="dxa" w:w="5112"/>
            <w:vAlign w:val="center"/>
          </w:tcPr>
          <w:p>
            <w:r>
              <w:t>Suraj</w:t>
            </w:r>
          </w:p>
        </w:tc>
      </w:tr>
      <w:tr>
        <w:tc>
          <w:tcPr>
            <w:tcW w:type="dxa" w:w="5112"/>
            <w:vAlign w:val="center"/>
          </w:tcPr>
          <w:p>
            <w:r>
              <w:t>Communications &amp; Integration</w:t>
            </w:r>
          </w:p>
        </w:tc>
        <w:tc>
          <w:tcPr>
            <w:tcW w:type="dxa" w:w="5112"/>
            <w:vAlign w:val="center"/>
          </w:tcPr>
          <w:p>
            <w:r>
              <w:t>Hemanth</w:t>
            </w:r>
          </w:p>
        </w:tc>
      </w:tr>
      <w:tr>
        <w:tc>
          <w:tcPr>
            <w:tcW w:type="dxa" w:w="5112"/>
            <w:vAlign w:val="center"/>
          </w:tcPr>
          <w:p>
            <w:r>
              <w:t>Group</w:t>
            </w:r>
          </w:p>
        </w:tc>
        <w:tc>
          <w:tcPr>
            <w:tcW w:type="dxa" w:w="5112"/>
            <w:vAlign w:val="center"/>
          </w:tcPr>
          <w:p>
            <w:r>
              <w:t>Group 3 — Prakriti Field / Edge Intelligence</w:t>
            </w:r>
          </w:p>
        </w:tc>
      </w:tr>
      <w:tr>
        <w:tc>
          <w:tcPr>
            <w:tcW w:type="dxa" w:w="5112"/>
            <w:vAlign w:val="center"/>
          </w:tcPr>
          <w:p>
            <w:r>
              <w:t>Mission Area</w:t>
            </w:r>
          </w:p>
        </w:tc>
        <w:tc>
          <w:tcPr>
            <w:tcW w:type="dxa" w:w="5112"/>
            <w:vAlign w:val="center"/>
          </w:tcPr>
          <w:p>
            <w:r>
              <w:t>Thane Creek Mangrove Area, Maharashtra</w:t>
            </w:r>
          </w:p>
        </w:tc>
      </w:tr>
      <w:tr>
        <w:tc>
          <w:tcPr>
            <w:tcW w:type="dxa" w:w="5112"/>
            <w:vAlign w:val="center"/>
          </w:tcPr>
          <w:p>
            <w:r>
              <w:t>Version</w:t>
            </w:r>
          </w:p>
        </w:tc>
        <w:tc>
          <w:tcPr>
            <w:tcW w:type="dxa" w:w="5112"/>
            <w:vAlign w:val="center"/>
          </w:tcPr>
          <w:p>
            <w:r>
              <w:t>V0.1</w:t>
            </w:r>
          </w:p>
        </w:tc>
      </w:tr>
      <w:tr>
        <w:tc>
          <w:tcPr>
            <w:tcW w:type="dxa" w:w="5112"/>
            <w:vAlign w:val="center"/>
          </w:tcPr>
          <w:p>
            <w:r>
              <w:t>Date</w:t>
            </w:r>
          </w:p>
        </w:tc>
        <w:tc>
          <w:tcPr>
            <w:tcW w:type="dxa" w:w="5112"/>
            <w:vAlign w:val="center"/>
          </w:tcPr>
          <w:p>
            <w:r>
              <w:t>12 August 2026</w:t>
            </w:r>
          </w:p>
        </w:tc>
      </w:tr>
      <w:tr>
        <w:tc>
          <w:tcPr>
            <w:tcW w:type="dxa" w:w="5112"/>
            <w:vAlign w:val="center"/>
          </w:tcPr>
          <w:p>
            <w:r>
              <w:t>Status</w:t>
            </w:r>
          </w:p>
        </w:tc>
        <w:tc>
          <w:tcPr>
            <w:tcW w:type="dxa" w:w="5112"/>
            <w:vAlign w:val="center"/>
          </w:tcPr>
          <w:p>
            <w:r>
              <w:t>R&amp;D Baseline</w:t>
            </w:r>
          </w:p>
        </w:tc>
      </w:tr>
    </w:tbl>
    <w:p>
      <w:pPr>
        <w:pStyle w:val="Heading1"/>
      </w:pPr>
      <w:r>
        <w:t>1. Purpose</w:t>
      </w:r>
    </w:p>
    <w:p>
      <w:r>
        <w:t>This Standard Operating Procedure defines the field-exercise workflow for collecting, registering, preserving and handing over physical observations from the Thane Creek mangrove environment for the VANA/Prakriti ecosystem. The document establishes the first operational baseline while recognizing that detailed field parameters are R&amp;D-based and will be validated through field testing.</w:t>
      </w:r>
    </w:p>
    <w:p>
      <w:pPr>
        <w:pStyle w:val="Heading1"/>
      </w:pPr>
      <w:r>
        <w:t>2. Mission Objective</w:t>
      </w:r>
    </w:p>
    <w:p>
      <w:r>
        <w:t>To establish a repeatable field-observation process capable of producing trustworthy, identifiable and traceable mangrove observations using available aerial and ground observation equipment.</w:t>
      </w:r>
    </w:p>
    <w:p>
      <w:pPr>
        <w:pStyle w:val="ListBullet"/>
      </w:pPr>
      <w:r>
        <w:t>Conduct supervised aerial observation using the existing autonomous drone.</w:t>
      </w:r>
    </w:p>
    <w:p>
      <w:pPr>
        <w:pStyle w:val="ListBullet"/>
      </w:pPr>
      <w:r>
        <w:t>Conduct ground observation using field equipment that is confirmed available and suitable after validation.</w:t>
      </w:r>
    </w:p>
    <w:p>
      <w:pPr>
        <w:pStyle w:val="ListBullet"/>
      </w:pPr>
      <w:r>
        <w:t>Capture original field evidence with time and location context.</w:t>
      </w:r>
    </w:p>
    <w:p>
      <w:pPr>
        <w:pStyle w:val="ListBullet"/>
      </w:pPr>
      <w:r>
        <w:t>Register observations with device identity and provenance metadata.</w:t>
      </w:r>
    </w:p>
    <w:p>
      <w:pPr>
        <w:pStyle w:val="ListBullet"/>
      </w:pPr>
      <w:r>
        <w:t>Preserve raw artifacts and perform initial field QA.</w:t>
      </w:r>
    </w:p>
    <w:p>
      <w:pPr>
        <w:pStyle w:val="ListBullet"/>
      </w:pPr>
      <w:r>
        <w:t>Prepare observations for the existing Group 3 edge/integration pipeline.</w:t>
      </w:r>
    </w:p>
    <w:p>
      <w:pPr>
        <w:pStyle w:val="Heading1"/>
      </w:pPr>
      <w:r>
        <w:t>3. Scope and System Boundary</w:t>
      </w:r>
    </w:p>
    <w:p>
      <w:r>
        <w:t>Group 3 owns the physical observation pipeline: sensors, drone, cameras, field equipment, device identity, field capture, edge processing, transmission and field observation evidence.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System Layer</w:t>
            </w:r>
          </w:p>
        </w:tc>
        <w:tc>
          <w:tcPr>
            <w:tcW w:type="dxa" w:w="5112"/>
            <w:shd w:fill="D9EAF7"/>
          </w:tcPr>
          <w:p>
            <w:r>
              <w:rPr>
                <w:b/>
              </w:rPr>
              <w:t>Ownership / Role</w:t>
            </w:r>
          </w:p>
        </w:tc>
      </w:tr>
      <w:tr>
        <w:tc>
          <w:tcPr>
            <w:tcW w:type="dxa" w:w="5112"/>
            <w:vAlign w:val="center"/>
          </w:tcPr>
          <w:p>
            <w:r>
              <w:t>Group 1 — MasterDB</w:t>
            </w:r>
          </w:p>
        </w:tc>
        <w:tc>
          <w:tcPr>
            <w:tcW w:type="dxa" w:w="5112"/>
            <w:vAlign w:val="center"/>
          </w:tcPr>
          <w:p>
            <w:r>
              <w:t>Canonical storage, schemas and provenance</w:t>
            </w:r>
          </w:p>
        </w:tc>
      </w:tr>
      <w:tr>
        <w:tc>
          <w:tcPr>
            <w:tcW w:type="dxa" w:w="5112"/>
            <w:vAlign w:val="center"/>
          </w:tcPr>
          <w:p>
            <w:r>
              <w:t>Group 2 — Samachar</w:t>
            </w:r>
          </w:p>
        </w:tc>
        <w:tc>
          <w:tcPr>
            <w:tcW w:type="dxa" w:w="5112"/>
            <w:vAlign w:val="center"/>
          </w:tcPr>
          <w:p>
            <w:r>
              <w:t>External scientific/government data discovery, processing and contextualisation</w:t>
            </w:r>
          </w:p>
        </w:tc>
      </w:tr>
      <w:tr>
        <w:tc>
          <w:tcPr>
            <w:tcW w:type="dxa" w:w="5112"/>
            <w:vAlign w:val="center"/>
          </w:tcPr>
          <w:p>
            <w:r>
              <w:t>Group 3 — Field / Edge</w:t>
            </w:r>
          </w:p>
        </w:tc>
        <w:tc>
          <w:tcPr>
            <w:tcW w:type="dxa" w:w="5112"/>
            <w:vAlign w:val="center"/>
          </w:tcPr>
          <w:p>
            <w:r>
              <w:t>Physical field observations and edge capture pipeline</w:t>
            </w:r>
          </w:p>
        </w:tc>
      </w:tr>
      <w:tr>
        <w:tc>
          <w:tcPr>
            <w:tcW w:type="dxa" w:w="5112"/>
            <w:vAlign w:val="center"/>
          </w:tcPr>
          <w:p>
            <w:r>
              <w:t>Group 4 — TANTRA</w:t>
            </w:r>
          </w:p>
        </w:tc>
        <w:tc>
          <w:tcPr>
            <w:tcW w:type="dxa" w:w="5112"/>
            <w:vAlign w:val="center"/>
          </w:tcPr>
          <w:p>
            <w:r>
              <w:t>Governed execution, constitutional enforcement, trace and replay</w:t>
            </w:r>
          </w:p>
        </w:tc>
      </w:tr>
      <w:tr>
        <w:tc>
          <w:tcPr>
            <w:tcW w:type="dxa" w:w="5112"/>
            <w:vAlign w:val="center"/>
          </w:tcPr>
          <w:p>
            <w:r>
              <w:t>Prakriti</w:t>
            </w:r>
          </w:p>
        </w:tc>
        <w:tc>
          <w:tcPr>
            <w:tcW w:type="dxa" w:w="5112"/>
            <w:vAlign w:val="center"/>
          </w:tcPr>
          <w:p>
            <w:r>
              <w:t>Intelligence layer using approved downstream observations</w:t>
            </w:r>
          </w:p>
        </w:tc>
      </w:tr>
    </w:tbl>
    <w:p>
      <w:r>
        <w:t>Group 3 does not create a parallel database, duplicate Samachar datasets, redefine MasterDB schemas, create a separate intelligence layer, or create a separate governance layer.</w:t>
      </w:r>
    </w:p>
    <w:p>
      <w:pPr>
        <w:pStyle w:val="Heading1"/>
      </w:pPr>
      <w:r>
        <w:t>4. Current Confirmed Mission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Item</w:t>
            </w:r>
          </w:p>
        </w:tc>
        <w:tc>
          <w:tcPr>
            <w:tcW w:type="dxa" w:w="5112"/>
            <w:shd w:fill="D9EAF7"/>
          </w:tcPr>
          <w:p>
            <w:r>
              <w:rPr>
                <w:b/>
              </w:rPr>
              <w:t>Current Status</w:t>
            </w:r>
          </w:p>
        </w:tc>
      </w:tr>
      <w:tr>
        <w:tc>
          <w:tcPr>
            <w:tcW w:type="dxa" w:w="5112"/>
            <w:vAlign w:val="center"/>
          </w:tcPr>
          <w:p>
            <w:r>
              <w:t>Existing autonomous drone</w:t>
            </w:r>
          </w:p>
        </w:tc>
        <w:tc>
          <w:tcPr>
            <w:tcW w:type="dxa" w:w="5112"/>
            <w:vAlign w:val="center"/>
          </w:tcPr>
          <w:p>
            <w:r>
              <w:t>Working and tested — CONFIRMED</w:t>
            </w:r>
          </w:p>
        </w:tc>
      </w:tr>
      <w:tr>
        <w:tc>
          <w:tcPr>
            <w:tcW w:type="dxa" w:w="5112"/>
            <w:vAlign w:val="center"/>
          </w:tcPr>
          <w:p>
            <w:r>
              <w:t>RC/manual operation</w:t>
            </w:r>
          </w:p>
        </w:tc>
        <w:tc>
          <w:tcPr>
            <w:tcW w:type="dxa" w:w="5112"/>
            <w:vAlign w:val="center"/>
          </w:tcPr>
          <w:p>
            <w:r>
              <w:t>Available — CONFIRMED</w:t>
            </w:r>
          </w:p>
        </w:tc>
      </w:tr>
      <w:tr>
        <w:tc>
          <w:tcPr>
            <w:tcW w:type="dxa" w:w="5112"/>
            <w:vAlign w:val="center"/>
          </w:tcPr>
          <w:p>
            <w:r>
              <w:t>Drone autonomous capability</w:t>
            </w:r>
          </w:p>
        </w:tc>
        <w:tc>
          <w:tcPr>
            <w:tcW w:type="dxa" w:w="5112"/>
            <w:vAlign w:val="center"/>
          </w:tcPr>
          <w:p>
            <w:r>
              <w:t>Available — CONFIRMED</w:t>
            </w:r>
          </w:p>
        </w:tc>
      </w:tr>
      <w:tr>
        <w:tc>
          <w:tcPr>
            <w:tcW w:type="dxa" w:w="5112"/>
            <w:vAlign w:val="center"/>
          </w:tcPr>
          <w:p>
            <w:r>
              <w:t>Human drone operator</w:t>
            </w:r>
          </w:p>
        </w:tc>
        <w:tc>
          <w:tcPr>
            <w:tcW w:type="dxa" w:w="5112"/>
            <w:vAlign w:val="center"/>
          </w:tcPr>
          <w:p>
            <w:r>
              <w:t>Required — CONFIRMED</w:t>
            </w:r>
          </w:p>
        </w:tc>
      </w:tr>
      <w:tr>
        <w:tc>
          <w:tcPr>
            <w:tcW w:type="dxa" w:w="5112"/>
            <w:vAlign w:val="center"/>
          </w:tcPr>
          <w:p>
            <w:r>
              <w:t>Unsupervised autonomous survey at Thane Creek</w:t>
            </w:r>
          </w:p>
        </w:tc>
        <w:tc>
          <w:tcPr>
            <w:tcW w:type="dxa" w:w="5112"/>
            <w:vAlign w:val="center"/>
          </w:tcPr>
          <w:p>
            <w:r>
              <w:t>Not relied upon</w:t>
            </w:r>
          </w:p>
        </w:tc>
      </w:tr>
      <w:tr>
        <w:tc>
          <w:tcPr>
            <w:tcW w:type="dxa" w:w="5112"/>
            <w:vAlign w:val="center"/>
          </w:tcPr>
          <w:p>
            <w:r>
              <w:t>Exact drone model</w:t>
            </w:r>
          </w:p>
        </w:tc>
        <w:tc>
          <w:tcPr>
            <w:tcW w:type="dxa" w:w="5112"/>
            <w:vAlign w:val="center"/>
          </w:tcPr>
          <w:p>
            <w:r>
              <w:t>Not available / to be validated</w:t>
            </w:r>
          </w:p>
        </w:tc>
      </w:tr>
      <w:tr>
        <w:tc>
          <w:tcPr>
            <w:tcW w:type="dxa" w:w="5112"/>
            <w:vAlign w:val="center"/>
          </w:tcPr>
          <w:p>
            <w:r>
              <w:t>Camera/payload specifications</w:t>
            </w:r>
          </w:p>
        </w:tc>
        <w:tc>
          <w:tcPr>
            <w:tcW w:type="dxa" w:w="5112"/>
            <w:vAlign w:val="center"/>
          </w:tcPr>
          <w:p>
            <w:r>
              <w:t>Identified in procurement inventory — physical verification pending</w:t>
            </w:r>
          </w:p>
        </w:tc>
      </w:tr>
      <w:tr>
        <w:tc>
          <w:tcPr>
            <w:tcW w:type="dxa" w:w="5112"/>
            <w:vAlign w:val="center"/>
          </w:tcPr>
          <w:p>
            <w:r>
              <w:t>Exact survey route and observation points</w:t>
            </w:r>
          </w:p>
        </w:tc>
        <w:tc>
          <w:tcPr>
            <w:tcW w:type="dxa" w:w="5112"/>
            <w:vAlign w:val="center"/>
          </w:tcPr>
          <w:p>
            <w:r>
              <w:t>R&amp;D / to be defined</w:t>
            </w:r>
          </w:p>
        </w:tc>
      </w:tr>
      <w:tr>
        <w:tc>
          <w:tcPr>
            <w:tcW w:type="dxa" w:w="5112"/>
            <w:vAlign w:val="center"/>
          </w:tcPr>
          <w:p>
            <w:r>
              <w:t>Detailed field observation parameters</w:t>
            </w:r>
          </w:p>
        </w:tc>
        <w:tc>
          <w:tcPr>
            <w:tcW w:type="dxa" w:w="5112"/>
            <w:vAlign w:val="center"/>
          </w:tcPr>
          <w:p>
            <w:r>
              <w:t>R&amp;D / to be defined</w:t>
            </w:r>
          </w:p>
        </w:tc>
      </w:tr>
      <w:tr>
        <w:tc>
          <w:tcPr>
            <w:tcW w:type="dxa" w:w="5112"/>
            <w:vAlign w:val="center"/>
          </w:tcPr>
          <w:p>
            <w:r>
              <w:t>Final sensor deployment configuration</w:t>
            </w:r>
          </w:p>
        </w:tc>
        <w:tc>
          <w:tcPr>
            <w:tcW w:type="dxa" w:w="5112"/>
            <w:vAlign w:val="center"/>
          </w:tcPr>
          <w:p>
            <w:r>
              <w:t>R&amp;D / to be validated</w:t>
            </w:r>
          </w:p>
        </w:tc>
      </w:tr>
      <w:tr>
        <w:tc>
          <w:tcPr>
            <w:tcW w:type="dxa" w:w="5112"/>
            <w:vAlign w:val="center"/>
          </w:tcPr>
          <w:p>
            <w:r>
              <w:t>Final edge/data-transfer setup</w:t>
            </w:r>
          </w:p>
        </w:tc>
        <w:tc>
          <w:tcPr>
            <w:tcW w:type="dxa" w:w="5112"/>
            <w:vAlign w:val="center"/>
          </w:tcPr>
          <w:p>
            <w:r>
              <w:t>R&amp;D / to be validated</w:t>
            </w:r>
          </w:p>
        </w:tc>
      </w:tr>
    </w:tbl>
    <w:p>
      <w:r>
        <w:t>No unverified capability is treated as a confirmed field capability. Unknown parameters are intentionally retained as R&amp;D items.</w:t>
      </w:r>
    </w:p>
    <w:p>
      <w:pPr>
        <w:pStyle w:val="Heading1"/>
      </w:pPr>
      <w:r>
        <w:t>5. Mission Roles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Role</w:t>
            </w:r>
          </w:p>
        </w:tc>
        <w:tc>
          <w:tcPr>
            <w:tcW w:type="dxa" w:w="5112"/>
            <w:shd w:fill="D9EAF7"/>
          </w:tcPr>
          <w:p>
            <w:r>
              <w:rPr>
                <w:b/>
              </w:rPr>
              <w:t>Responsibility</w:t>
            </w:r>
          </w:p>
        </w:tc>
      </w:tr>
      <w:tr>
        <w:tc>
          <w:tcPr>
            <w:tcW w:type="dxa" w:w="5112"/>
            <w:vAlign w:val="center"/>
          </w:tcPr>
          <w:p>
            <w:r>
              <w:t>Arya — Field Mission Lead</w:t>
            </w:r>
          </w:p>
        </w:tc>
        <w:tc>
          <w:tcPr>
            <w:tcW w:type="dxa" w:w="5112"/>
            <w:vAlign w:val="center"/>
          </w:tcPr>
          <w:p>
            <w:r>
              <w:t>Field mission coordination, SOP ownership, mission records and field convergence</w:t>
            </w:r>
          </w:p>
        </w:tc>
      </w:tr>
      <w:tr>
        <w:tc>
          <w:tcPr>
            <w:tcW w:type="dxa" w:w="5112"/>
            <w:vAlign w:val="center"/>
          </w:tcPr>
          <w:p>
            <w:r>
              <w:t>Suraj — Team / Delivery Owner</w:t>
            </w:r>
          </w:p>
        </w:tc>
        <w:tc>
          <w:tcPr>
            <w:tcW w:type="dxa" w:w="5112"/>
            <w:vAlign w:val="center"/>
          </w:tcPr>
          <w:p>
            <w:r>
              <w:t>Overall technical and delivery guidance</w:t>
            </w:r>
          </w:p>
        </w:tc>
      </w:tr>
      <w:tr>
        <w:tc>
          <w:tcPr>
            <w:tcW w:type="dxa" w:w="5112"/>
            <w:vAlign w:val="center"/>
          </w:tcPr>
          <w:p>
            <w:r>
              <w:t>Hemanth — Communications &amp; Integration</w:t>
            </w:r>
          </w:p>
        </w:tc>
        <w:tc>
          <w:tcPr>
            <w:tcW w:type="dxa" w:w="5112"/>
            <w:vAlign w:val="center"/>
          </w:tcPr>
          <w:p>
            <w:r>
              <w:t>Field-to-existing-BHIV-system integration boundary</w:t>
            </w:r>
          </w:p>
        </w:tc>
      </w:tr>
      <w:tr>
        <w:tc>
          <w:tcPr>
            <w:tcW w:type="dxa" w:w="5112"/>
            <w:vAlign w:val="center"/>
          </w:tcPr>
          <w:p>
            <w:r>
              <w:t>Drone Operator</w:t>
            </w:r>
          </w:p>
        </w:tc>
        <w:tc>
          <w:tcPr>
            <w:tcW w:type="dxa" w:w="5112"/>
            <w:vAlign w:val="center"/>
          </w:tcPr>
          <w:p>
            <w:r>
              <w:t>Drone operation, monitoring, manual intervention and safe recovery</w:t>
            </w:r>
          </w:p>
        </w:tc>
      </w:tr>
      <w:tr>
        <w:tc>
          <w:tcPr>
            <w:tcW w:type="dxa" w:w="5112"/>
            <w:vAlign w:val="center"/>
          </w:tcPr>
          <w:p>
            <w:r>
              <w:t>Drone Observation Member</w:t>
            </w:r>
          </w:p>
        </w:tc>
        <w:tc>
          <w:tcPr>
            <w:tcW w:type="dxa" w:w="5112"/>
            <w:vAlign w:val="center"/>
          </w:tcPr>
          <w:p>
            <w:r>
              <w:t>Aerial observation and imagery/data capture</w:t>
            </w:r>
          </w:p>
        </w:tc>
      </w:tr>
      <w:tr>
        <w:tc>
          <w:tcPr>
            <w:tcW w:type="dxa" w:w="5112"/>
            <w:vAlign w:val="center"/>
          </w:tcPr>
          <w:p>
            <w:r>
              <w:t>Ground Observation Member</w:t>
            </w:r>
          </w:p>
        </w:tc>
        <w:tc>
          <w:tcPr>
            <w:tcW w:type="dxa" w:w="5112"/>
            <w:vAlign w:val="center"/>
          </w:tcPr>
          <w:p>
            <w:r>
              <w:t>Ground observations and contextual evidence</w:t>
            </w:r>
          </w:p>
        </w:tc>
      </w:tr>
      <w:tr>
        <w:tc>
          <w:tcPr>
            <w:tcW w:type="dxa" w:w="5112"/>
            <w:vAlign w:val="center"/>
          </w:tcPr>
          <w:p>
            <w:r>
              <w:t>Sensor / Equipment Member</w:t>
            </w:r>
          </w:p>
        </w:tc>
        <w:tc>
          <w:tcPr>
            <w:tcW w:type="dxa" w:w="5112"/>
            <w:vAlign w:val="center"/>
          </w:tcPr>
          <w:p>
            <w:r>
              <w:t>Equipment operation and functional validation</w:t>
            </w:r>
          </w:p>
        </w:tc>
      </w:tr>
      <w:tr>
        <w:tc>
          <w:tcPr>
            <w:tcW w:type="dxa" w:w="5112"/>
            <w:vAlign w:val="center"/>
          </w:tcPr>
          <w:p>
            <w:r>
              <w:t>Edge / Data Member</w:t>
            </w:r>
          </w:p>
        </w:tc>
        <w:tc>
          <w:tcPr>
            <w:tcW w:type="dxa" w:w="5112"/>
            <w:vAlign w:val="center"/>
          </w:tcPr>
          <w:p>
            <w:r>
              <w:t>Local capture, packaging, buffering and transmission workflow</w:t>
            </w:r>
          </w:p>
        </w:tc>
      </w:tr>
      <w:tr>
        <w:tc>
          <w:tcPr>
            <w:tcW w:type="dxa" w:w="5112"/>
            <w:vAlign w:val="center"/>
          </w:tcPr>
          <w:p>
            <w:r>
              <w:t>QA / Provenance Member</w:t>
            </w:r>
          </w:p>
        </w:tc>
        <w:tc>
          <w:tcPr>
            <w:tcW w:type="dxa" w:w="5112"/>
            <w:vAlign w:val="center"/>
          </w:tcPr>
          <w:p>
            <w:r>
              <w:t>Observation validation, quality status and traceability</w:t>
            </w:r>
          </w:p>
        </w:tc>
      </w:tr>
    </w:tbl>
    <w:p>
      <w:pPr>
        <w:pStyle w:val="Heading1"/>
      </w:pPr>
      <w:r>
        <w:t>6. Mission Workflow</w:t>
      </w:r>
    </w:p>
    <w:p>
      <w:r>
        <w:t>Mission preparation → site identification → safety and permission assessment → equipment preparation → time/GPS synchronization → ground observation → supervised drone observation → raw evidence preservation → observation registration → initial QA → edge packaging → transmission/handover → post-mission review.</w:t>
      </w:r>
    </w:p>
    <w:p>
      <w:pPr>
        <w:pStyle w:val="Heading1"/>
      </w:pPr>
      <w:r>
        <w:t>7. Field Mission Procedure</w:t>
      </w:r>
    </w:p>
    <w:p>
      <w:pPr>
        <w:pStyle w:val="Heading2"/>
      </w:pPr>
      <w:r>
        <w:t>7.1 Mission Preparation</w:t>
      </w:r>
    </w:p>
    <w:p>
      <w:pPr>
        <w:pStyle w:val="ListBullet"/>
      </w:pPr>
      <w:r>
        <w:t>Confirm mission objective and assigned roles.</w:t>
      </w:r>
    </w:p>
    <w:p>
      <w:pPr>
        <w:pStyle w:val="ListBullet"/>
      </w:pPr>
      <w:r>
        <w:t>Confirm the drone operator and field observation responsibilities.</w:t>
      </w:r>
    </w:p>
    <w:p>
      <w:pPr>
        <w:pStyle w:val="ListBullet"/>
      </w:pPr>
      <w:r>
        <w:t>Review available equipment and its current verification status.</w:t>
      </w:r>
    </w:p>
    <w:p>
      <w:pPr>
        <w:pStyle w:val="ListBullet"/>
      </w:pPr>
      <w:r>
        <w:t>Prepare observation register and mission log.</w:t>
      </w:r>
    </w:p>
    <w:p>
      <w:pPr>
        <w:pStyle w:val="ListBullet"/>
      </w:pPr>
      <w:r>
        <w:t>Check batteries, storage media and required data-transfer equipment.</w:t>
      </w:r>
    </w:p>
    <w:p>
      <w:pPr>
        <w:pStyle w:val="ListBullet"/>
      </w:pPr>
      <w:r>
        <w:t>Review site access, weather and applicable operating restrictions.</w:t>
      </w:r>
    </w:p>
    <w:p>
      <w:pPr>
        <w:pStyle w:val="Heading2"/>
      </w:pPr>
      <w:r>
        <w:t>7.2 Site Identification</w:t>
      </w:r>
    </w:p>
    <w:p>
      <w:r>
        <w:t>The exact Thane Creek observation area and points remain R&amp;D parameters. The selected area shall be recorded with a Site ID and, where available, latitude, longitude, date, time, environmental context and access/safety notes.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 Parameter</w:t>
            </w:r>
          </w:p>
        </w:tc>
        <w:tc>
          <w:tcPr>
            <w:tcW w:type="dxa" w:w="5112"/>
            <w:shd w:fill="D9EAF7"/>
          </w:tcPr>
          <w:p>
            <w:r>
              <w:rPr>
                <w:b/>
              </w:rPr>
              <w:t>Status</w:t>
            </w:r>
          </w:p>
        </w:tc>
      </w:tr>
      <w:tr>
        <w:tc>
          <w:tcPr>
            <w:tcW w:type="dxa" w:w="5112"/>
            <w:vAlign w:val="center"/>
          </w:tcPr>
          <w:p>
            <w:r>
              <w:t>Site ID</w:t>
            </w:r>
          </w:p>
        </w:tc>
        <w:tc>
          <w:tcPr>
            <w:tcW w:type="dxa" w:w="5112"/>
            <w:vAlign w:val="center"/>
          </w:tcPr>
          <w:p>
            <w:r>
              <w:t>To be recorded</w:t>
            </w:r>
          </w:p>
        </w:tc>
      </w:tr>
      <w:tr>
        <w:tc>
          <w:tcPr>
            <w:tcW w:type="dxa" w:w="5112"/>
            <w:vAlign w:val="center"/>
          </w:tcPr>
          <w:p>
            <w:r>
              <w:t>Latitude / Longitude</w:t>
            </w:r>
          </w:p>
        </w:tc>
        <w:tc>
          <w:tcPr>
            <w:tcW w:type="dxa" w:w="5112"/>
            <w:vAlign w:val="center"/>
          </w:tcPr>
          <w:p>
            <w:r>
              <w:t>To be recorded</w:t>
            </w:r>
          </w:p>
        </w:tc>
      </w:tr>
      <w:tr>
        <w:tc>
          <w:tcPr>
            <w:tcW w:type="dxa" w:w="5112"/>
            <w:vAlign w:val="center"/>
          </w:tcPr>
          <w:p>
            <w:r>
              <w:t>Observation point IDs</w:t>
            </w:r>
          </w:p>
        </w:tc>
        <w:tc>
          <w:tcPr>
            <w:tcW w:type="dxa" w:w="5112"/>
            <w:vAlign w:val="center"/>
          </w:tcPr>
          <w:p>
            <w:r>
              <w:t>To be assigned</w:t>
            </w:r>
          </w:p>
        </w:tc>
      </w:tr>
      <w:tr>
        <w:tc>
          <w:tcPr>
            <w:tcW w:type="dxa" w:w="5112"/>
            <w:vAlign w:val="center"/>
          </w:tcPr>
          <w:p>
            <w:r>
              <w:t>Date / Time</w:t>
            </w:r>
          </w:p>
        </w:tc>
        <w:tc>
          <w:tcPr>
            <w:tcW w:type="dxa" w:w="5112"/>
            <w:vAlign w:val="center"/>
          </w:tcPr>
          <w:p>
            <w:r>
              <w:t>To be recorded</w:t>
            </w:r>
          </w:p>
        </w:tc>
      </w:tr>
      <w:tr>
        <w:tc>
          <w:tcPr>
            <w:tcW w:type="dxa" w:w="5112"/>
            <w:vAlign w:val="center"/>
          </w:tcPr>
          <w:p>
            <w:r>
              <w:t>Weather / environmental context</w:t>
            </w:r>
          </w:p>
        </w:tc>
        <w:tc>
          <w:tcPr>
            <w:tcW w:type="dxa" w:w="5112"/>
            <w:vAlign w:val="center"/>
          </w:tcPr>
          <w:p>
            <w:r>
              <w:t>To be recorded where relevant</w:t>
            </w:r>
          </w:p>
        </w:tc>
      </w:tr>
      <w:tr>
        <w:tc>
          <w:tcPr>
            <w:tcW w:type="dxa" w:w="5112"/>
            <w:vAlign w:val="center"/>
          </w:tcPr>
          <w:p>
            <w:r>
              <w:t>Access condition</w:t>
            </w:r>
          </w:p>
        </w:tc>
        <w:tc>
          <w:tcPr>
            <w:tcW w:type="dxa" w:w="5112"/>
            <w:vAlign w:val="center"/>
          </w:tcPr>
          <w:p>
            <w:r>
              <w:t>To be recorded</w:t>
            </w:r>
          </w:p>
        </w:tc>
      </w:tr>
      <w:tr>
        <w:tc>
          <w:tcPr>
            <w:tcW w:type="dxa" w:w="5112"/>
            <w:vAlign w:val="center"/>
          </w:tcPr>
          <w:p>
            <w:r>
              <w:t>Safety condition</w:t>
            </w:r>
          </w:p>
        </w:tc>
        <w:tc>
          <w:tcPr>
            <w:tcW w:type="dxa" w:w="5112"/>
            <w:vAlign w:val="center"/>
          </w:tcPr>
          <w:p>
            <w:r>
              <w:t>To be recorded</w:t>
            </w:r>
          </w:p>
        </w:tc>
      </w:tr>
    </w:tbl>
    <w:p>
      <w:pPr>
        <w:pStyle w:val="Heading2"/>
      </w:pPr>
      <w:r>
        <w:t>7.3 Safety and Go / No-Go</w:t>
      </w:r>
    </w:p>
    <w:p>
      <w:pPr>
        <w:pStyle w:val="ListBullet"/>
      </w:pPr>
      <w:r>
        <w:t>Required permissions shall be confirmed before operation.</w:t>
      </w:r>
    </w:p>
    <w:p>
      <w:pPr>
        <w:pStyle w:val="ListBullet"/>
      </w:pPr>
      <w:r>
        <w:t>A safe launch and recovery area shall be identified.</w:t>
      </w:r>
    </w:p>
    <w:p>
      <w:pPr>
        <w:pStyle w:val="ListBullet"/>
      </w:pPr>
      <w:r>
        <w:t>The drone shall only be operated with an assigned operator.</w:t>
      </w:r>
    </w:p>
    <w:p>
      <w:pPr>
        <w:pStyle w:val="ListBullet"/>
      </w:pPr>
      <w:r>
        <w:t>Weather, wind, visibility and site hazards shall be assessed before flight.</w:t>
      </w:r>
    </w:p>
    <w:p>
      <w:pPr>
        <w:pStyle w:val="ListBullet"/>
      </w:pPr>
      <w:r>
        <w:t>People, boats, structures and other obstacles shall be considered.</w:t>
      </w:r>
    </w:p>
    <w:p>
      <w:pPr>
        <w:pStyle w:val="ListBullet"/>
      </w:pPr>
      <w:r>
        <w:t>If a critical safety condition is unacceptable, drone operation shall not proceed.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Decision</w:t>
            </w:r>
          </w:p>
        </w:tc>
        <w:tc>
          <w:tcPr>
            <w:tcW w:type="dxa" w:w="5112"/>
            <w:shd w:fill="D9EAF7"/>
          </w:tcPr>
          <w:p>
            <w:r>
              <w:rPr>
                <w:b/>
              </w:rPr>
              <w:t>Condition</w:t>
            </w:r>
          </w:p>
        </w:tc>
      </w:tr>
      <w:tr>
        <w:tc>
          <w:tcPr>
            <w:tcW w:type="dxa" w:w="5112"/>
            <w:vAlign w:val="center"/>
          </w:tcPr>
          <w:p>
            <w:r>
              <w:t>GO</w:t>
            </w:r>
          </w:p>
        </w:tc>
        <w:tc>
          <w:tcPr>
            <w:tcW w:type="dxa" w:w="5112"/>
            <w:vAlign w:val="center"/>
          </w:tcPr>
          <w:p>
            <w:r>
              <w:t>Site, operator, equipment, permissions and conditions are acceptable.</w:t>
            </w:r>
          </w:p>
        </w:tc>
      </w:tr>
      <w:tr>
        <w:tc>
          <w:tcPr>
            <w:tcW w:type="dxa" w:w="5112"/>
            <w:vAlign w:val="center"/>
          </w:tcPr>
          <w:p>
            <w:r>
              <w:t>NO-GO</w:t>
            </w:r>
          </w:p>
        </w:tc>
        <w:tc>
          <w:tcPr>
            <w:tcW w:type="dxa" w:w="5112"/>
            <w:vAlign w:val="center"/>
          </w:tcPr>
          <w:p>
            <w:r>
              <w:t>Any critical safety, permission, equipment or operating condition is unacceptable.</w:t>
            </w:r>
          </w:p>
        </w:tc>
      </w:tr>
    </w:tbl>
    <w:p>
      <w:pPr>
        <w:pStyle w:val="Heading2"/>
      </w:pPr>
      <w:r>
        <w:t>7.4 Equipment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Equipment</w:t>
            </w:r>
          </w:p>
        </w:tc>
        <w:tc>
          <w:tcPr>
            <w:tcW w:type="dxa" w:w="5112"/>
            <w:shd w:fill="D9EAF7"/>
          </w:tcPr>
          <w:p>
            <w:r>
              <w:rPr>
                <w:b/>
              </w:rPr>
              <w:t>Minimum Field Check</w:t>
            </w:r>
          </w:p>
        </w:tc>
      </w:tr>
      <w:tr>
        <w:tc>
          <w:tcPr>
            <w:tcW w:type="dxa" w:w="5112"/>
            <w:vAlign w:val="center"/>
          </w:tcPr>
          <w:p>
            <w:r>
              <w:t>Drone</w:t>
            </w:r>
          </w:p>
        </w:tc>
        <w:tc>
          <w:tcPr>
            <w:tcW w:type="dxa" w:w="5112"/>
            <w:vAlign w:val="center"/>
          </w:tcPr>
          <w:p>
            <w:r>
              <w:t>Physical condition, battery, flight system</w:t>
            </w:r>
          </w:p>
        </w:tc>
      </w:tr>
      <w:tr>
        <w:tc>
          <w:tcPr>
            <w:tcW w:type="dxa" w:w="5112"/>
            <w:vAlign w:val="center"/>
          </w:tcPr>
          <w:p>
            <w:r>
              <w:t>RC</w:t>
            </w:r>
          </w:p>
        </w:tc>
        <w:tc>
          <w:tcPr>
            <w:tcW w:type="dxa" w:w="5112"/>
            <w:vAlign w:val="center"/>
          </w:tcPr>
          <w:p>
            <w:r>
              <w:t>Power, connection and manual-control availability</w:t>
            </w:r>
          </w:p>
        </w:tc>
      </w:tr>
      <w:tr>
        <w:tc>
          <w:tcPr>
            <w:tcW w:type="dxa" w:w="5112"/>
            <w:vAlign w:val="center"/>
          </w:tcPr>
          <w:p>
            <w:r>
              <w:t>Camera / payload</w:t>
            </w:r>
          </w:p>
        </w:tc>
        <w:tc>
          <w:tcPr>
            <w:tcW w:type="dxa" w:w="5112"/>
            <w:vAlign w:val="center"/>
          </w:tcPr>
          <w:p>
            <w:r>
              <w:t>Capture test and storage</w:t>
            </w:r>
          </w:p>
        </w:tc>
      </w:tr>
      <w:tr>
        <w:tc>
          <w:tcPr>
            <w:tcW w:type="dxa" w:w="5112"/>
            <w:vAlign w:val="center"/>
          </w:tcPr>
          <w:p>
            <w:r>
              <w:t>GPS / positioning</w:t>
            </w:r>
          </w:p>
        </w:tc>
        <w:tc>
          <w:tcPr>
            <w:tcW w:type="dxa" w:w="5112"/>
            <w:vAlign w:val="center"/>
          </w:tcPr>
          <w:p>
            <w:r>
              <w:t>Position availability</w:t>
            </w:r>
          </w:p>
        </w:tc>
      </w:tr>
      <w:tr>
        <w:tc>
          <w:tcPr>
            <w:tcW w:type="dxa" w:w="5112"/>
            <w:vAlign w:val="center"/>
          </w:tcPr>
          <w:p>
            <w:r>
              <w:t>Ground sensors</w:t>
            </w:r>
          </w:p>
        </w:tc>
        <w:tc>
          <w:tcPr>
            <w:tcW w:type="dxa" w:w="5112"/>
            <w:vAlign w:val="center"/>
          </w:tcPr>
          <w:p>
            <w:r>
              <w:t>Power-on, reading and interface test</w:t>
            </w:r>
          </w:p>
        </w:tc>
      </w:tr>
      <w:tr>
        <w:tc>
          <w:tcPr>
            <w:tcW w:type="dxa" w:w="5112"/>
            <w:vAlign w:val="center"/>
          </w:tcPr>
          <w:p>
            <w:r>
              <w:t>Edge device</w:t>
            </w:r>
          </w:p>
        </w:tc>
        <w:tc>
          <w:tcPr>
            <w:tcW w:type="dxa" w:w="5112"/>
            <w:vAlign w:val="center"/>
          </w:tcPr>
          <w:p>
            <w:r>
              <w:t>Storage, clock and capture workflow</w:t>
            </w:r>
          </w:p>
        </w:tc>
      </w:tr>
      <w:tr>
        <w:tc>
          <w:tcPr>
            <w:tcW w:type="dxa" w:w="5112"/>
            <w:vAlign w:val="center"/>
          </w:tcPr>
          <w:p>
            <w:r>
              <w:t>Data storage</w:t>
            </w:r>
          </w:p>
        </w:tc>
        <w:tc>
          <w:tcPr>
            <w:tcW w:type="dxa" w:w="5112"/>
            <w:vAlign w:val="center"/>
          </w:tcPr>
          <w:p>
            <w:r>
              <w:t>Capacity and file-copy readiness</w:t>
            </w:r>
          </w:p>
        </w:tc>
      </w:tr>
    </w:tbl>
    <w:p>
      <w:r>
        <w:t>Exact specifications and capabilities are to be populated from physical verification; estimates are not recorded as facts.</w:t>
      </w:r>
    </w:p>
    <w:p>
      <w:pPr>
        <w:pStyle w:val="Heading2"/>
      </w:pPr>
      <w:r>
        <w:t>7.5 Time and Location Synchronization</w:t>
      </w:r>
    </w:p>
    <w:p>
      <w:r>
        <w:t>Field devices should use a common reference time. Each observation shall be associated with the best available location information. If time or location cannot be reliably established, the observation shall be marked UNCERTAIN or INCOMPLETE rather than assigned an invented value.</w:t>
      </w:r>
    </w:p>
    <w:p>
      <w:pPr>
        <w:pStyle w:val="Heading2"/>
      </w:pPr>
      <w:r>
        <w:t>7.6 Ground Observation</w:t>
      </w:r>
    </w:p>
    <w:p>
      <w:pPr>
        <w:pStyle w:val="ListNumber"/>
      </w:pPr>
      <w:r>
        <w:t>Reach the assigned observation point.</w:t>
      </w:r>
    </w:p>
    <w:p>
      <w:pPr>
        <w:pStyle w:val="ListNumber"/>
      </w:pPr>
      <w:r>
        <w:t>Assign/record the Observation Point ID.</w:t>
      </w:r>
    </w:p>
    <w:p>
      <w:pPr>
        <w:pStyle w:val="ListNumber"/>
      </w:pPr>
      <w:r>
        <w:t>Record timestamp and location.</w:t>
      </w:r>
    </w:p>
    <w:p>
      <w:pPr>
        <w:pStyle w:val="ListNumber"/>
      </w:pPr>
      <w:r>
        <w:t>Identify the device/equipment used.</w:t>
      </w:r>
    </w:p>
    <w:p>
      <w:pPr>
        <w:pStyle w:val="ListNumber"/>
      </w:pPr>
      <w:r>
        <w:t>Perform the approved observation or measurement.</w:t>
      </w:r>
    </w:p>
    <w:p>
      <w:pPr>
        <w:pStyle w:val="ListNumber"/>
      </w:pPr>
      <w:r>
        <w:t>Capture supporting photographs where required.</w:t>
      </w:r>
    </w:p>
    <w:p>
      <w:pPr>
        <w:pStyle w:val="ListNumber"/>
      </w:pPr>
      <w:r>
        <w:t>Record measurement, unit, calibration status and relevant field conditions.</w:t>
      </w:r>
    </w:p>
    <w:p>
      <w:pPr>
        <w:pStyle w:val="ListNumber"/>
      </w:pPr>
      <w:r>
        <w:t>Preserve the original reading/evidence.</w:t>
      </w:r>
    </w:p>
    <w:p>
      <w:pPr>
        <w:pStyle w:val="ListNumber"/>
      </w:pPr>
      <w:r>
        <w:t>Assign an Observation ID.</w:t>
      </w:r>
    </w:p>
    <w:p>
      <w:pPr>
        <w:pStyle w:val="ListNumber"/>
      </w:pPr>
      <w:r>
        <w:t>Perform the initial QA check.</w:t>
      </w:r>
    </w:p>
    <w:p>
      <w:pPr>
        <w:pStyle w:val="Heading2"/>
      </w:pPr>
      <w:r>
        <w:t>7.7 Drone Observation</w:t>
      </w:r>
    </w:p>
    <w:p>
      <w:pPr>
        <w:pStyle w:val="ListNumber"/>
      </w:pPr>
      <w:r>
        <w:t>Complete the pre-flight inspection.</w:t>
      </w:r>
    </w:p>
    <w:p>
      <w:pPr>
        <w:pStyle w:val="ListNumber"/>
      </w:pPr>
      <w:r>
        <w:t>Confirm the observation objective and survey area.</w:t>
      </w:r>
    </w:p>
    <w:p>
      <w:pPr>
        <w:pStyle w:val="ListNumber"/>
      </w:pPr>
      <w:r>
        <w:t>Confirm operator and manual RC availability.</w:t>
      </w:r>
    </w:p>
    <w:p>
      <w:pPr>
        <w:pStyle w:val="ListNumber"/>
      </w:pPr>
      <w:r>
        <w:t>Verify camera/storage/GPS status to the extent supported by the equipment.</w:t>
      </w:r>
    </w:p>
    <w:p>
      <w:pPr>
        <w:pStyle w:val="ListNumber"/>
      </w:pPr>
      <w:r>
        <w:t>Conduct supervised aerial observation.</w:t>
      </w:r>
    </w:p>
    <w:p>
      <w:pPr>
        <w:pStyle w:val="ListNumber"/>
      </w:pPr>
      <w:r>
        <w:t>Monitor battery, communication and surrounding conditions continuously.</w:t>
      </w:r>
    </w:p>
    <w:p>
      <w:pPr>
        <w:pStyle w:val="ListNumber"/>
      </w:pPr>
      <w:r>
        <w:t>Use manual intervention or abort the flight when required for safety.</w:t>
      </w:r>
    </w:p>
    <w:p>
      <w:pPr>
        <w:pStyle w:val="ListNumber"/>
      </w:pPr>
      <w:r>
        <w:t>Land safely.</w:t>
      </w:r>
    </w:p>
    <w:p>
      <w:pPr>
        <w:pStyle w:val="ListNumber"/>
      </w:pPr>
      <w:r>
        <w:t>Preserve original imagery, video and flight records.</w:t>
      </w:r>
    </w:p>
    <w:p>
      <w:pPr>
        <w:pStyle w:val="ListNumber"/>
      </w:pPr>
      <w:r>
        <w:t>Register the resulting observations and begin QA.</w:t>
      </w:r>
    </w:p>
    <w:p>
      <w:r>
        <w:t>The drone is an observation platform. Autonomous flight capability does not constitute autonomous scientific intelligence or autonomous governed action.</w:t>
      </w:r>
    </w:p>
    <w:p>
      <w:pPr>
        <w:pStyle w:val="Heading2"/>
      </w:pPr>
      <w:r>
        <w:t>7.8 Sensors / Mapping Equipment (Inventory Reference)</w:t>
      </w:r>
    </w:p>
    <w:p>
      <w:r>
        <w:t>The following sensor and imaging equipment has been identified from the current procurement inventory as relevant to aerial mapping and observation capture. Items are listed for planning purposes only; each remains subject to physical verification before being treated as field-ready, consistent with Section 4.</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Equipment ID</w:t>
            </w:r>
          </w:p>
        </w:tc>
        <w:tc>
          <w:tcPr>
            <w:tcW w:type="dxa" w:w="1704"/>
          </w:tcPr>
          <w:p>
            <w:r>
              <w:t>Item</w:t>
            </w:r>
          </w:p>
        </w:tc>
        <w:tc>
          <w:tcPr>
            <w:tcW w:type="dxa" w:w="1704"/>
          </w:tcPr>
          <w:p>
            <w:r>
              <w:t>Type / Function</w:t>
            </w:r>
          </w:p>
        </w:tc>
        <w:tc>
          <w:tcPr>
            <w:tcW w:type="dxa" w:w="1704"/>
          </w:tcPr>
          <w:p>
            <w:r>
              <w:t>Mapping Role</w:t>
            </w:r>
          </w:p>
        </w:tc>
        <w:tc>
          <w:tcPr>
            <w:tcW w:type="dxa" w:w="1704"/>
          </w:tcPr>
          <w:p>
            <w:r>
              <w:t>Source (Inventory)</w:t>
            </w:r>
          </w:p>
        </w:tc>
        <w:tc>
          <w:tcPr>
            <w:tcW w:type="dxa" w:w="1704"/>
          </w:tcPr>
          <w:p>
            <w:r>
              <w:t>Procurement Status</w:t>
            </w:r>
          </w:p>
        </w:tc>
      </w:tr>
      <w:tr>
        <w:tc>
          <w:tcPr>
            <w:tcW w:type="dxa" w:w="1704"/>
          </w:tcPr>
          <w:p>
            <w:r>
              <w:t>SEN-01</w:t>
            </w:r>
          </w:p>
        </w:tc>
        <w:tc>
          <w:tcPr>
            <w:tcW w:type="dxa" w:w="1704"/>
          </w:tcPr>
          <w:p>
            <w:r>
              <w:t>Luxonis OAK-D PRO Camera (Autofocus)</w:t>
            </w:r>
          </w:p>
        </w:tc>
        <w:tc>
          <w:tcPr>
            <w:tcW w:type="dxa" w:w="1704"/>
          </w:tcPr>
          <w:p>
            <w:r>
              <w:t>Stereo depth + RGB vision camera</w:t>
            </w:r>
          </w:p>
        </w:tc>
        <w:tc>
          <w:tcPr>
            <w:tcW w:type="dxa" w:w="1704"/>
          </w:tcPr>
          <w:p>
            <w:r>
              <w:t>Aerial/ground visual mapping and depth perception</w:t>
            </w:r>
          </w:p>
        </w:tc>
        <w:tc>
          <w:tcPr>
            <w:tcW w:type="dxa" w:w="1704"/>
          </w:tcPr>
          <w:p>
            <w:r>
              <w:t>Drone BOM (Robu.in)</w:t>
            </w:r>
          </w:p>
        </w:tc>
        <w:tc>
          <w:tcPr>
            <w:tcW w:type="dxa" w:w="1704"/>
          </w:tcPr>
          <w:p>
            <w:r>
              <w:t>To be verified</w:t>
            </w:r>
          </w:p>
        </w:tc>
      </w:tr>
      <w:tr>
        <w:tc>
          <w:tcPr>
            <w:tcW w:type="dxa" w:w="1704"/>
          </w:tcPr>
          <w:p>
            <w:r>
              <w:t>SEN-02</w:t>
            </w:r>
          </w:p>
        </w:tc>
        <w:tc>
          <w:tcPr>
            <w:tcW w:type="dxa" w:w="1704"/>
          </w:tcPr>
          <w:p>
            <w:r>
              <w:t>Official Raspberry Pi 5 Camera (200mm FPC Cable) x2</w:t>
            </w:r>
          </w:p>
        </w:tc>
        <w:tc>
          <w:tcPr>
            <w:tcW w:type="dxa" w:w="1704"/>
          </w:tcPr>
          <w:p>
            <w:r>
              <w:t>RGB imaging sensor</w:t>
            </w:r>
          </w:p>
        </w:tc>
        <w:tc>
          <w:tcPr>
            <w:tcW w:type="dxa" w:w="1704"/>
          </w:tcPr>
          <w:p>
            <w:r>
              <w:t>Site and canopy imagery capture</w:t>
            </w:r>
          </w:p>
        </w:tc>
        <w:tc>
          <w:tcPr>
            <w:tcW w:type="dxa" w:w="1704"/>
          </w:tcPr>
          <w:p>
            <w:r>
              <w:t>Drone BOM (Robu.in)</w:t>
            </w:r>
          </w:p>
        </w:tc>
        <w:tc>
          <w:tcPr>
            <w:tcW w:type="dxa" w:w="1704"/>
          </w:tcPr>
          <w:p>
            <w:r>
              <w:t>To be verified</w:t>
            </w:r>
          </w:p>
        </w:tc>
      </w:tr>
      <w:tr>
        <w:tc>
          <w:tcPr>
            <w:tcW w:type="dxa" w:w="1704"/>
          </w:tcPr>
          <w:p>
            <w:r>
              <w:t>SEN-03</w:t>
            </w:r>
          </w:p>
        </w:tc>
        <w:tc>
          <w:tcPr>
            <w:tcW w:type="dxa" w:w="1704"/>
          </w:tcPr>
          <w:p>
            <w:r>
              <w:t>Official Raspberry Pi AI HAT+ 2</w:t>
            </w:r>
          </w:p>
        </w:tc>
        <w:tc>
          <w:tcPr>
            <w:tcW w:type="dxa" w:w="1704"/>
          </w:tcPr>
          <w:p>
            <w:r>
              <w:t>Onboard AI compute accelerator</w:t>
            </w:r>
          </w:p>
        </w:tc>
        <w:tc>
          <w:tcPr>
            <w:tcW w:type="dxa" w:w="1704"/>
          </w:tcPr>
          <w:p>
            <w:r>
              <w:t>Real-time onboard processing of camera/mapping data</w:t>
            </w:r>
          </w:p>
        </w:tc>
        <w:tc>
          <w:tcPr>
            <w:tcW w:type="dxa" w:w="1704"/>
          </w:tcPr>
          <w:p>
            <w:r>
              <w:t>Remaining Procurement List</w:t>
            </w:r>
          </w:p>
        </w:tc>
        <w:tc>
          <w:tcPr>
            <w:tcW w:type="dxa" w:w="1704"/>
          </w:tcPr>
          <w:p>
            <w:r>
              <w:t>To be verified</w:t>
            </w:r>
          </w:p>
        </w:tc>
      </w:tr>
      <w:tr>
        <w:tc>
          <w:tcPr>
            <w:tcW w:type="dxa" w:w="1704"/>
          </w:tcPr>
          <w:p>
            <w:r>
              <w:t>SEN-04</w:t>
            </w:r>
          </w:p>
        </w:tc>
        <w:tc>
          <w:tcPr>
            <w:tcW w:type="dxa" w:w="1704"/>
          </w:tcPr>
          <w:p>
            <w:r>
              <w:t>Anti-Vibration Shock Absorber (APM/KK/MWC/PixHawk mount)</w:t>
            </w:r>
          </w:p>
        </w:tc>
        <w:tc>
          <w:tcPr>
            <w:tcW w:type="dxa" w:w="1704"/>
          </w:tcPr>
          <w:p>
            <w:r>
              <w:t>Flight controller stabilization mount</w:t>
            </w:r>
          </w:p>
        </w:tc>
        <w:tc>
          <w:tcPr>
            <w:tcW w:type="dxa" w:w="1704"/>
          </w:tcPr>
          <w:p>
            <w:r>
              <w:t>Supports onboard flight-controller GPS/IMU stack for georeferenced capture</w:t>
            </w:r>
          </w:p>
        </w:tc>
        <w:tc>
          <w:tcPr>
            <w:tcW w:type="dxa" w:w="1704"/>
          </w:tcPr>
          <w:p>
            <w:r>
              <w:t>Remaining Procurement List</w:t>
            </w:r>
          </w:p>
        </w:tc>
        <w:tc>
          <w:tcPr>
            <w:tcW w:type="dxa" w:w="1704"/>
          </w:tcPr>
          <w:p>
            <w:r>
              <w:t>To be verified</w:t>
            </w:r>
          </w:p>
        </w:tc>
      </w:tr>
    </w:tbl>
    <w:p>
      <w:r>
        <w:t>No ground-based mapping sensors are currently identified in the inventory; ground sensor capability remains an R&amp;D item per Section 4 and Section 18.</w:t>
      </w:r>
    </w:p>
    <w:p>
      <w:pPr>
        <w:pStyle w:val="Heading1"/>
      </w:pPr>
      <w:r>
        <w:t>8. Observation Identification and Data Record</w:t>
      </w:r>
    </w:p>
    <w:p>
      <w:r>
        <w:t>Each physical observation shall have a unique Observation ID. Recommended pattern:</w:t>
      </w:r>
    </w:p>
    <w:p>
      <w:r>
        <w:rPr>
          <w:b/>
        </w:rPr>
        <w:t>VANA-THANE-[DATE]-[DEVICE]-[NUMBER]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Description</w:t>
            </w:r>
          </w:p>
        </w:tc>
      </w:tr>
      <w:tr>
        <w:tc>
          <w:tcPr>
            <w:tcW w:type="dxa" w:w="5112"/>
            <w:vAlign w:val="center"/>
          </w:tcPr>
          <w:p>
            <w:r>
              <w:t>Observation ID</w:t>
            </w:r>
          </w:p>
        </w:tc>
        <w:tc>
          <w:tcPr>
            <w:tcW w:type="dxa" w:w="5112"/>
            <w:vAlign w:val="center"/>
          </w:tcPr>
          <w:p>
            <w:r>
              <w:t>Unique identifier for the physical observation</w:t>
            </w:r>
          </w:p>
        </w:tc>
      </w:tr>
      <w:tr>
        <w:tc>
          <w:tcPr>
            <w:tcW w:type="dxa" w:w="5112"/>
            <w:vAlign w:val="center"/>
          </w:tcPr>
          <w:p>
            <w:r>
              <w:t>Device ID</w:t>
            </w:r>
          </w:p>
        </w:tc>
        <w:tc>
          <w:tcPr>
            <w:tcW w:type="dxa" w:w="5112"/>
            <w:vAlign w:val="center"/>
          </w:tcPr>
          <w:p>
            <w:r>
              <w:t>Unique identifier of the capturing device</w:t>
            </w:r>
          </w:p>
        </w:tc>
      </w:tr>
      <w:tr>
        <w:tc>
          <w:tcPr>
            <w:tcW w:type="dxa" w:w="5112"/>
            <w:vAlign w:val="center"/>
          </w:tcPr>
          <w:p>
            <w:r>
              <w:t>Timestamp</w:t>
            </w:r>
          </w:p>
        </w:tc>
        <w:tc>
          <w:tcPr>
            <w:tcW w:type="dxa" w:w="5112"/>
            <w:vAlign w:val="center"/>
          </w:tcPr>
          <w:p>
            <w:r>
              <w:t>Time of capture</w:t>
            </w:r>
          </w:p>
        </w:tc>
      </w:tr>
      <w:tr>
        <w:tc>
          <w:tcPr>
            <w:tcW w:type="dxa" w:w="5112"/>
            <w:vAlign w:val="center"/>
          </w:tcPr>
          <w:p>
            <w:r>
              <w:t>Latitude / Longitude</w:t>
            </w:r>
          </w:p>
        </w:tc>
        <w:tc>
          <w:tcPr>
            <w:tcW w:type="dxa" w:w="5112"/>
            <w:vAlign w:val="center"/>
          </w:tcPr>
          <w:p>
            <w:r>
              <w:t>Location associated with the observation</w:t>
            </w:r>
          </w:p>
        </w:tc>
      </w:tr>
      <w:tr>
        <w:tc>
          <w:tcPr>
            <w:tcW w:type="dxa" w:w="5112"/>
            <w:vAlign w:val="center"/>
          </w:tcPr>
          <w:p>
            <w:r>
              <w:t>Observation Type</w:t>
            </w:r>
          </w:p>
        </w:tc>
        <w:tc>
          <w:tcPr>
            <w:tcW w:type="dxa" w:w="5112"/>
            <w:vAlign w:val="center"/>
          </w:tcPr>
          <w:p>
            <w:r>
              <w:t>Aerial, ground, sensor, site evidence, etc.</w:t>
            </w:r>
          </w:p>
        </w:tc>
      </w:tr>
      <w:tr>
        <w:tc>
          <w:tcPr>
            <w:tcW w:type="dxa" w:w="5112"/>
            <w:vAlign w:val="center"/>
          </w:tcPr>
          <w:p>
            <w:r>
              <w:t>Measurement / Content</w:t>
            </w:r>
          </w:p>
        </w:tc>
        <w:tc>
          <w:tcPr>
            <w:tcW w:type="dxa" w:w="5112"/>
            <w:vAlign w:val="center"/>
          </w:tcPr>
          <w:p>
            <w:r>
              <w:t>Observed value or artifact description</w:t>
            </w:r>
          </w:p>
        </w:tc>
      </w:tr>
      <w:tr>
        <w:tc>
          <w:tcPr>
            <w:tcW w:type="dxa" w:w="5112"/>
            <w:vAlign w:val="center"/>
          </w:tcPr>
          <w:p>
            <w:r>
              <w:t>Unit</w:t>
            </w:r>
          </w:p>
        </w:tc>
        <w:tc>
          <w:tcPr>
            <w:tcW w:type="dxa" w:w="5112"/>
            <w:vAlign w:val="center"/>
          </w:tcPr>
          <w:p>
            <w:r>
              <w:t>Unit where a numerical measurement exists</w:t>
            </w:r>
          </w:p>
        </w:tc>
      </w:tr>
      <w:tr>
        <w:tc>
          <w:tcPr>
            <w:tcW w:type="dxa" w:w="5112"/>
            <w:vAlign w:val="center"/>
          </w:tcPr>
          <w:p>
            <w:r>
              <w:t>Accuracy</w:t>
            </w:r>
          </w:p>
        </w:tc>
        <w:tc>
          <w:tcPr>
            <w:tcW w:type="dxa" w:w="5112"/>
            <w:vAlign w:val="center"/>
          </w:tcPr>
          <w:p>
            <w:r>
              <w:t>Known accuracy; otherwise NOT VERIFIED</w:t>
            </w:r>
          </w:p>
        </w:tc>
      </w:tr>
      <w:tr>
        <w:tc>
          <w:tcPr>
            <w:tcW w:type="dxa" w:w="5112"/>
            <w:vAlign w:val="center"/>
          </w:tcPr>
          <w:p>
            <w:r>
              <w:t>Calibration Status</w:t>
            </w:r>
          </w:p>
        </w:tc>
        <w:tc>
          <w:tcPr>
            <w:tcW w:type="dxa" w:w="5112"/>
            <w:vAlign w:val="center"/>
          </w:tcPr>
          <w:p>
            <w:r>
              <w:t>Known calibration state</w:t>
            </w:r>
          </w:p>
        </w:tc>
      </w:tr>
      <w:tr>
        <w:tc>
          <w:tcPr>
            <w:tcW w:type="dxa" w:w="5112"/>
            <w:vAlign w:val="center"/>
          </w:tcPr>
          <w:p>
            <w:r>
              <w:t>Raw Artifact Reference</w:t>
            </w:r>
          </w:p>
        </w:tc>
        <w:tc>
          <w:tcPr>
            <w:tcW w:type="dxa" w:w="5112"/>
            <w:vAlign w:val="center"/>
          </w:tcPr>
          <w:p>
            <w:r>
              <w:t>Reference to original file/reading</w:t>
            </w:r>
          </w:p>
        </w:tc>
      </w:tr>
      <w:tr>
        <w:tc>
          <w:tcPr>
            <w:tcW w:type="dxa" w:w="5112"/>
            <w:vAlign w:val="center"/>
          </w:tcPr>
          <w:p>
            <w:r>
              <w:t>Quality Status</w:t>
            </w:r>
          </w:p>
        </w:tc>
        <w:tc>
          <w:tcPr>
            <w:tcW w:type="dxa" w:w="5112"/>
            <w:vAlign w:val="center"/>
          </w:tcPr>
          <w:p>
            <w:r>
              <w:t>RAW / CAPTURED / VALIDATED / REJECTED / UNCERTAIN / INGESTED</w:t>
            </w:r>
          </w:p>
        </w:tc>
      </w:tr>
      <w:tr>
        <w:tc>
          <w:tcPr>
            <w:tcW w:type="dxa" w:w="5112"/>
            <w:vAlign w:val="center"/>
          </w:tcPr>
          <w:p>
            <w:r>
              <w:t>Processing Status</w:t>
            </w:r>
          </w:p>
        </w:tc>
        <w:tc>
          <w:tcPr>
            <w:tcW w:type="dxa" w:w="5112"/>
            <w:vAlign w:val="center"/>
          </w:tcPr>
          <w:p>
            <w:r>
              <w:t>Processing stage</w:t>
            </w:r>
          </w:p>
        </w:tc>
      </w:tr>
      <w:tr>
        <w:tc>
          <w:tcPr>
            <w:tcW w:type="dxa" w:w="5112"/>
            <w:vAlign w:val="center"/>
          </w:tcPr>
          <w:p>
            <w:r>
              <w:t>Provenance</w:t>
            </w:r>
          </w:p>
        </w:tc>
        <w:tc>
          <w:tcPr>
            <w:tcW w:type="dxa" w:w="5112"/>
            <w:vAlign w:val="center"/>
          </w:tcPr>
          <w:p>
            <w:r>
              <w:t>Trace to device, operator, mission and raw artifact</w:t>
            </w:r>
          </w:p>
        </w:tc>
      </w:tr>
    </w:tbl>
    <w:p>
      <w:pPr>
        <w:pStyle w:val="Heading1"/>
      </w:pPr>
      <w:r>
        <w:t>9. Raw Evidence and Provenance</w:t>
      </w:r>
    </w:p>
    <w:p>
      <w:r>
        <w:t>Original field artifacts shall be preserved. Processing must create derived outputs without replacing the original evidence.</w:t>
      </w:r>
    </w:p>
    <w:p>
      <w:r>
        <w:t>Provenance chain:</w:t>
      </w:r>
    </w:p>
    <w:p>
      <w:r>
        <w:t>Physical device → Device ID → Field event → Observation ID → Raw artifact → QA → Edge package → Transmission → Ingestion</w:t>
      </w:r>
    </w:p>
    <w:p>
      <w:pPr>
        <w:pStyle w:val="ListBullet"/>
      </w:pPr>
      <w:r>
        <w:t>Original images and videos shall be retained.</w:t>
      </w:r>
    </w:p>
    <w:p>
      <w:pPr>
        <w:pStyle w:val="ListBullet"/>
      </w:pPr>
      <w:r>
        <w:t>Original sensor readings shall be retained.</w:t>
      </w:r>
    </w:p>
    <w:p>
      <w:pPr>
        <w:pStyle w:val="ListBullet"/>
      </w:pPr>
      <w:r>
        <w:t>Flight logs and available metadata shall be retained.</w:t>
      </w:r>
    </w:p>
    <w:p>
      <w:pPr>
        <w:pStyle w:val="ListBullet"/>
      </w:pPr>
      <w:r>
        <w:t>Device and operator identity shall be recorded.</w:t>
      </w:r>
    </w:p>
    <w:p>
      <w:pPr>
        <w:pStyle w:val="ListBullet"/>
      </w:pPr>
      <w:r>
        <w:t>Processing steps shall be traceable where processing occurs.</w:t>
      </w:r>
    </w:p>
    <w:p>
      <w:r>
        <w:t>Where technically supported, a hash/checksum may be associated with important raw artifacts for integrity verification.</w:t>
      </w:r>
    </w:p>
    <w:p>
      <w:pPr>
        <w:pStyle w:val="Heading1"/>
      </w:pPr>
      <w:r>
        <w:t>10. Drone Field Operating Procedure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Stage</w:t>
            </w:r>
          </w:p>
        </w:tc>
        <w:tc>
          <w:tcPr>
            <w:tcW w:type="dxa" w:w="3408"/>
            <w:shd w:fill="D9EAF7"/>
          </w:tcPr>
          <w:p>
            <w:r>
              <w:rPr>
                <w:b/>
              </w:rPr>
              <w:t>Activity</w:t>
            </w:r>
          </w:p>
        </w:tc>
        <w:tc>
          <w:tcPr>
            <w:tcW w:type="dxa" w:w="3408"/>
            <w:shd w:fill="D9EAF7"/>
          </w:tcPr>
          <w:p>
            <w:r>
              <w:rPr>
                <w:b/>
              </w:rPr>
              <w:t>Record</w:t>
            </w:r>
          </w:p>
        </w:tc>
      </w:tr>
      <w:tr>
        <w:tc>
          <w:tcPr>
            <w:tcW w:type="dxa" w:w="3408"/>
            <w:vAlign w:val="center"/>
          </w:tcPr>
          <w:p>
            <w:r>
              <w:t>Pre-flight</w:t>
            </w:r>
          </w:p>
        </w:tc>
        <w:tc>
          <w:tcPr>
            <w:tcW w:type="dxa" w:w="3408"/>
            <w:vAlign w:val="center"/>
          </w:tcPr>
          <w:p>
            <w:r>
              <w:t>Inspect drone, battery, RC, camera, storage and flight readiness</w:t>
            </w:r>
          </w:p>
        </w:tc>
        <w:tc>
          <w:tcPr>
            <w:tcW w:type="dxa" w:w="3408"/>
            <w:vAlign w:val="center"/>
          </w:tcPr>
          <w:p>
            <w:r>
              <w:t>Pre-flight checklist</w:t>
            </w:r>
          </w:p>
        </w:tc>
      </w:tr>
      <w:tr>
        <w:tc>
          <w:tcPr>
            <w:tcW w:type="dxa" w:w="3408"/>
            <w:vAlign w:val="center"/>
          </w:tcPr>
          <w:p>
            <w:r>
              <w:t>Setup</w:t>
            </w:r>
          </w:p>
        </w:tc>
        <w:tc>
          <w:tcPr>
            <w:tcW w:type="dxa" w:w="3408"/>
            <w:vAlign w:val="center"/>
          </w:tcPr>
          <w:p>
            <w:r>
              <w:t>Confirm site, operator, observation objective and route</w:t>
            </w:r>
          </w:p>
        </w:tc>
        <w:tc>
          <w:tcPr>
            <w:tcW w:type="dxa" w:w="3408"/>
            <w:vAlign w:val="center"/>
          </w:tcPr>
          <w:p>
            <w:r>
              <w:t>Mission log</w:t>
            </w:r>
          </w:p>
        </w:tc>
      </w:tr>
      <w:tr>
        <w:tc>
          <w:tcPr>
            <w:tcW w:type="dxa" w:w="3408"/>
            <w:vAlign w:val="center"/>
          </w:tcPr>
          <w:p>
            <w:r>
              <w:t>Flight</w:t>
            </w:r>
          </w:p>
        </w:tc>
        <w:tc>
          <w:tcPr>
            <w:tcW w:type="dxa" w:w="3408"/>
            <w:vAlign w:val="center"/>
          </w:tcPr>
          <w:p>
            <w:r>
              <w:t>Conduct operator-supervised aerial observation</w:t>
            </w:r>
          </w:p>
        </w:tc>
        <w:tc>
          <w:tcPr>
            <w:tcW w:type="dxa" w:w="3408"/>
            <w:vAlign w:val="center"/>
          </w:tcPr>
          <w:p>
            <w:r>
              <w:t>Flight log</w:t>
            </w:r>
          </w:p>
        </w:tc>
      </w:tr>
      <w:tr>
        <w:tc>
          <w:tcPr>
            <w:tcW w:type="dxa" w:w="3408"/>
            <w:vAlign w:val="center"/>
          </w:tcPr>
          <w:p>
            <w:r>
              <w:t>Monitoring</w:t>
            </w:r>
          </w:p>
        </w:tc>
        <w:tc>
          <w:tcPr>
            <w:tcW w:type="dxa" w:w="3408"/>
            <w:vAlign w:val="center"/>
          </w:tcPr>
          <w:p>
            <w:r>
              <w:t>Monitor safety, battery and communications</w:t>
            </w:r>
          </w:p>
        </w:tc>
        <w:tc>
          <w:tcPr>
            <w:tcW w:type="dxa" w:w="3408"/>
            <w:vAlign w:val="center"/>
          </w:tcPr>
          <w:p>
            <w:r>
              <w:t>Mission log / telemetry where available</w:t>
            </w:r>
          </w:p>
        </w:tc>
      </w:tr>
      <w:tr>
        <w:tc>
          <w:tcPr>
            <w:tcW w:type="dxa" w:w="3408"/>
            <w:vAlign w:val="center"/>
          </w:tcPr>
          <w:p>
            <w:r>
              <w:t>Capture</w:t>
            </w:r>
          </w:p>
        </w:tc>
        <w:tc>
          <w:tcPr>
            <w:tcW w:type="dxa" w:w="3408"/>
            <w:vAlign w:val="center"/>
          </w:tcPr>
          <w:p>
            <w:r>
              <w:t>Collect required images/video/other supported data</w:t>
            </w:r>
          </w:p>
        </w:tc>
        <w:tc>
          <w:tcPr>
            <w:tcW w:type="dxa" w:w="3408"/>
            <w:vAlign w:val="center"/>
          </w:tcPr>
          <w:p>
            <w:r>
              <w:t>Raw artifacts</w:t>
            </w:r>
          </w:p>
        </w:tc>
      </w:tr>
      <w:tr>
        <w:tc>
          <w:tcPr>
            <w:tcW w:type="dxa" w:w="3408"/>
            <w:vAlign w:val="center"/>
          </w:tcPr>
          <w:p>
            <w:r>
              <w:t>Recovery</w:t>
            </w:r>
          </w:p>
        </w:tc>
        <w:tc>
          <w:tcPr>
            <w:tcW w:type="dxa" w:w="3408"/>
            <w:vAlign w:val="center"/>
          </w:tcPr>
          <w:p>
            <w:r>
              <w:t>Land and secure equipment</w:t>
            </w:r>
          </w:p>
        </w:tc>
        <w:tc>
          <w:tcPr>
            <w:tcW w:type="dxa" w:w="3408"/>
            <w:vAlign w:val="center"/>
          </w:tcPr>
          <w:p>
            <w:r>
              <w:t>Mission log</w:t>
            </w:r>
          </w:p>
        </w:tc>
      </w:tr>
      <w:tr>
        <w:tc>
          <w:tcPr>
            <w:tcW w:type="dxa" w:w="3408"/>
            <w:vAlign w:val="center"/>
          </w:tcPr>
          <w:p>
            <w:r>
              <w:t>Data preservation</w:t>
            </w:r>
          </w:p>
        </w:tc>
        <w:tc>
          <w:tcPr>
            <w:tcW w:type="dxa" w:w="3408"/>
            <w:vAlign w:val="center"/>
          </w:tcPr>
          <w:p>
            <w:r>
              <w:t>Copy/preserve original files</w:t>
            </w:r>
          </w:p>
        </w:tc>
        <w:tc>
          <w:tcPr>
            <w:tcW w:type="dxa" w:w="3408"/>
            <w:vAlign w:val="center"/>
          </w:tcPr>
          <w:p>
            <w:r>
              <w:t>Raw data register</w:t>
            </w:r>
          </w:p>
        </w:tc>
      </w:tr>
      <w:tr>
        <w:tc>
          <w:tcPr>
            <w:tcW w:type="dxa" w:w="3408"/>
            <w:vAlign w:val="center"/>
          </w:tcPr>
          <w:p>
            <w:r>
              <w:t>Registration</w:t>
            </w:r>
          </w:p>
        </w:tc>
        <w:tc>
          <w:tcPr>
            <w:tcW w:type="dxa" w:w="3408"/>
            <w:vAlign w:val="center"/>
          </w:tcPr>
          <w:p>
            <w:r>
              <w:t>Assign Observation IDs and metadata</w:t>
            </w:r>
          </w:p>
        </w:tc>
        <w:tc>
          <w:tcPr>
            <w:tcW w:type="dxa" w:w="3408"/>
            <w:vAlign w:val="center"/>
          </w:tcPr>
          <w:p>
            <w:r>
              <w:t>Observation register</w:t>
            </w:r>
          </w:p>
        </w:tc>
      </w:tr>
      <w:tr>
        <w:tc>
          <w:tcPr>
            <w:tcW w:type="dxa" w:w="3408"/>
            <w:vAlign w:val="center"/>
          </w:tcPr>
          <w:p>
            <w:r>
              <w:t>QA</w:t>
            </w:r>
          </w:p>
        </w:tc>
        <w:tc>
          <w:tcPr>
            <w:tcW w:type="dxa" w:w="3408"/>
            <w:vAlign w:val="center"/>
          </w:tcPr>
          <w:p>
            <w:r>
              <w:t>Check completeness, time, location and integrity</w:t>
            </w:r>
          </w:p>
        </w:tc>
        <w:tc>
          <w:tcPr>
            <w:tcW w:type="dxa" w:w="3408"/>
            <w:vAlign w:val="center"/>
          </w:tcPr>
          <w:p>
            <w:r>
              <w:t>QA record</w:t>
            </w:r>
          </w:p>
        </w:tc>
      </w:tr>
    </w:tbl>
    <w:p>
      <w:pPr>
        <w:pStyle w:val="Heading1"/>
      </w:pPr>
      <w:r>
        <w:t>11. Ground Observation Procedure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Step</w:t>
            </w:r>
          </w:p>
        </w:tc>
        <w:tc>
          <w:tcPr>
            <w:tcW w:type="dxa" w:w="5112"/>
            <w:shd w:fill="D9EAF7"/>
          </w:tcPr>
          <w:p>
            <w:r>
              <w:rPr>
                <w:b/>
              </w:rPr>
              <w:t>Activity</w:t>
            </w:r>
          </w:p>
        </w:tc>
      </w:tr>
      <w:tr>
        <w:tc>
          <w:tcPr>
            <w:tcW w:type="dxa" w:w="5112"/>
            <w:vAlign w:val="center"/>
          </w:tcPr>
          <w:p>
            <w:r>
              <w:t>1</w:t>
            </w:r>
          </w:p>
        </w:tc>
        <w:tc>
          <w:tcPr>
            <w:tcW w:type="dxa" w:w="5112"/>
            <w:vAlign w:val="center"/>
          </w:tcPr>
          <w:p>
            <w:r>
              <w:t>Reach observation point</w:t>
            </w:r>
          </w:p>
        </w:tc>
      </w:tr>
      <w:tr>
        <w:tc>
          <w:tcPr>
            <w:tcW w:type="dxa" w:w="5112"/>
            <w:vAlign w:val="center"/>
          </w:tcPr>
          <w:p>
            <w:r>
              <w:t>2</w:t>
            </w:r>
          </w:p>
        </w:tc>
        <w:tc>
          <w:tcPr>
            <w:tcW w:type="dxa" w:w="5112"/>
            <w:vAlign w:val="center"/>
          </w:tcPr>
          <w:p>
            <w:r>
              <w:t>Record Observation Point ID</w:t>
            </w:r>
          </w:p>
        </w:tc>
      </w:tr>
      <w:tr>
        <w:tc>
          <w:tcPr>
            <w:tcW w:type="dxa" w:w="5112"/>
            <w:vAlign w:val="center"/>
          </w:tcPr>
          <w:p>
            <w:r>
              <w:t>3</w:t>
            </w:r>
          </w:p>
        </w:tc>
        <w:tc>
          <w:tcPr>
            <w:tcW w:type="dxa" w:w="5112"/>
            <w:vAlign w:val="center"/>
          </w:tcPr>
          <w:p>
            <w:r>
              <w:t>Record time and location</w:t>
            </w:r>
          </w:p>
        </w:tc>
      </w:tr>
      <w:tr>
        <w:tc>
          <w:tcPr>
            <w:tcW w:type="dxa" w:w="5112"/>
            <w:vAlign w:val="center"/>
          </w:tcPr>
          <w:p>
            <w:r>
              <w:t>4</w:t>
            </w:r>
          </w:p>
        </w:tc>
        <w:tc>
          <w:tcPr>
            <w:tcW w:type="dxa" w:w="5112"/>
            <w:vAlign w:val="center"/>
          </w:tcPr>
          <w:p>
            <w:r>
              <w:t>Identify equipment/device</w:t>
            </w:r>
          </w:p>
        </w:tc>
      </w:tr>
      <w:tr>
        <w:tc>
          <w:tcPr>
            <w:tcW w:type="dxa" w:w="5112"/>
            <w:vAlign w:val="center"/>
          </w:tcPr>
          <w:p>
            <w:r>
              <w:t>5</w:t>
            </w:r>
          </w:p>
        </w:tc>
        <w:tc>
          <w:tcPr>
            <w:tcW w:type="dxa" w:w="5112"/>
            <w:vAlign w:val="center"/>
          </w:tcPr>
          <w:p>
            <w:r>
              <w:t>Perform observation or measurement</w:t>
            </w:r>
          </w:p>
        </w:tc>
      </w:tr>
      <w:tr>
        <w:tc>
          <w:tcPr>
            <w:tcW w:type="dxa" w:w="5112"/>
            <w:vAlign w:val="center"/>
          </w:tcPr>
          <w:p>
            <w:r>
              <w:t>6</w:t>
            </w:r>
          </w:p>
        </w:tc>
        <w:tc>
          <w:tcPr>
            <w:tcW w:type="dxa" w:w="5112"/>
            <w:vAlign w:val="center"/>
          </w:tcPr>
          <w:p>
            <w:r>
              <w:t>Record unit, calibration status and relevant conditions</w:t>
            </w:r>
          </w:p>
        </w:tc>
      </w:tr>
      <w:tr>
        <w:tc>
          <w:tcPr>
            <w:tcW w:type="dxa" w:w="5112"/>
            <w:vAlign w:val="center"/>
          </w:tcPr>
          <w:p>
            <w:r>
              <w:t>7</w:t>
            </w:r>
          </w:p>
        </w:tc>
        <w:tc>
          <w:tcPr>
            <w:tcW w:type="dxa" w:w="5112"/>
            <w:vAlign w:val="center"/>
          </w:tcPr>
          <w:p>
            <w:r>
              <w:t>Capture supporting evidence</w:t>
            </w:r>
          </w:p>
        </w:tc>
      </w:tr>
      <w:tr>
        <w:tc>
          <w:tcPr>
            <w:tcW w:type="dxa" w:w="5112"/>
            <w:vAlign w:val="center"/>
          </w:tcPr>
          <w:p>
            <w:r>
              <w:t>8</w:t>
            </w:r>
          </w:p>
        </w:tc>
        <w:tc>
          <w:tcPr>
            <w:tcW w:type="dxa" w:w="5112"/>
            <w:vAlign w:val="center"/>
          </w:tcPr>
          <w:p>
            <w:r>
              <w:t>Preserve original reading/artifact</w:t>
            </w:r>
          </w:p>
        </w:tc>
      </w:tr>
      <w:tr>
        <w:tc>
          <w:tcPr>
            <w:tcW w:type="dxa" w:w="5112"/>
            <w:vAlign w:val="center"/>
          </w:tcPr>
          <w:p>
            <w:r>
              <w:t>9</w:t>
            </w:r>
          </w:p>
        </w:tc>
        <w:tc>
          <w:tcPr>
            <w:tcW w:type="dxa" w:w="5112"/>
            <w:vAlign w:val="center"/>
          </w:tcPr>
          <w:p>
            <w:r>
              <w:t>Assign Observation ID</w:t>
            </w:r>
          </w:p>
        </w:tc>
      </w:tr>
      <w:tr>
        <w:tc>
          <w:tcPr>
            <w:tcW w:type="dxa" w:w="5112"/>
            <w:vAlign w:val="center"/>
          </w:tcPr>
          <w:p>
            <w:r>
              <w:t>10</w:t>
            </w:r>
          </w:p>
        </w:tc>
        <w:tc>
          <w:tcPr>
            <w:tcW w:type="dxa" w:w="5112"/>
            <w:vAlign w:val="center"/>
          </w:tcPr>
          <w:p>
            <w:r>
              <w:t>Perform initial QA</w:t>
            </w:r>
          </w:p>
        </w:tc>
      </w:tr>
    </w:tbl>
    <w:p>
      <w:pPr>
        <w:pStyle w:val="Heading1"/>
      </w:pPr>
      <w:r>
        <w:t>12. Field Data Package</w:t>
      </w:r>
    </w:p>
    <w:p>
      <w:r>
        <w:t>Recommended mission package:</w:t>
      </w:r>
    </w:p>
    <w:p>
      <w:r>
        <w:t>VANA_THANE_MISSION_[DATE]/</w:t>
      </w:r>
    </w:p>
    <w:p>
      <w:pPr>
        <w:pStyle w:val="ListBullet"/>
      </w:pPr>
      <w:r>
        <w:t>mission/ — mission metadata and field plan</w:t>
      </w:r>
    </w:p>
    <w:p>
      <w:pPr>
        <w:pStyle w:val="ListBullet"/>
      </w:pPr>
      <w:r>
        <w:t>drone/ — raw images, raw videos, flight logs and metadata</w:t>
      </w:r>
    </w:p>
    <w:p>
      <w:pPr>
        <w:pStyle w:val="ListBullet"/>
      </w:pPr>
      <w:r>
        <w:t>ground/ — ground observations, images and sensor data</w:t>
      </w:r>
    </w:p>
    <w:p>
      <w:pPr>
        <w:pStyle w:val="ListBullet"/>
      </w:pPr>
      <w:r>
        <w:t>gps/ — positioning records</w:t>
      </w:r>
    </w:p>
    <w:p>
      <w:pPr>
        <w:pStyle w:val="ListBullet"/>
      </w:pPr>
      <w:r>
        <w:t>qa/ — QA records</w:t>
      </w:r>
    </w:p>
    <w:p>
      <w:pPr>
        <w:pStyle w:val="ListBullet"/>
      </w:pPr>
      <w:r>
        <w:t>provenance/ — provenance information</w:t>
      </w:r>
    </w:p>
    <w:p>
      <w:pPr>
        <w:pStyle w:val="ListBullet"/>
      </w:pPr>
      <w:r>
        <w:t>handover/ — observation register and transfer records</w:t>
      </w:r>
    </w:p>
    <w:p>
      <w:pPr>
        <w:pStyle w:val="Heading1"/>
      </w:pPr>
      <w:r>
        <w:t>13. Quality Assurance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Quality State</w:t>
            </w:r>
          </w:p>
        </w:tc>
        <w:tc>
          <w:tcPr>
            <w:tcW w:type="dxa" w:w="5112"/>
            <w:shd w:fill="D9EAF7"/>
          </w:tcPr>
          <w:p>
            <w:r>
              <w:rPr>
                <w:b/>
              </w:rPr>
              <w:t>Definition</w:t>
            </w:r>
          </w:p>
        </w:tc>
      </w:tr>
      <w:tr>
        <w:tc>
          <w:tcPr>
            <w:tcW w:type="dxa" w:w="5112"/>
            <w:vAlign w:val="center"/>
          </w:tcPr>
          <w:p>
            <w:r>
              <w:t>RAW</w:t>
            </w:r>
          </w:p>
        </w:tc>
        <w:tc>
          <w:tcPr>
            <w:tcW w:type="dxa" w:w="5112"/>
            <w:vAlign w:val="center"/>
          </w:tcPr>
          <w:p>
            <w:r>
              <w:t>Original field evidence exists</w:t>
            </w:r>
          </w:p>
        </w:tc>
      </w:tr>
      <w:tr>
        <w:tc>
          <w:tcPr>
            <w:tcW w:type="dxa" w:w="5112"/>
            <w:vAlign w:val="center"/>
          </w:tcPr>
          <w:p>
            <w:r>
              <w:t>CAPTURED</w:t>
            </w:r>
          </w:p>
        </w:tc>
        <w:tc>
          <w:tcPr>
            <w:tcW w:type="dxa" w:w="5112"/>
            <w:vAlign w:val="center"/>
          </w:tcPr>
          <w:p>
            <w:r>
              <w:t>Observation successfully registered</w:t>
            </w:r>
          </w:p>
        </w:tc>
      </w:tr>
      <w:tr>
        <w:tc>
          <w:tcPr>
            <w:tcW w:type="dxa" w:w="5112"/>
            <w:vAlign w:val="center"/>
          </w:tcPr>
          <w:p>
            <w:r>
              <w:t>VALIDATED</w:t>
            </w:r>
          </w:p>
        </w:tc>
        <w:tc>
          <w:tcPr>
            <w:tcW w:type="dxa" w:w="5112"/>
            <w:vAlign w:val="center"/>
          </w:tcPr>
          <w:p>
            <w:r>
              <w:t>Observation passed required QA</w:t>
            </w:r>
          </w:p>
        </w:tc>
      </w:tr>
      <w:tr>
        <w:tc>
          <w:tcPr>
            <w:tcW w:type="dxa" w:w="5112"/>
            <w:vAlign w:val="center"/>
          </w:tcPr>
          <w:p>
            <w:r>
              <w:t>REJECTED</w:t>
            </w:r>
          </w:p>
        </w:tc>
        <w:tc>
          <w:tcPr>
            <w:tcW w:type="dxa" w:w="5112"/>
            <w:vAlign w:val="center"/>
          </w:tcPr>
          <w:p>
            <w:r>
              <w:t>Observation failed required validation</w:t>
            </w:r>
          </w:p>
        </w:tc>
      </w:tr>
      <w:tr>
        <w:tc>
          <w:tcPr>
            <w:tcW w:type="dxa" w:w="5112"/>
            <w:vAlign w:val="center"/>
          </w:tcPr>
          <w:p>
            <w:r>
              <w:t>UNCERTAIN</w:t>
            </w:r>
          </w:p>
        </w:tc>
        <w:tc>
          <w:tcPr>
            <w:tcW w:type="dxa" w:w="5112"/>
            <w:vAlign w:val="center"/>
          </w:tcPr>
          <w:p>
            <w:r>
              <w:t>Observation exists but contains unresolved uncertainty</w:t>
            </w:r>
          </w:p>
        </w:tc>
      </w:tr>
      <w:tr>
        <w:tc>
          <w:tcPr>
            <w:tcW w:type="dxa" w:w="5112"/>
            <w:vAlign w:val="center"/>
          </w:tcPr>
          <w:p>
            <w:r>
              <w:t>INGESTED</w:t>
            </w:r>
          </w:p>
        </w:tc>
        <w:tc>
          <w:tcPr>
            <w:tcW w:type="dxa" w:w="5112"/>
            <w:vAlign w:val="center"/>
          </w:tcPr>
          <w:p>
            <w:r>
              <w:t>Observation has successfully entered the designated ingestion process</w:t>
            </w:r>
          </w:p>
        </w:tc>
      </w:tr>
    </w:tbl>
    <w:p>
      <w:r>
        <w:t>Minimum QA checks:</w:t>
      </w:r>
    </w:p>
    <w:p>
      <w:pPr>
        <w:pStyle w:val="ListBullet"/>
      </w:pPr>
      <w:r>
        <w:t>Device identity present.</w:t>
      </w:r>
    </w:p>
    <w:p>
      <w:pPr>
        <w:pStyle w:val="ListBullet"/>
      </w:pPr>
      <w:r>
        <w:t>Timestamp present or explicitly unavailable.</w:t>
      </w:r>
    </w:p>
    <w:p>
      <w:pPr>
        <w:pStyle w:val="ListBullet"/>
      </w:pPr>
      <w:r>
        <w:t>Location present or explicitly unavailable.</w:t>
      </w:r>
    </w:p>
    <w:p>
      <w:pPr>
        <w:pStyle w:val="ListBullet"/>
      </w:pPr>
      <w:r>
        <w:t>Raw artifact available where applicable.</w:t>
      </w:r>
    </w:p>
    <w:p>
      <w:pPr>
        <w:pStyle w:val="ListBullet"/>
      </w:pPr>
      <w:r>
        <w:t>File/reading is readable.</w:t>
      </w:r>
    </w:p>
    <w:p>
      <w:pPr>
        <w:pStyle w:val="ListBullet"/>
      </w:pPr>
      <w:r>
        <w:t>Measurement unit recorded where applicable.</w:t>
      </w:r>
    </w:p>
    <w:p>
      <w:pPr>
        <w:pStyle w:val="ListBullet"/>
      </w:pPr>
      <w:r>
        <w:t>Calibration status recorded for sensor measurements.</w:t>
      </w:r>
    </w:p>
    <w:p>
      <w:pPr>
        <w:pStyle w:val="ListBullet"/>
      </w:pPr>
      <w:r>
        <w:t>Operator/mission association recorded.</w:t>
      </w:r>
    </w:p>
    <w:p>
      <w:pPr>
        <w:pStyle w:val="ListBullet"/>
      </w:pPr>
      <w:r>
        <w:t>Quality status assigned.</w:t>
      </w:r>
    </w:p>
    <w:p>
      <w:pPr>
        <w:pStyle w:val="ListBullet"/>
      </w:pPr>
      <w:r>
        <w:t>Provenance trace established.</w:t>
      </w:r>
    </w:p>
    <w:p>
      <w:pPr>
        <w:pStyle w:val="Heading1"/>
      </w:pPr>
      <w:r>
        <w:t>14. Failure and Exception Handling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Failure</w:t>
            </w:r>
          </w:p>
        </w:tc>
        <w:tc>
          <w:tcPr>
            <w:tcW w:type="dxa" w:w="5112"/>
            <w:shd w:fill="D9EAF7"/>
          </w:tcPr>
          <w:p>
            <w:r>
              <w:rPr>
                <w:b/>
              </w:rPr>
              <w:t>Response</w:t>
            </w:r>
          </w:p>
        </w:tc>
      </w:tr>
      <w:tr>
        <w:tc>
          <w:tcPr>
            <w:tcW w:type="dxa" w:w="5112"/>
            <w:vAlign w:val="center"/>
          </w:tcPr>
          <w:p>
            <w:r>
              <w:t>Drone malfunction</w:t>
            </w:r>
          </w:p>
        </w:tc>
        <w:tc>
          <w:tcPr>
            <w:tcW w:type="dxa" w:w="5112"/>
            <w:vAlign w:val="center"/>
          </w:tcPr>
          <w:p>
            <w:r>
              <w:t>Stop/abort operation, recover safely, preserve existing data and record failure</w:t>
            </w:r>
          </w:p>
        </w:tc>
      </w:tr>
      <w:tr>
        <w:tc>
          <w:tcPr>
            <w:tcW w:type="dxa" w:w="5112"/>
            <w:vAlign w:val="center"/>
          </w:tcPr>
          <w:p>
            <w:r>
              <w:t>Loss of GPS</w:t>
            </w:r>
          </w:p>
        </w:tc>
        <w:tc>
          <w:tcPr>
            <w:tcW w:type="dxa" w:w="5112"/>
            <w:vAlign w:val="center"/>
          </w:tcPr>
          <w:p>
            <w:r>
              <w:t>Do not invent coordinates; mark affected observation UNCERTAIN and record the issue</w:t>
            </w:r>
          </w:p>
        </w:tc>
      </w:tr>
      <w:tr>
        <w:tc>
          <w:tcPr>
            <w:tcW w:type="dxa" w:w="5112"/>
            <w:vAlign w:val="center"/>
          </w:tcPr>
          <w:p>
            <w:r>
              <w:t>Network unavailable</w:t>
            </w:r>
          </w:p>
        </w:tc>
        <w:tc>
          <w:tcPr>
            <w:tcW w:type="dxa" w:w="5112"/>
            <w:vAlign w:val="center"/>
          </w:tcPr>
          <w:p>
            <w:r>
              <w:t>Store data locally and transmit when connectivity is restored</w:t>
            </w:r>
          </w:p>
        </w:tc>
      </w:tr>
      <w:tr>
        <w:tc>
          <w:tcPr>
            <w:tcW w:type="dxa" w:w="5112"/>
            <w:vAlign w:val="center"/>
          </w:tcPr>
          <w:p>
            <w:r>
              <w:t>Sensor failure</w:t>
            </w:r>
          </w:p>
        </w:tc>
        <w:tc>
          <w:tcPr>
            <w:tcW w:type="dxa" w:w="5112"/>
            <w:vAlign w:val="center"/>
          </w:tcPr>
          <w:p>
            <w:r>
              <w:t>Stop using failed sensor, mark affected readings invalid/uncertain and record failure</w:t>
            </w:r>
          </w:p>
        </w:tc>
      </w:tr>
      <w:tr>
        <w:tc>
          <w:tcPr>
            <w:tcW w:type="dxa" w:w="5112"/>
            <w:vAlign w:val="center"/>
          </w:tcPr>
          <w:p>
            <w:r>
              <w:t>Unsafe environmental conditions</w:t>
            </w:r>
          </w:p>
        </w:tc>
        <w:tc>
          <w:tcPr>
            <w:tcW w:type="dxa" w:w="5112"/>
            <w:vAlign w:val="center"/>
          </w:tcPr>
          <w:p>
            <w:r>
              <w:t>Stop operation, secure equipment and record conditions</w:t>
            </w:r>
          </w:p>
        </w:tc>
      </w:tr>
      <w:tr>
        <w:tc>
          <w:tcPr>
            <w:tcW w:type="dxa" w:w="5112"/>
            <w:vAlign w:val="center"/>
          </w:tcPr>
          <w:p>
            <w:r>
              <w:t>Incomplete file</w:t>
            </w:r>
          </w:p>
        </w:tc>
        <w:tc>
          <w:tcPr>
            <w:tcW w:type="dxa" w:w="5112"/>
            <w:vAlign w:val="center"/>
          </w:tcPr>
          <w:p>
            <w:r>
              <w:t>Do not treat as validated; preserve the artifact and record the issue</w:t>
            </w:r>
          </w:p>
        </w:tc>
      </w:tr>
    </w:tbl>
    <w:p>
      <w:r>
        <w:t>No field observation shall be fabricated, reconstructed without traceability, or assigned unsupported accuracy.</w:t>
      </w:r>
    </w:p>
    <w:p>
      <w:pPr>
        <w:pStyle w:val="Heading1"/>
      </w:pPr>
      <w:r>
        <w:t>15. Offline Data Handling</w:t>
      </w:r>
    </w:p>
    <w:p>
      <w:r>
        <w:t>The field workflow shall support local persistence where network connectivity is unavailable:</w:t>
      </w:r>
    </w:p>
    <w:p>
      <w:r>
        <w:t>Observation → Local storage → Network unavailable → Wait → Network restored → Transmission → Acknowledgement</w:t>
      </w:r>
    </w:p>
    <w:p>
      <w:r>
        <w:t>The same Observation ID shall be retained during retries to prevent duplicate observations.</w:t>
      </w:r>
    </w:p>
    <w:p>
      <w:pPr>
        <w:pStyle w:val="Heading1"/>
      </w:pPr>
      <w:r>
        <w:t>16. Field Handover</w:t>
      </w:r>
    </w:p>
    <w:p>
      <w:r>
        <w:t>At the end of the field exercise, the field team shall provide:</w:t>
      </w:r>
    </w:p>
    <w:p>
      <w:pPr>
        <w:pStyle w:val="ListBullet"/>
      </w:pPr>
      <w:r>
        <w:t>Mission metadata and mission log.</w:t>
      </w:r>
    </w:p>
    <w:p>
      <w:pPr>
        <w:pStyle w:val="ListBullet"/>
      </w:pPr>
      <w:r>
        <w:t>Observation register.</w:t>
      </w:r>
    </w:p>
    <w:p>
      <w:pPr>
        <w:pStyle w:val="ListBullet"/>
      </w:pPr>
      <w:r>
        <w:t>Original images/videos.</w:t>
      </w:r>
    </w:p>
    <w:p>
      <w:pPr>
        <w:pStyle w:val="ListBullet"/>
      </w:pPr>
      <w:r>
        <w:t>Sensor readings and raw artifacts.</w:t>
      </w:r>
    </w:p>
    <w:p>
      <w:pPr>
        <w:pStyle w:val="ListBullet"/>
      </w:pPr>
      <w:r>
        <w:t>GPS/location records.</w:t>
      </w:r>
    </w:p>
    <w:p>
      <w:pPr>
        <w:pStyle w:val="ListBullet"/>
      </w:pPr>
      <w:r>
        <w:t>Flight logs and available metadata.</w:t>
      </w:r>
    </w:p>
    <w:p>
      <w:pPr>
        <w:pStyle w:val="ListBullet"/>
      </w:pPr>
      <w:r>
        <w:t>Device IDs and operator information.</w:t>
      </w:r>
    </w:p>
    <w:p>
      <w:pPr>
        <w:pStyle w:val="ListBullet"/>
      </w:pPr>
      <w:r>
        <w:t>Calibration status where applicable.</w:t>
      </w:r>
    </w:p>
    <w:p>
      <w:pPr>
        <w:pStyle w:val="ListBullet"/>
      </w:pPr>
      <w:r>
        <w:t>QA and quality states.</w:t>
      </w:r>
    </w:p>
    <w:p>
      <w:pPr>
        <w:pStyle w:val="ListBullet"/>
      </w:pPr>
      <w:r>
        <w:t>Provenance information.</w:t>
      </w:r>
    </w:p>
    <w:p>
      <w:pPr>
        <w:pStyle w:val="ListBullet"/>
      </w:pPr>
      <w:r>
        <w:t>Processing status.</w:t>
      </w:r>
    </w:p>
    <w:p>
      <w:pPr>
        <w:pStyle w:val="ListBullet"/>
      </w:pPr>
      <w:r>
        <w:t>Transmission/handover status.</w:t>
      </w:r>
    </w:p>
    <w:p>
      <w:pPr>
        <w:pStyle w:val="Heading1"/>
      </w:pPr>
      <w:r>
        <w:t>17. Integration Boundary</w:t>
      </w:r>
    </w:p>
    <w:p>
      <w:r>
        <w:t>Group 3 field output follows the existing ecosystem boundary:</w:t>
      </w:r>
    </w:p>
    <w:p>
      <w:r>
        <w:t>Field observation → Edge capture/package → Samachar / designated ingestion boundary → MasterDB / VANA → Prakriti</w:t>
      </w:r>
    </w:p>
    <w:p>
      <w:r>
        <w:t>MasterDB remains the canonical data foundation. Samachar remains responsible for its scientific/external-data domain. Prakriti remains the intelligence layer and TANTRA remains the governance authority.</w:t>
      </w:r>
    </w:p>
    <w:p>
      <w:pPr>
        <w:pStyle w:val="Heading1"/>
      </w:pPr>
      <w:r>
        <w:t>18. R&amp;D Validation Register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Capability / Parameter</w:t>
            </w:r>
          </w:p>
        </w:tc>
        <w:tc>
          <w:tcPr>
            <w:tcW w:type="dxa" w:w="3408"/>
            <w:shd w:fill="D9EAF7"/>
          </w:tcPr>
          <w:p>
            <w:r>
              <w:rPr>
                <w:b/>
              </w:rPr>
              <w:t>Current Status</w:t>
            </w:r>
          </w:p>
        </w:tc>
        <w:tc>
          <w:tcPr>
            <w:tcW w:type="dxa" w:w="3408"/>
            <w:shd w:fill="D9EAF7"/>
          </w:tcPr>
          <w:p>
            <w:r>
              <w:rPr>
                <w:b/>
              </w:rPr>
              <w:t>Field Validation Result</w:t>
            </w:r>
          </w:p>
        </w:tc>
      </w:tr>
      <w:tr>
        <w:tc>
          <w:tcPr>
            <w:tcW w:type="dxa" w:w="3408"/>
            <w:vAlign w:val="center"/>
          </w:tcPr>
          <w:p>
            <w:r>
              <w:t>Drone flight capability</w:t>
            </w:r>
          </w:p>
        </w:tc>
        <w:tc>
          <w:tcPr>
            <w:tcW w:type="dxa" w:w="3408"/>
            <w:vAlign w:val="center"/>
          </w:tcPr>
          <w:p>
            <w:r>
              <w:t>Confirmed working/tested</w:t>
            </w:r>
          </w:p>
        </w:tc>
        <w:tc>
          <w:tcPr>
            <w:tcW w:type="dxa" w:w="3408"/>
            <w:vAlign w:val="center"/>
          </w:tcPr>
          <w:p>
            <w:r>
              <w:t>TBD</w:t>
            </w:r>
          </w:p>
        </w:tc>
      </w:tr>
      <w:tr>
        <w:tc>
          <w:tcPr>
            <w:tcW w:type="dxa" w:w="3408"/>
            <w:vAlign w:val="center"/>
          </w:tcPr>
          <w:p>
            <w:r>
              <w:t>Autonomous flight</w:t>
            </w:r>
          </w:p>
        </w:tc>
        <w:tc>
          <w:tcPr>
            <w:tcW w:type="dxa" w:w="3408"/>
            <w:vAlign w:val="center"/>
          </w:tcPr>
          <w:p>
            <w:r>
              <w:t>Confirmed available</w:t>
            </w:r>
          </w:p>
        </w:tc>
        <w:tc>
          <w:tcPr>
            <w:tcW w:type="dxa" w:w="3408"/>
            <w:vAlign w:val="center"/>
          </w:tcPr>
          <w:p>
            <w:r>
              <w:t>TBD</w:t>
            </w:r>
          </w:p>
        </w:tc>
      </w:tr>
      <w:tr>
        <w:tc>
          <w:tcPr>
            <w:tcW w:type="dxa" w:w="3408"/>
            <w:vAlign w:val="center"/>
          </w:tcPr>
          <w:p>
            <w:r>
              <w:t>RC/manual operation</w:t>
            </w:r>
          </w:p>
        </w:tc>
        <w:tc>
          <w:tcPr>
            <w:tcW w:type="dxa" w:w="3408"/>
            <w:vAlign w:val="center"/>
          </w:tcPr>
          <w:p>
            <w:r>
              <w:t>Confirmed available</w:t>
            </w:r>
          </w:p>
        </w:tc>
        <w:tc>
          <w:tcPr>
            <w:tcW w:type="dxa" w:w="3408"/>
            <w:vAlign w:val="center"/>
          </w:tcPr>
          <w:p>
            <w:r>
              <w:t>TBD</w:t>
            </w:r>
          </w:p>
        </w:tc>
      </w:tr>
      <w:tr>
        <w:tc>
          <w:tcPr>
            <w:tcW w:type="dxa" w:w="3408"/>
            <w:vAlign w:val="center"/>
          </w:tcPr>
          <w:p>
            <w:r>
              <w:t>Camera model/specification</w:t>
            </w:r>
          </w:p>
        </w:tc>
        <w:tc>
          <w:tcPr>
            <w:tcW w:type="dxa" w:w="3408"/>
            <w:vAlign w:val="center"/>
          </w:tcPr>
          <w:p>
            <w:r>
              <w:t>Identified in inventory (OAK-D Pro / Raspberry Pi Camera)</w:t>
            </w:r>
          </w:p>
        </w:tc>
        <w:tc>
          <w:tcPr>
            <w:tcW w:type="dxa" w:w="3408"/>
            <w:vAlign w:val="center"/>
          </w:tcPr>
          <w:p>
            <w:r>
              <w:t>TBD</w:t>
            </w:r>
          </w:p>
        </w:tc>
      </w:tr>
      <w:tr>
        <w:tc>
          <w:tcPr>
            <w:tcW w:type="dxa" w:w="3408"/>
            <w:vAlign w:val="center"/>
          </w:tcPr>
          <w:p>
            <w:r>
              <w:t>GPS availability/accuracy</w:t>
            </w:r>
          </w:p>
        </w:tc>
        <w:tc>
          <w:tcPr>
            <w:tcW w:type="dxa" w:w="3408"/>
            <w:vAlign w:val="center"/>
          </w:tcPr>
          <w:p>
            <w:r>
              <w:t>Not available</w:t>
            </w:r>
          </w:p>
        </w:tc>
        <w:tc>
          <w:tcPr>
            <w:tcW w:type="dxa" w:w="3408"/>
            <w:vAlign w:val="center"/>
          </w:tcPr>
          <w:p>
            <w:r>
              <w:t>TBD</w:t>
            </w:r>
          </w:p>
        </w:tc>
      </w:tr>
      <w:tr>
        <w:tc>
          <w:tcPr>
            <w:tcW w:type="dxa" w:w="3408"/>
            <w:vAlign w:val="center"/>
          </w:tcPr>
          <w:p>
            <w:r>
              <w:t>Flight endurance</w:t>
            </w:r>
          </w:p>
        </w:tc>
        <w:tc>
          <w:tcPr>
            <w:tcW w:type="dxa" w:w="3408"/>
            <w:vAlign w:val="center"/>
          </w:tcPr>
          <w:p>
            <w:r>
              <w:t>Not available</w:t>
            </w:r>
          </w:p>
        </w:tc>
        <w:tc>
          <w:tcPr>
            <w:tcW w:type="dxa" w:w="3408"/>
            <w:vAlign w:val="center"/>
          </w:tcPr>
          <w:p>
            <w:r>
              <w:t>TBD</w:t>
            </w:r>
          </w:p>
        </w:tc>
      </w:tr>
      <w:tr>
        <w:tc>
          <w:tcPr>
            <w:tcW w:type="dxa" w:w="3408"/>
            <w:vAlign w:val="center"/>
          </w:tcPr>
          <w:p>
            <w:r>
              <w:t>Telemetry / flight logs</w:t>
            </w:r>
          </w:p>
        </w:tc>
        <w:tc>
          <w:tcPr>
            <w:tcW w:type="dxa" w:w="3408"/>
            <w:vAlign w:val="center"/>
          </w:tcPr>
          <w:p>
            <w:r>
              <w:t>Not available</w:t>
            </w:r>
          </w:p>
        </w:tc>
        <w:tc>
          <w:tcPr>
            <w:tcW w:type="dxa" w:w="3408"/>
            <w:vAlign w:val="center"/>
          </w:tcPr>
          <w:p>
            <w:r>
              <w:t>TBD</w:t>
            </w:r>
          </w:p>
        </w:tc>
      </w:tr>
      <w:tr>
        <w:tc>
          <w:tcPr>
            <w:tcW w:type="dxa" w:w="3408"/>
            <w:vAlign w:val="center"/>
          </w:tcPr>
          <w:p>
            <w:r>
              <w:t>Waypoint capability</w:t>
            </w:r>
          </w:p>
        </w:tc>
        <w:tc>
          <w:tcPr>
            <w:tcW w:type="dxa" w:w="3408"/>
            <w:vAlign w:val="center"/>
          </w:tcPr>
          <w:p>
            <w:r>
              <w:t>Not available</w:t>
            </w:r>
          </w:p>
        </w:tc>
        <w:tc>
          <w:tcPr>
            <w:tcW w:type="dxa" w:w="3408"/>
            <w:vAlign w:val="center"/>
          </w:tcPr>
          <w:p>
            <w:r>
              <w:t>TBD</w:t>
            </w:r>
          </w:p>
        </w:tc>
      </w:tr>
      <w:tr>
        <w:tc>
          <w:tcPr>
            <w:tcW w:type="dxa" w:w="3408"/>
            <w:vAlign w:val="center"/>
          </w:tcPr>
          <w:p>
            <w:r>
              <w:t>Ground sensor capability</w:t>
            </w:r>
          </w:p>
        </w:tc>
        <w:tc>
          <w:tcPr>
            <w:tcW w:type="dxa" w:w="3408"/>
            <w:vAlign w:val="center"/>
          </w:tcPr>
          <w:p>
            <w:r>
              <w:t>R&amp;D</w:t>
            </w:r>
          </w:p>
        </w:tc>
        <w:tc>
          <w:tcPr>
            <w:tcW w:type="dxa" w:w="3408"/>
            <w:vAlign w:val="center"/>
          </w:tcPr>
          <w:p>
            <w:r>
              <w:t>TBD</w:t>
            </w:r>
          </w:p>
        </w:tc>
      </w:tr>
      <w:tr>
        <w:tc>
          <w:tcPr>
            <w:tcW w:type="dxa" w:w="3408"/>
            <w:vAlign w:val="center"/>
          </w:tcPr>
          <w:p>
            <w:r>
              <w:t>Edge device/data capture</w:t>
            </w:r>
          </w:p>
        </w:tc>
        <w:tc>
          <w:tcPr>
            <w:tcW w:type="dxa" w:w="3408"/>
            <w:vAlign w:val="center"/>
          </w:tcPr>
          <w:p>
            <w:r>
              <w:t>R&amp;D</w:t>
            </w:r>
          </w:p>
        </w:tc>
        <w:tc>
          <w:tcPr>
            <w:tcW w:type="dxa" w:w="3408"/>
            <w:vAlign w:val="center"/>
          </w:tcPr>
          <w:p>
            <w:r>
              <w:t>TBD</w:t>
            </w:r>
          </w:p>
        </w:tc>
      </w:tr>
      <w:tr>
        <w:tc>
          <w:tcPr>
            <w:tcW w:type="dxa" w:w="3408"/>
            <w:vAlign w:val="center"/>
          </w:tcPr>
          <w:p>
            <w:r>
              <w:t>Transmission workflow</w:t>
            </w:r>
          </w:p>
        </w:tc>
        <w:tc>
          <w:tcPr>
            <w:tcW w:type="dxa" w:w="3408"/>
            <w:vAlign w:val="center"/>
          </w:tcPr>
          <w:p>
            <w:r>
              <w:t>R&amp;D</w:t>
            </w:r>
          </w:p>
        </w:tc>
        <w:tc>
          <w:tcPr>
            <w:tcW w:type="dxa" w:w="3408"/>
            <w:vAlign w:val="center"/>
          </w:tcPr>
          <w:p>
            <w:r>
              <w:t>TBD</w:t>
            </w:r>
          </w:p>
        </w:tc>
      </w:tr>
      <w:tr>
        <w:tc>
          <w:tcPr>
            <w:tcW w:type="dxa" w:w="3408"/>
            <w:vAlign w:val="center"/>
          </w:tcPr>
          <w:p>
            <w:r>
              <w:t>Final observation set</w:t>
            </w:r>
          </w:p>
        </w:tc>
        <w:tc>
          <w:tcPr>
            <w:tcW w:type="dxa" w:w="3408"/>
            <w:vAlign w:val="center"/>
          </w:tcPr>
          <w:p>
            <w:r>
              <w:t>R&amp;D</w:t>
            </w:r>
          </w:p>
        </w:tc>
        <w:tc>
          <w:tcPr>
            <w:tcW w:type="dxa" w:w="3408"/>
            <w:vAlign w:val="center"/>
          </w:tcPr>
          <w:p>
            <w:r>
              <w:t>TBD</w:t>
            </w:r>
          </w:p>
        </w:tc>
      </w:tr>
      <w:tr>
        <w:tc>
          <w:tcPr>
            <w:tcW w:type="dxa" w:w="3408"/>
            <w:vAlign w:val="center"/>
          </w:tcPr>
          <w:p>
            <w:r>
              <w:t>Observation points</w:t>
            </w:r>
          </w:p>
        </w:tc>
        <w:tc>
          <w:tcPr>
            <w:tcW w:type="dxa" w:w="3408"/>
            <w:vAlign w:val="center"/>
          </w:tcPr>
          <w:p>
            <w:r>
              <w:t>R&amp;D</w:t>
            </w:r>
          </w:p>
        </w:tc>
        <w:tc>
          <w:tcPr>
            <w:tcW w:type="dxa" w:w="3408"/>
            <w:vAlign w:val="center"/>
          </w:tcPr>
          <w:p>
            <w:r>
              <w:t>TBD</w:t>
            </w:r>
          </w:p>
        </w:tc>
      </w:tr>
    </w:tbl>
    <w:p>
      <w:pPr>
        <w:pStyle w:val="Heading1"/>
      </w:pPr>
      <w:r>
        <w:t>19. Mission Completion Criteria</w:t>
      </w:r>
    </w:p>
    <w:p>
      <w:pPr>
        <w:pStyle w:val="ListBullet"/>
      </w:pPr>
      <w:r>
        <w:t>Field activity performed safely.</w:t>
      </w:r>
    </w:p>
    <w:p>
      <w:pPr>
        <w:pStyle w:val="ListBullet"/>
      </w:pPr>
      <w:r>
        <w:t>Assigned equipment and operators recorded.</w:t>
      </w:r>
    </w:p>
    <w:p>
      <w:pPr>
        <w:pStyle w:val="ListBullet"/>
      </w:pPr>
      <w:r>
        <w:t>Aerial and/or ground observations captured as planned.</w:t>
      </w:r>
    </w:p>
    <w:p>
      <w:pPr>
        <w:pStyle w:val="ListBullet"/>
      </w:pPr>
      <w:r>
        <w:t>Raw evidence preserved.</w:t>
      </w:r>
    </w:p>
    <w:p>
      <w:pPr>
        <w:pStyle w:val="ListBullet"/>
      </w:pPr>
      <w:r>
        <w:t>Observation IDs assigned.</w:t>
      </w:r>
    </w:p>
    <w:p>
      <w:pPr>
        <w:pStyle w:val="ListBullet"/>
      </w:pPr>
      <w:r>
        <w:t>Time and location recorded wherever available.</w:t>
      </w:r>
    </w:p>
    <w:p>
      <w:pPr>
        <w:pStyle w:val="ListBullet"/>
      </w:pPr>
      <w:r>
        <w:t>QA status assigned.</w:t>
      </w:r>
    </w:p>
    <w:p>
      <w:pPr>
        <w:pStyle w:val="ListBullet"/>
      </w:pPr>
      <w:r>
        <w:t>Failures and uncertainties documented.</w:t>
      </w:r>
    </w:p>
    <w:p>
      <w:pPr>
        <w:pStyle w:val="ListBullet"/>
      </w:pPr>
      <w:r>
        <w:t>Field data package created.</w:t>
      </w:r>
    </w:p>
    <w:p>
      <w:pPr>
        <w:pStyle w:val="ListBullet"/>
      </w:pPr>
      <w:r>
        <w:t>Data handed to the designated integration owner.</w:t>
      </w:r>
    </w:p>
    <w:p>
      <w:pPr>
        <w:pStyle w:val="Heading1"/>
      </w:pPr>
      <w:r>
        <w:t>20. Post-Mission Review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Review Area</w:t>
            </w:r>
          </w:p>
        </w:tc>
        <w:tc>
          <w:tcPr>
            <w:tcW w:type="dxa" w:w="5112"/>
            <w:shd w:fill="D9EAF7"/>
          </w:tcPr>
          <w:p>
            <w:r>
              <w:rPr>
                <w:b/>
              </w:rPr>
              <w:t>Result</w:t>
            </w:r>
          </w:p>
        </w:tc>
      </w:tr>
      <w:tr>
        <w:tc>
          <w:tcPr>
            <w:tcW w:type="dxa" w:w="5112"/>
            <w:vAlign w:val="center"/>
          </w:tcPr>
          <w:p>
            <w:r>
              <w:t>What worked</w:t>
            </w:r>
          </w:p>
        </w:tc>
        <w:tc>
          <w:tcPr>
            <w:tcW w:type="dxa" w:w="5112"/>
            <w:vAlign w:val="center"/>
          </w:tcPr>
          <w:p>
            <w:r>
              <w:t>TBD</w:t>
            </w:r>
          </w:p>
        </w:tc>
      </w:tr>
      <w:tr>
        <w:tc>
          <w:tcPr>
            <w:tcW w:type="dxa" w:w="5112"/>
            <w:vAlign w:val="center"/>
          </w:tcPr>
          <w:p>
            <w:r>
              <w:t>What failed</w:t>
            </w:r>
          </w:p>
        </w:tc>
        <w:tc>
          <w:tcPr>
            <w:tcW w:type="dxa" w:w="5112"/>
            <w:vAlign w:val="center"/>
          </w:tcPr>
          <w:p>
            <w:r>
              <w:t>TBD</w:t>
            </w:r>
          </w:p>
        </w:tc>
      </w:tr>
      <w:tr>
        <w:tc>
          <w:tcPr>
            <w:tcW w:type="dxa" w:w="5112"/>
            <w:vAlign w:val="center"/>
          </w:tcPr>
          <w:p>
            <w:r>
              <w:t>Useful equipment</w:t>
            </w:r>
          </w:p>
        </w:tc>
        <w:tc>
          <w:tcPr>
            <w:tcW w:type="dxa" w:w="5112"/>
            <w:vAlign w:val="center"/>
          </w:tcPr>
          <w:p>
            <w:r>
              <w:t>TBD</w:t>
            </w:r>
          </w:p>
        </w:tc>
      </w:tr>
      <w:tr>
        <w:tc>
          <w:tcPr>
            <w:tcW w:type="dxa" w:w="5112"/>
            <w:vAlign w:val="center"/>
          </w:tcPr>
          <w:p>
            <w:r>
              <w:t>Observation quality</w:t>
            </w:r>
          </w:p>
        </w:tc>
        <w:tc>
          <w:tcPr>
            <w:tcW w:type="dxa" w:w="5112"/>
            <w:vAlign w:val="center"/>
          </w:tcPr>
          <w:p>
            <w:r>
              <w:t>TBD</w:t>
            </w:r>
          </w:p>
        </w:tc>
      </w:tr>
      <w:tr>
        <w:tc>
          <w:tcPr>
            <w:tcW w:type="dxa" w:w="5112"/>
            <w:vAlign w:val="center"/>
          </w:tcPr>
          <w:p>
            <w:r>
              <w:t>GPS/time reliability</w:t>
            </w:r>
          </w:p>
        </w:tc>
        <w:tc>
          <w:tcPr>
            <w:tcW w:type="dxa" w:w="5112"/>
            <w:vAlign w:val="center"/>
          </w:tcPr>
          <w:p>
            <w:r>
              <w:t>TBD</w:t>
            </w:r>
          </w:p>
        </w:tc>
      </w:tr>
      <w:tr>
        <w:tc>
          <w:tcPr>
            <w:tcW w:type="dxa" w:w="5112"/>
            <w:vAlign w:val="center"/>
          </w:tcPr>
          <w:p>
            <w:r>
              <w:t>Drone suitability</w:t>
            </w:r>
          </w:p>
        </w:tc>
        <w:tc>
          <w:tcPr>
            <w:tcW w:type="dxa" w:w="5112"/>
            <w:vAlign w:val="center"/>
          </w:tcPr>
          <w:p>
            <w:r>
              <w:t>TBD</w:t>
            </w:r>
          </w:p>
        </w:tc>
      </w:tr>
      <w:tr>
        <w:tc>
          <w:tcPr>
            <w:tcW w:type="dxa" w:w="5112"/>
            <w:vAlign w:val="center"/>
          </w:tcPr>
          <w:p>
            <w:r>
              <w:t>Ground sensor suitability</w:t>
            </w:r>
          </w:p>
        </w:tc>
        <w:tc>
          <w:tcPr>
            <w:tcW w:type="dxa" w:w="5112"/>
            <w:vAlign w:val="center"/>
          </w:tcPr>
          <w:p>
            <w:r>
              <w:t>TBD</w:t>
            </w:r>
          </w:p>
        </w:tc>
      </w:tr>
      <w:tr>
        <w:tc>
          <w:tcPr>
            <w:tcW w:type="dxa" w:w="5112"/>
            <w:vAlign w:val="center"/>
          </w:tcPr>
          <w:p>
            <w:r>
              <w:t>Edge/data capture performance</w:t>
            </w:r>
          </w:p>
        </w:tc>
        <w:tc>
          <w:tcPr>
            <w:tcW w:type="dxa" w:w="5112"/>
            <w:vAlign w:val="center"/>
          </w:tcPr>
          <w:p>
            <w:r>
              <w:t>TBD</w:t>
            </w:r>
          </w:p>
        </w:tc>
      </w:tr>
      <w:tr>
        <w:tc>
          <w:tcPr>
            <w:tcW w:type="dxa" w:w="5112"/>
            <w:vAlign w:val="center"/>
          </w:tcPr>
          <w:p>
            <w:r>
              <w:t>Transmission performance</w:t>
            </w:r>
          </w:p>
        </w:tc>
        <w:tc>
          <w:tcPr>
            <w:tcW w:type="dxa" w:w="5112"/>
            <w:vAlign w:val="center"/>
          </w:tcPr>
          <w:p>
            <w:r>
              <w:t>TBD</w:t>
            </w:r>
          </w:p>
        </w:tc>
      </w:tr>
      <w:tr>
        <w:tc>
          <w:tcPr>
            <w:tcW w:type="dxa" w:w="5112"/>
            <w:vAlign w:val="center"/>
          </w:tcPr>
          <w:p>
            <w:r>
              <w:t>Procurement gaps</w:t>
            </w:r>
          </w:p>
        </w:tc>
        <w:tc>
          <w:tcPr>
            <w:tcW w:type="dxa" w:w="5112"/>
            <w:vAlign w:val="center"/>
          </w:tcPr>
          <w:p>
            <w:r>
              <w:t>TBD</w:t>
            </w:r>
          </w:p>
        </w:tc>
      </w:tr>
      <w:tr>
        <w:tc>
          <w:tcPr>
            <w:tcW w:type="dxa" w:w="5112"/>
            <w:vAlign w:val="center"/>
          </w:tcPr>
          <w:p>
            <w:r>
              <w:t>Changes required for V0.2</w:t>
            </w:r>
          </w:p>
        </w:tc>
        <w:tc>
          <w:tcPr>
            <w:tcW w:type="dxa" w:w="5112"/>
            <w:vAlign w:val="center"/>
          </w:tcPr>
          <w:p>
            <w:r>
              <w:t>TBD</w:t>
            </w:r>
          </w:p>
        </w:tc>
      </w:tr>
    </w:tbl>
    <w:p>
      <w:pPr>
        <w:pStyle w:val="Heading1"/>
      </w:pPr>
      <w:r>
        <w:t>21. Version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Version</w:t>
            </w:r>
          </w:p>
        </w:tc>
        <w:tc>
          <w:tcPr>
            <w:tcW w:type="dxa" w:w="2556"/>
            <w:shd w:fill="D9EAF7"/>
          </w:tcPr>
          <w:p>
            <w:r>
              <w:rPr>
                <w:b/>
              </w:rPr>
              <w:t>Date</w:t>
            </w:r>
          </w:p>
        </w:tc>
        <w:tc>
          <w:tcPr>
            <w:tcW w:type="dxa" w:w="2556"/>
            <w:shd w:fill="D9EAF7"/>
          </w:tcPr>
          <w:p>
            <w:r>
              <w:rPr>
                <w:b/>
              </w:rPr>
              <w:t>Owner</w:t>
            </w:r>
          </w:p>
        </w:tc>
        <w:tc>
          <w:tcPr>
            <w:tcW w:type="dxa" w:w="2556"/>
            <w:shd w:fill="D9EAF7"/>
          </w:tcPr>
          <w:p>
            <w:r>
              <w:rPr>
                <w:b/>
              </w:rPr>
              <w:t>Change</w:t>
            </w:r>
          </w:p>
        </w:tc>
      </w:tr>
      <w:tr>
        <w:tc>
          <w:tcPr>
            <w:tcW w:type="dxa" w:w="2556"/>
            <w:vAlign w:val="center"/>
          </w:tcPr>
          <w:p>
            <w:r>
              <w:t>V0.1</w:t>
            </w:r>
          </w:p>
        </w:tc>
        <w:tc>
          <w:tcPr>
            <w:tcW w:type="dxa" w:w="2556"/>
            <w:vAlign w:val="center"/>
          </w:tcPr>
          <w:p>
            <w:r>
              <w:t>12-Aug-2026</w:t>
            </w:r>
          </w:p>
        </w:tc>
        <w:tc>
          <w:tcPr>
            <w:tcW w:type="dxa" w:w="2556"/>
            <w:vAlign w:val="center"/>
          </w:tcPr>
          <w:p>
            <w:r>
              <w:t>Arya</w:t>
            </w:r>
          </w:p>
        </w:tc>
        <w:tc>
          <w:tcPr>
            <w:tcW w:type="dxa" w:w="2556"/>
            <w:vAlign w:val="center"/>
          </w:tcPr>
          <w:p>
            <w:r>
              <w:t>Initial R&amp;D field mission SOP</w:t>
            </w:r>
          </w:p>
        </w:tc>
      </w:tr>
      <w:tr>
        <w:tc>
          <w:tcPr>
            <w:tcW w:type="dxa" w:w="2556"/>
            <w:vAlign w:val="center"/>
          </w:tcPr>
          <w:p>
            <w:r>
              <w:t>V0.2</w:t>
            </w:r>
          </w:p>
        </w:tc>
        <w:tc>
          <w:tcPr>
            <w:tcW w:type="dxa" w:w="2556"/>
            <w:vAlign w:val="center"/>
          </w:tcPr>
          <w:p>
            <w:r>
              <w:t>TBD</w:t>
            </w:r>
          </w:p>
        </w:tc>
        <w:tc>
          <w:tcPr>
            <w:tcW w:type="dxa" w:w="2556"/>
            <w:vAlign w:val="center"/>
          </w:tcPr>
          <w:p>
            <w:r>
              <w:t>TBD</w:t>
            </w:r>
          </w:p>
        </w:tc>
        <w:tc>
          <w:tcPr>
            <w:tcW w:type="dxa" w:w="2556"/>
            <w:vAlign w:val="center"/>
          </w:tcPr>
          <w:p>
            <w:r>
              <w:t>Updated after field validation</w:t>
            </w:r>
          </w:p>
        </w:tc>
      </w:tr>
      <w:tr>
        <w:tc>
          <w:tcPr>
            <w:tcW w:type="dxa" w:w="2556"/>
            <w:vAlign w:val="center"/>
          </w:tcPr>
          <w:p>
            <w:r>
              <w:t>V1.0</w:t>
            </w:r>
          </w:p>
        </w:tc>
        <w:tc>
          <w:tcPr>
            <w:tcW w:type="dxa" w:w="2556"/>
            <w:vAlign w:val="center"/>
          </w:tcPr>
          <w:p>
            <w:r>
              <w:t>TBD</w:t>
            </w:r>
          </w:p>
        </w:tc>
        <w:tc>
          <w:tcPr>
            <w:tcW w:type="dxa" w:w="2556"/>
            <w:vAlign w:val="center"/>
          </w:tcPr>
          <w:p>
            <w:r>
              <w:t>TBD</w:t>
            </w:r>
          </w:p>
        </w:tc>
        <w:tc>
          <w:tcPr>
            <w:tcW w:type="dxa" w:w="2556"/>
            <w:vAlign w:val="center"/>
          </w:tcPr>
          <w:p>
            <w:r>
              <w:t>Operationally validated SOP</w:t>
            </w:r>
          </w:p>
        </w:tc>
      </w:tr>
    </w:tbl>
    <w:p>
      <w:pPr>
        <w:pStyle w:val="Heading1"/>
      </w:pPr>
      <w:r>
        <w:t>22. Field Mission Summary</w:t>
      </w:r>
    </w:p>
    <w:p>
      <w:r>
        <w:t>The Thane Creek field mission is an R&amp;D validation exercise for Group 3's physical observation capability. The current confirmed capability is a working and tested autonomous drone with RC/manual operation and a requirement for a human operator. Detailed survey parameters, payload specifications, sensor deployment, exact observation points and field-to-edge implementation remain subject to validation. This SOP provides the controlled process for converting those R&amp;D unknowns into evidenced field capability while preserving raw observations, time/location context and provenance.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VANA Mangrove Mission | Group 3 — Prakriti Field / Edge Intelligence | THANE CREEK FIELD MISSION SOP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