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</w:t>
      </w:r>
      <w:r>
        <w:rPr>
          <w:rFonts w:hint="default"/>
          <w:b/>
          <w:bCs/>
          <w:highlight w:val="yellow"/>
          <w:lang w:val="en-US"/>
        </w:rPr>
        <w:t xml:space="preserve"> FSD PO REPORT </w:t>
      </w:r>
    </w:p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DATA MODEL WITH SPECIFIED COLUMN NAME MENTIONED IN THE FSD.</w:t>
      </w: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</w:t>
      </w:r>
      <w:r>
        <w:rPr>
          <w:rFonts w:hint="default"/>
          <w:b/>
          <w:bCs/>
          <w:highlight w:val="yellow"/>
          <w:lang w:val="en-US"/>
        </w:rPr>
        <w:t xml:space="preserve"> DATA MODEL QUERY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DISTINCT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POH.SEGMENT1,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TO_CHAR(POH.APPROVED_DATE,'DD-MM-YYYY') AS APPROVED_DATE,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TO_CHAR(POL.CLOSED_DATE,'DD-MM-YYYY') AS CLOSED_DATE,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POL.LINE_STATUS,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POL.PRC_BU_ID,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POL.REQ_BU_ID,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POL.LINE_NUM,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POL.QUANTITY,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POL.UNIT_PRICE,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TO_CHAR(POLL.NEED_BY_DATE,'DD-MM-YYYY') AS NEED_BY_DATE,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TO_CHAR(POLL.PROMISED_DATE,'DD-MM-YYYY') AS PROMISED_DATE,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TO_CHAR(POLL.REQUESTED_SHIP_DATE,'DD-MM-YYYY') AS REQUESTED_SHIP_DATE,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TO_CHAR(POLL.PROMISED_SHIP_DATE,'DD-MM-YYYY') AS PROMISED_SHIP_DATE,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TO_CHAR(POLL.CLOSED_FOR_RECEIVING_DATE,'DD-MM-YYYY') AS CLOSED_FOR_RECEIVING_DATE,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POLL.QUANTITY_RECEIVED,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POLL.QUANTITY_ACCEPTED,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POLL.QUANTITY_REJECTED,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EGPSIB.ITEM_NUMBER,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POD.QUANTITY_CANCELLED,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POD.DESTINATION_SUBINVENTORY,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POD.QUANTITY_BILLED,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POD.AMOUNT_BILLED,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RSH.RECEIPT_NUM,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PPNF.FULL_NAME,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HZP.PARTY_NAME,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HZP.PARTY_NUMBER,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HZPS.PARTY_SITE_NAME,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HRO.NAME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PO_HEADERS_ALL POH,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PO_LINES_ALL POL,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PO_LINE_LOCATIONS_ALL  POLL,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EGP_SYSTEM_ITEMS_B EGPSIB,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PO_DISTRIBUTIONS_ALL POD,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RCV_SHIPMENT_HEADERS RSH,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PER_PERSON_NAMES_F PPNF,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HZ_PARTIES HZP,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HZ_PARTY_SITES HZPS,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HR_ALL_ORGANIZATION_UNITS HRO,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POZ_SUPPLIERS POS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POH.PO_HEADER_ID = POL.PO_HEADER_ID(+)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POL.PO_LINE_ID = POLL.PO_LINE_ID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POL.ITEM_ID = EGPSIB.INVENTORY_ITEM_ID(+)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POL.PO_LINE_ID = POD.PO_LINE_ID(+)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POH.VENDOR_ID = RSH.VENDOR_ID(+)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POH.AGENT_ID = PPNF.PERSON_ID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POH.VENDOR_ID = POS.VENDOR_ID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POS.PARTY_ID = HZP.PARTY_ID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HZP.PARTY_ID = HZPS.PARTY_ID(+)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POH.PRC_BU_ID = HRO.ORGANIZATION_ID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HRO.NAME = NVL(:ORGANIZATION,HRO.NAME)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POL.LINE_STATUS = NVL(:LINE_STATUS,POL.LINE_STATUS)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POH.APPROVED_DATE &gt;= NVL(:APPROVAL_START_DATE,POH.APPROVED_DATE)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POH.APPROVED_DATE &lt;= NVL(:APPROVAL_END_DATE,POH.APPROVED_DATE)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POL.CLOSED_DATE &gt;= NVL(:LINE_CLOSED_START_DATE,POL.CLOSED_DATE)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POL.CLOSED_DATE &lt;= NVL(:LINE_CLOSED_END_DATE,POL.CLOSED_DATE)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HRO.NAME IN('Supremo US Business Unit', 'France Business Unit', 'UK Business Unit','US1 Business Unit')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POL.LINE_STATUS IN ('CLOSED','OPEN')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ROWNUM&lt;100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</w:t>
      </w:r>
      <w:r>
        <w:rPr>
          <w:rFonts w:hint="default"/>
          <w:b/>
          <w:bCs/>
          <w:highlight w:val="yellow"/>
          <w:lang w:val="en-US"/>
        </w:rPr>
        <w:t xml:space="preserve"> LIST OF VALUE QUERY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LINE CLOSED: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DISTINCT LINE_STATUS FROM PO_LINES_ALL POL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POL.LINE_STATUS IN ('OPEN','CLOSED')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ORGANIZATION: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DISTINCT NAME FROM HR_ALL_ORGANIZATION_UNITS HRO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HRO.NAME IN('Supremo US Business Unit', 'France Business Unit', 'UK Business Unit','US1 Business Unit')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PARAMETER MAP CORRESPONDING LOV AND ENABLE REFRESH ON OTHER PARAMTER.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SAVE DATAMODEL -&gt; DATA -&gt; VIEW -&gt; SAVE AS SAMPLE DATA -&gt; EXPORT.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</w:t>
      </w:r>
    </w:p>
    <w:p>
      <w:pPr>
        <w:numPr>
          <w:numId w:val="0"/>
        </w:numPr>
        <w:ind w:leftChars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</w:t>
      </w:r>
      <w:r>
        <w:rPr>
          <w:rFonts w:hint="default"/>
          <w:b/>
          <w:bCs/>
          <w:highlight w:val="yellow"/>
          <w:lang w:val="en-US"/>
        </w:rPr>
        <w:t xml:space="preserve"> BI PUBLISHER(WORD)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72050" cy="5518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LOAD SAMPLE DATA -&gt; FIELDS(PARAMETER IN SHEET ONE).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SAVE FILE AS -&gt; EXCEL 97 -&gt;2003 WORKBOOK.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948055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 SHEET 2 REPORT COLUMNS.GIVE REPEATING GROUP.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CLICK SAVE -&gt; EXCEL(TO PREVIEW OUTPUT).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508250" cy="2946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LOAD -&gt; DATA MODEL -&gt; UPLOAD LAYOUT -&gt; SAVE REPORT -&gt; REPORT GENERATED IN EXCEL FORMAT.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======================================================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E06283"/>
    <w:multiLevelType w:val="singleLevel"/>
    <w:tmpl w:val="CCE062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735CB"/>
    <w:rsid w:val="0F8F2260"/>
    <w:rsid w:val="10B735CB"/>
    <w:rsid w:val="19B23871"/>
    <w:rsid w:val="20A4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2021-07-12T09:13:00Z</dcterms:created>
  <dc:creator>prit2596</dc:creator>
  <cp:lastModifiedBy>prit2596</cp:lastModifiedBy>
  <dcterms:modified xsi:type="dcterms:W3CDTF">2021-07-12T10:01:29Z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