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40BEE" w14:textId="3348B538" w:rsidR="0005042C" w:rsidRPr="0005042C" w:rsidRDefault="0005042C" w:rsidP="0005042C">
      <w:pPr>
        <w:pStyle w:val="Heading1"/>
      </w:pPr>
      <w:r>
        <w:t>SRN: PES1UG24CS909</w:t>
      </w:r>
      <w:r>
        <w:br/>
        <w:t>Name: Prithvi Aithal</w:t>
      </w:r>
      <w:r>
        <w:br/>
        <w:t>Class: 5G</w:t>
      </w:r>
    </w:p>
    <w:p w14:paraId="29DBF8CC" w14:textId="77777777" w:rsidR="0005042C" w:rsidRDefault="0005042C">
      <w:pPr>
        <w:pStyle w:val="Heading1"/>
      </w:pPr>
    </w:p>
    <w:p w14:paraId="2F2DFAE7" w14:textId="6D1A6D32" w:rsidR="00452B96" w:rsidRDefault="00000000">
      <w:pPr>
        <w:pStyle w:val="Heading1"/>
      </w:pPr>
      <w:r>
        <w:t>Problem Statement #58 — Digital Art Commission &amp; Watermarking Portal</w:t>
      </w:r>
    </w:p>
    <w:p w14:paraId="11FF4A0F" w14:textId="77777777" w:rsidR="00452B96" w:rsidRDefault="00000000">
      <w:pPr>
        <w:pStyle w:val="Heading2"/>
      </w:pPr>
      <w:r>
        <w:t>Requirements Table</w:t>
      </w:r>
    </w:p>
    <w:p w14:paraId="09C8E8A2" w14:textId="77777777" w:rsidR="00452B96" w:rsidRDefault="00000000">
      <w:pPr>
        <w:spacing w:after="200"/>
      </w:pPr>
      <w:r>
        <w:rPr>
          <w:b/>
          <w:bCs/>
        </w:rPr>
        <w:t xml:space="preserve">Actors: </w:t>
      </w:r>
      <w:r>
        <w:t>Client Buyer, Digital Artist, Payment Gateway (external system)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500"/>
        <w:gridCol w:w="3600"/>
        <w:gridCol w:w="900"/>
        <w:gridCol w:w="3060"/>
        <w:gridCol w:w="3000"/>
      </w:tblGrid>
      <w:tr w:rsidR="00452B96" w14:paraId="064642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E2F3"/>
          </w:tcPr>
          <w:p w14:paraId="7B9157C1" w14:textId="77777777" w:rsidR="00452B96" w:rsidRDefault="00000000">
            <w:r>
              <w:rPr>
                <w:b/>
                <w:bCs/>
              </w:rPr>
              <w:t>Req ID</w:t>
            </w:r>
          </w:p>
        </w:tc>
        <w:tc>
          <w:tcPr>
            <w:tcW w:w="1500" w:type="dxa"/>
            <w:shd w:val="clear" w:color="auto" w:fill="D9E2F3"/>
          </w:tcPr>
          <w:p w14:paraId="11E07D34" w14:textId="77777777" w:rsidR="00452B96" w:rsidRDefault="00000000">
            <w:r>
              <w:rPr>
                <w:b/>
                <w:bCs/>
              </w:rPr>
              <w:t>Type</w:t>
            </w:r>
          </w:p>
        </w:tc>
        <w:tc>
          <w:tcPr>
            <w:tcW w:w="3600" w:type="dxa"/>
            <w:shd w:val="clear" w:color="auto" w:fill="D9E2F3"/>
          </w:tcPr>
          <w:p w14:paraId="6C2FF18E" w14:textId="77777777" w:rsidR="00452B96" w:rsidRDefault="00000000">
            <w:r>
              <w:rPr>
                <w:b/>
                <w:bCs/>
              </w:rPr>
              <w:t>Description</w:t>
            </w:r>
          </w:p>
        </w:tc>
        <w:tc>
          <w:tcPr>
            <w:tcW w:w="900" w:type="dxa"/>
            <w:shd w:val="clear" w:color="auto" w:fill="D9E2F3"/>
          </w:tcPr>
          <w:p w14:paraId="0652C13C" w14:textId="77777777" w:rsidR="00452B96" w:rsidRDefault="00000000">
            <w:r>
              <w:rPr>
                <w:b/>
                <w:bCs/>
              </w:rPr>
              <w:t>Priority</w:t>
            </w:r>
          </w:p>
        </w:tc>
        <w:tc>
          <w:tcPr>
            <w:tcW w:w="3060" w:type="dxa"/>
            <w:shd w:val="clear" w:color="auto" w:fill="D9E2F3"/>
          </w:tcPr>
          <w:p w14:paraId="2FCBDCF6" w14:textId="77777777" w:rsidR="00452B96" w:rsidRDefault="00000000">
            <w:r>
              <w:rPr>
                <w:b/>
                <w:bCs/>
              </w:rPr>
              <w:t>Acceptance Criteria</w:t>
            </w:r>
          </w:p>
        </w:tc>
        <w:tc>
          <w:tcPr>
            <w:tcW w:w="3000" w:type="dxa"/>
            <w:shd w:val="clear" w:color="auto" w:fill="D9E2F3"/>
          </w:tcPr>
          <w:p w14:paraId="3AE88BC1" w14:textId="77777777" w:rsidR="00452B96" w:rsidRDefault="00000000">
            <w:r>
              <w:rPr>
                <w:b/>
                <w:bCs/>
              </w:rPr>
              <w:t>Rationale</w:t>
            </w:r>
          </w:p>
        </w:tc>
      </w:tr>
      <w:tr w:rsidR="00452B96" w14:paraId="22E62A1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506E5AB5" w14:textId="77777777" w:rsidR="00452B96" w:rsidRDefault="00000000">
            <w:r>
              <w:t>FR-001</w:t>
            </w:r>
          </w:p>
        </w:tc>
        <w:tc>
          <w:tcPr>
            <w:tcW w:w="1500" w:type="dxa"/>
          </w:tcPr>
          <w:p w14:paraId="349AC42C" w14:textId="77777777" w:rsidR="00452B96" w:rsidRDefault="00000000">
            <w:r>
              <w:t>Functional</w:t>
            </w:r>
          </w:p>
        </w:tc>
        <w:tc>
          <w:tcPr>
            <w:tcW w:w="3600" w:type="dxa"/>
          </w:tcPr>
          <w:p w14:paraId="30648D79" w14:textId="77777777" w:rsidR="00452B96" w:rsidRDefault="00000000">
            <w:r>
              <w:t>The system shall apply a dynamic diagonal overlay watermark to all draft illustrations uploaded by artists before displaying them to the client.</w:t>
            </w:r>
          </w:p>
        </w:tc>
        <w:tc>
          <w:tcPr>
            <w:tcW w:w="900" w:type="dxa"/>
          </w:tcPr>
          <w:p w14:paraId="1C942B5C" w14:textId="77777777" w:rsidR="00452B96" w:rsidRDefault="00000000">
            <w:r>
              <w:t>High</w:t>
            </w:r>
          </w:p>
        </w:tc>
        <w:tc>
          <w:tcPr>
            <w:tcW w:w="3060" w:type="dxa"/>
          </w:tcPr>
          <w:p w14:paraId="7B501813" w14:textId="77777777" w:rsidR="00452B96" w:rsidRDefault="00000000">
            <w:r>
              <w:t>Pass: Watermarked draft rendered in client portal. Fail: Unwatermarked high-res image exposed before final payment.</w:t>
            </w:r>
          </w:p>
        </w:tc>
        <w:tc>
          <w:tcPr>
            <w:tcW w:w="3000" w:type="dxa"/>
          </w:tcPr>
          <w:p w14:paraId="4AB87ED2" w14:textId="77777777" w:rsidR="00452B96" w:rsidRDefault="00000000">
            <w:r>
              <w:t>Protects the artist's unpaid work from being copied or used before the client has paid for it.</w:t>
            </w:r>
          </w:p>
        </w:tc>
      </w:tr>
      <w:tr w:rsidR="00452B96" w14:paraId="77154C0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72EA5C9E" w14:textId="77777777" w:rsidR="00452B96" w:rsidRDefault="00000000">
            <w:r>
              <w:t>FR-002</w:t>
            </w:r>
          </w:p>
        </w:tc>
        <w:tc>
          <w:tcPr>
            <w:tcW w:w="1500" w:type="dxa"/>
          </w:tcPr>
          <w:p w14:paraId="23F0218C" w14:textId="77777777" w:rsidR="00452B96" w:rsidRDefault="00000000">
            <w:r>
              <w:t>Functional</w:t>
            </w:r>
          </w:p>
        </w:tc>
        <w:tc>
          <w:tcPr>
            <w:tcW w:w="3600" w:type="dxa"/>
          </w:tcPr>
          <w:p w14:paraId="4E43ACFC" w14:textId="77777777" w:rsidR="00452B96" w:rsidRDefault="00000000">
            <w:r>
              <w:t>The system shall lock access to the final high-resolution source file(s) until the client has completed the milestone payment tied to that deliverable.</w:t>
            </w:r>
          </w:p>
        </w:tc>
        <w:tc>
          <w:tcPr>
            <w:tcW w:w="900" w:type="dxa"/>
          </w:tcPr>
          <w:p w14:paraId="15501112" w14:textId="77777777" w:rsidR="00452B96" w:rsidRDefault="00000000">
            <w:r>
              <w:t>High</w:t>
            </w:r>
          </w:p>
        </w:tc>
        <w:tc>
          <w:tcPr>
            <w:tcW w:w="3060" w:type="dxa"/>
          </w:tcPr>
          <w:p w14:paraId="3BABAAFE" w14:textId="77777777" w:rsidR="00452B96" w:rsidRDefault="00000000">
            <w:r>
              <w:t>Pass: Download link is disabled and returns 403 until payment status = PAID; becomes active within 5 seconds of a confirmed payment.</w:t>
            </w:r>
          </w:p>
        </w:tc>
        <w:tc>
          <w:tcPr>
            <w:tcW w:w="3000" w:type="dxa"/>
          </w:tcPr>
          <w:p w14:paraId="43CBA8BE" w14:textId="77777777" w:rsidR="00452B96" w:rsidRDefault="00000000">
            <w:r>
              <w:t>Enforces the platform's pay-to-unlock commission model and prevents revenue loss.</w:t>
            </w:r>
          </w:p>
        </w:tc>
      </w:tr>
      <w:tr w:rsidR="00452B96" w14:paraId="01B3B62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07127B91" w14:textId="77777777" w:rsidR="00452B96" w:rsidRDefault="00000000">
            <w:r>
              <w:t>FR-003</w:t>
            </w:r>
          </w:p>
        </w:tc>
        <w:tc>
          <w:tcPr>
            <w:tcW w:w="1500" w:type="dxa"/>
          </w:tcPr>
          <w:p w14:paraId="6B1B270A" w14:textId="77777777" w:rsidR="00452B96" w:rsidRDefault="00000000">
            <w:r>
              <w:t>Functional</w:t>
            </w:r>
          </w:p>
        </w:tc>
        <w:tc>
          <w:tcPr>
            <w:tcW w:w="3600" w:type="dxa"/>
          </w:tcPr>
          <w:p w14:paraId="0BB5A1C6" w14:textId="77777777" w:rsidR="00452B96" w:rsidRDefault="00000000">
            <w:r>
              <w:t>The system shall allow a Client Buyer to submit a revision request (with comments and optional reference image) on any watermarked draft within a configurable revision window.</w:t>
            </w:r>
          </w:p>
        </w:tc>
        <w:tc>
          <w:tcPr>
            <w:tcW w:w="900" w:type="dxa"/>
          </w:tcPr>
          <w:p w14:paraId="520BD536" w14:textId="77777777" w:rsidR="00452B96" w:rsidRDefault="00000000">
            <w:r>
              <w:t>Medium</w:t>
            </w:r>
          </w:p>
        </w:tc>
        <w:tc>
          <w:tcPr>
            <w:tcW w:w="3060" w:type="dxa"/>
          </w:tcPr>
          <w:p w14:paraId="2AFF5FDF" w14:textId="77777777" w:rsidR="00452B96" w:rsidRDefault="00000000">
            <w:r>
              <w:t>Pass: Revision request is logged against the correct draft version and the artist is notified within 1 minute.</w:t>
            </w:r>
          </w:p>
        </w:tc>
        <w:tc>
          <w:tcPr>
            <w:tcW w:w="3000" w:type="dxa"/>
          </w:tcPr>
          <w:p w14:paraId="220DAD07" w14:textId="77777777" w:rsidR="00452B96" w:rsidRDefault="00000000">
            <w:r>
              <w:t>Revisions are a normal part of the workflow; without a structured request, feedback happens off-platform and disputes become unresolvable.</w:t>
            </w:r>
          </w:p>
        </w:tc>
      </w:tr>
      <w:tr w:rsidR="00452B96" w14:paraId="3B1E0EE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6660542E" w14:textId="77777777" w:rsidR="00452B96" w:rsidRDefault="00000000">
            <w:r>
              <w:t>FR-004</w:t>
            </w:r>
          </w:p>
        </w:tc>
        <w:tc>
          <w:tcPr>
            <w:tcW w:w="1500" w:type="dxa"/>
          </w:tcPr>
          <w:p w14:paraId="188A4A46" w14:textId="77777777" w:rsidR="00452B96" w:rsidRDefault="00000000">
            <w:r>
              <w:t>Functional</w:t>
            </w:r>
          </w:p>
        </w:tc>
        <w:tc>
          <w:tcPr>
            <w:tcW w:w="3600" w:type="dxa"/>
          </w:tcPr>
          <w:p w14:paraId="0C501695" w14:textId="77777777" w:rsidR="00452B96" w:rsidRDefault="00000000">
            <w:r>
              <w:t>The system shall provide a commission status dashboard, visible to both the Client Buyer and Digital Artist, showing current stage (Briefed to Delivered).</w:t>
            </w:r>
          </w:p>
        </w:tc>
        <w:tc>
          <w:tcPr>
            <w:tcW w:w="900" w:type="dxa"/>
          </w:tcPr>
          <w:p w14:paraId="777EF99D" w14:textId="77777777" w:rsidR="00452B96" w:rsidRDefault="00000000">
            <w:r>
              <w:t>Medium</w:t>
            </w:r>
          </w:p>
        </w:tc>
        <w:tc>
          <w:tcPr>
            <w:tcW w:w="3060" w:type="dxa"/>
          </w:tcPr>
          <w:p w14:paraId="5D3AF1AC" w14:textId="77777777" w:rsidR="00452B96" w:rsidRDefault="00000000">
            <w:r>
              <w:t xml:space="preserve">Pass: Status shown to both </w:t>
            </w:r>
            <w:proofErr w:type="gramStart"/>
            <w:r>
              <w:t>actors</w:t>
            </w:r>
            <w:proofErr w:type="gramEnd"/>
            <w:r>
              <w:t xml:space="preserve"> updates within 2 seconds of any state-changing action.</w:t>
            </w:r>
          </w:p>
        </w:tc>
        <w:tc>
          <w:tcPr>
            <w:tcW w:w="3000" w:type="dxa"/>
          </w:tcPr>
          <w:p w14:paraId="39563438" w14:textId="77777777" w:rsidR="00452B96" w:rsidRDefault="00000000">
            <w:r>
              <w:t>Both parties need a shared source of truth on progress to reduce disputes.</w:t>
            </w:r>
          </w:p>
        </w:tc>
      </w:tr>
      <w:tr w:rsidR="00452B96" w14:paraId="43B8E30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0B2F77FD" w14:textId="77777777" w:rsidR="00452B96" w:rsidRDefault="00000000">
            <w:r>
              <w:t>FR-005</w:t>
            </w:r>
          </w:p>
        </w:tc>
        <w:tc>
          <w:tcPr>
            <w:tcW w:w="1500" w:type="dxa"/>
          </w:tcPr>
          <w:p w14:paraId="371AC8E0" w14:textId="77777777" w:rsidR="00452B96" w:rsidRDefault="00000000">
            <w:r>
              <w:t>Functional</w:t>
            </w:r>
          </w:p>
        </w:tc>
        <w:tc>
          <w:tcPr>
            <w:tcW w:w="3600" w:type="dxa"/>
          </w:tcPr>
          <w:p w14:paraId="19991A69" w14:textId="77777777" w:rsidR="00452B96" w:rsidRDefault="00000000">
            <w:r>
              <w:t>The system shall allow a Client Buyer to submit a rating (1-5) and written review of the Digital Artist only after a commission reaches the Delivered state.</w:t>
            </w:r>
          </w:p>
        </w:tc>
        <w:tc>
          <w:tcPr>
            <w:tcW w:w="900" w:type="dxa"/>
          </w:tcPr>
          <w:p w14:paraId="2196EA3D" w14:textId="77777777" w:rsidR="00452B96" w:rsidRDefault="00000000">
            <w:r>
              <w:t>Low</w:t>
            </w:r>
          </w:p>
        </w:tc>
        <w:tc>
          <w:tcPr>
            <w:tcW w:w="3060" w:type="dxa"/>
          </w:tcPr>
          <w:p w14:paraId="35A4F390" w14:textId="77777777" w:rsidR="00452B96" w:rsidRDefault="00000000">
            <w:r>
              <w:t>Pass: Review submission is rejected with a clear message if commission status is not Delivered.</w:t>
            </w:r>
          </w:p>
        </w:tc>
        <w:tc>
          <w:tcPr>
            <w:tcW w:w="3000" w:type="dxa"/>
          </w:tcPr>
          <w:p w14:paraId="1420A725" w14:textId="77777777" w:rsidR="00452B96" w:rsidRDefault="00000000">
            <w:r>
              <w:t>Keeps the artist reputation system credible and prevents review manipulation before work is finished.</w:t>
            </w:r>
          </w:p>
        </w:tc>
      </w:tr>
      <w:tr w:rsidR="00452B96" w14:paraId="5599BA3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26EA39F1" w14:textId="77777777" w:rsidR="00452B96" w:rsidRDefault="00000000">
            <w:r>
              <w:t>NFR-001</w:t>
            </w:r>
          </w:p>
        </w:tc>
        <w:tc>
          <w:tcPr>
            <w:tcW w:w="1500" w:type="dxa"/>
          </w:tcPr>
          <w:p w14:paraId="02BDA773" w14:textId="77777777" w:rsidR="00452B96" w:rsidRDefault="00000000">
            <w:r>
              <w:t>Nonfunctional</w:t>
            </w:r>
          </w:p>
        </w:tc>
        <w:tc>
          <w:tcPr>
            <w:tcW w:w="3600" w:type="dxa"/>
          </w:tcPr>
          <w:p w14:paraId="40CD9289" w14:textId="77777777" w:rsidR="00452B96" w:rsidRDefault="00000000">
            <w:r>
              <w:t>Final high-resolution asset downloads must generate expiring signed URLs (e.g., S3 pre-signed URLs) valid for 60 minutes only.</w:t>
            </w:r>
          </w:p>
        </w:tc>
        <w:tc>
          <w:tcPr>
            <w:tcW w:w="900" w:type="dxa"/>
          </w:tcPr>
          <w:p w14:paraId="297B6E9C" w14:textId="77777777" w:rsidR="00452B96" w:rsidRDefault="00000000">
            <w:r>
              <w:t>High</w:t>
            </w:r>
          </w:p>
        </w:tc>
        <w:tc>
          <w:tcPr>
            <w:tcW w:w="3060" w:type="dxa"/>
          </w:tcPr>
          <w:p w14:paraId="7F4F232C" w14:textId="77777777" w:rsidR="00452B96" w:rsidRDefault="00000000">
            <w:r>
              <w:t>Pass: Benchmarking confirms target latency/security under peak load; a URL used after 60 minutes returns 403 Expired.</w:t>
            </w:r>
          </w:p>
        </w:tc>
        <w:tc>
          <w:tcPr>
            <w:tcW w:w="3000" w:type="dxa"/>
          </w:tcPr>
          <w:p w14:paraId="1A053A49" w14:textId="77777777" w:rsidR="00452B96" w:rsidRDefault="00000000">
            <w:r>
              <w:t>Prevents indefinite or shareable direct links to paid, high-value creative assets.</w:t>
            </w:r>
          </w:p>
        </w:tc>
      </w:tr>
      <w:tr w:rsidR="00452B96" w14:paraId="10A95FC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0588C212" w14:textId="77777777" w:rsidR="00452B96" w:rsidRDefault="00000000">
            <w:r>
              <w:t>NFR-002</w:t>
            </w:r>
          </w:p>
        </w:tc>
        <w:tc>
          <w:tcPr>
            <w:tcW w:w="1500" w:type="dxa"/>
          </w:tcPr>
          <w:p w14:paraId="6A89DEF7" w14:textId="77777777" w:rsidR="00452B96" w:rsidRDefault="00000000">
            <w:r>
              <w:t>Nonfunctional</w:t>
            </w:r>
          </w:p>
        </w:tc>
        <w:tc>
          <w:tcPr>
            <w:tcW w:w="3600" w:type="dxa"/>
          </w:tcPr>
          <w:p w14:paraId="463B8CEF" w14:textId="77777777" w:rsidR="00452B96" w:rsidRDefault="00000000">
            <w:r>
              <w:t>The watermarking pipeline and payment-gating subsystem shall maintain 99.5% or higher monthly uptime, with failed watermark jobs retried up to 3 times before falling back to a manual-review queue.</w:t>
            </w:r>
          </w:p>
        </w:tc>
        <w:tc>
          <w:tcPr>
            <w:tcW w:w="900" w:type="dxa"/>
          </w:tcPr>
          <w:p w14:paraId="759A998B" w14:textId="77777777" w:rsidR="00452B96" w:rsidRDefault="00000000">
            <w:r>
              <w:t>High</w:t>
            </w:r>
          </w:p>
        </w:tc>
        <w:tc>
          <w:tcPr>
            <w:tcW w:w="3060" w:type="dxa"/>
          </w:tcPr>
          <w:p w14:paraId="470158D7" w14:textId="77777777" w:rsidR="00452B96" w:rsidRDefault="00000000">
            <w:r>
              <w:t>Pass: Uptime monitoring shows 99.5%+ over a rolling 30-day window; failed jobs retry then route to a moderator queue.</w:t>
            </w:r>
          </w:p>
        </w:tc>
        <w:tc>
          <w:tcPr>
            <w:tcW w:w="3000" w:type="dxa"/>
          </w:tcPr>
          <w:p w14:paraId="19BA06F3" w14:textId="77777777" w:rsidR="00452B96" w:rsidRDefault="00000000">
            <w:r>
              <w:t>Watermarking sits on the critical path between upload and client visibility; silent failure stalls the whole commission.</w:t>
            </w:r>
          </w:p>
        </w:tc>
      </w:tr>
    </w:tbl>
    <w:p w14:paraId="4CCB7A41" w14:textId="77777777" w:rsidR="00723077" w:rsidRDefault="00723077"/>
    <w:sectPr w:rsidR="00723077">
      <w:pgSz w:w="15840" w:h="12240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B071A8"/>
    <w:multiLevelType w:val="hybridMultilevel"/>
    <w:tmpl w:val="6584E694"/>
    <w:lvl w:ilvl="0" w:tplc="4F886F7E">
      <w:start w:val="1"/>
      <w:numFmt w:val="bullet"/>
      <w:lvlText w:val="●"/>
      <w:lvlJc w:val="left"/>
      <w:pPr>
        <w:ind w:left="720" w:hanging="360"/>
      </w:pPr>
    </w:lvl>
    <w:lvl w:ilvl="1" w:tplc="96DAACE8">
      <w:start w:val="1"/>
      <w:numFmt w:val="bullet"/>
      <w:lvlText w:val="○"/>
      <w:lvlJc w:val="left"/>
      <w:pPr>
        <w:ind w:left="1440" w:hanging="360"/>
      </w:pPr>
    </w:lvl>
    <w:lvl w:ilvl="2" w:tplc="CBDC6BCA">
      <w:start w:val="1"/>
      <w:numFmt w:val="bullet"/>
      <w:lvlText w:val="■"/>
      <w:lvlJc w:val="left"/>
      <w:pPr>
        <w:ind w:left="2160" w:hanging="360"/>
      </w:pPr>
    </w:lvl>
    <w:lvl w:ilvl="3" w:tplc="BC047538">
      <w:start w:val="1"/>
      <w:numFmt w:val="bullet"/>
      <w:lvlText w:val="●"/>
      <w:lvlJc w:val="left"/>
      <w:pPr>
        <w:ind w:left="2880" w:hanging="360"/>
      </w:pPr>
    </w:lvl>
    <w:lvl w:ilvl="4" w:tplc="4CF24FA2">
      <w:start w:val="1"/>
      <w:numFmt w:val="bullet"/>
      <w:lvlText w:val="○"/>
      <w:lvlJc w:val="left"/>
      <w:pPr>
        <w:ind w:left="3600" w:hanging="360"/>
      </w:pPr>
    </w:lvl>
    <w:lvl w:ilvl="5" w:tplc="5906A8C8">
      <w:start w:val="1"/>
      <w:numFmt w:val="bullet"/>
      <w:lvlText w:val="■"/>
      <w:lvlJc w:val="left"/>
      <w:pPr>
        <w:ind w:left="4320" w:hanging="360"/>
      </w:pPr>
    </w:lvl>
    <w:lvl w:ilvl="6" w:tplc="6B1211B2">
      <w:start w:val="1"/>
      <w:numFmt w:val="bullet"/>
      <w:lvlText w:val="●"/>
      <w:lvlJc w:val="left"/>
      <w:pPr>
        <w:ind w:left="5040" w:hanging="360"/>
      </w:pPr>
    </w:lvl>
    <w:lvl w:ilvl="7" w:tplc="27569A7E">
      <w:start w:val="1"/>
      <w:numFmt w:val="bullet"/>
      <w:lvlText w:val="●"/>
      <w:lvlJc w:val="left"/>
      <w:pPr>
        <w:ind w:left="5760" w:hanging="360"/>
      </w:pPr>
    </w:lvl>
    <w:lvl w:ilvl="8" w:tplc="41441C14">
      <w:start w:val="1"/>
      <w:numFmt w:val="bullet"/>
      <w:lvlText w:val="●"/>
      <w:lvlJc w:val="left"/>
      <w:pPr>
        <w:ind w:left="6480" w:hanging="360"/>
      </w:pPr>
    </w:lvl>
  </w:abstractNum>
  <w:num w:numId="1" w16cid:durableId="16168686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B96"/>
    <w:rsid w:val="0005042C"/>
    <w:rsid w:val="00452B96"/>
    <w:rsid w:val="00704AA6"/>
    <w:rsid w:val="00723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8E9AB4"/>
  <w15:docId w15:val="{D602B504-D202-4DD7-AD25-90D9A5D2B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454</Words>
  <Characters>2588</Characters>
  <Application>Microsoft Office Word</Application>
  <DocSecurity>0</DocSecurity>
  <Lines>21</Lines>
  <Paragraphs>6</Paragraphs>
  <ScaleCrop>false</ScaleCrop>
  <Company/>
  <LinksUpToDate>false</LinksUpToDate>
  <CharactersWithSpaces>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Prithvi Aithal</cp:lastModifiedBy>
  <cp:revision>3</cp:revision>
  <dcterms:created xsi:type="dcterms:W3CDTF">2026-08-25T05:23:00Z</dcterms:created>
  <dcterms:modified xsi:type="dcterms:W3CDTF">2026-08-25T06:12:00Z</dcterms:modified>
</cp:coreProperties>
</file>