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FE55" w14:textId="77777777" w:rsidR="00517ECB" w:rsidRDefault="002A4AC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AC2ED0E" w14:textId="77777777" w:rsidR="00517ECB" w:rsidRDefault="002A4AC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30CF453" w14:textId="77777777" w:rsidR="00517ECB" w:rsidRDefault="00517EC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17ECB" w14:paraId="382FEF5C" w14:textId="77777777">
        <w:tc>
          <w:tcPr>
            <w:tcW w:w="4508" w:type="dxa"/>
          </w:tcPr>
          <w:p w14:paraId="6305DD81" w14:textId="77777777" w:rsidR="00517ECB" w:rsidRDefault="002A4ACE">
            <w:r>
              <w:t>Date</w:t>
            </w:r>
          </w:p>
        </w:tc>
        <w:tc>
          <w:tcPr>
            <w:tcW w:w="4508" w:type="dxa"/>
          </w:tcPr>
          <w:p w14:paraId="730F9765" w14:textId="748122D6" w:rsidR="00517ECB" w:rsidRDefault="00517ECB"/>
        </w:tc>
      </w:tr>
      <w:tr w:rsidR="00D56B61" w14:paraId="5BA8BBA0" w14:textId="77777777">
        <w:tc>
          <w:tcPr>
            <w:tcW w:w="4508" w:type="dxa"/>
          </w:tcPr>
          <w:p w14:paraId="21FE6508" w14:textId="77777777" w:rsidR="00D56B61" w:rsidRDefault="00D56B61" w:rsidP="00D56B61">
            <w:r>
              <w:t>Team ID</w:t>
            </w:r>
          </w:p>
        </w:tc>
        <w:tc>
          <w:tcPr>
            <w:tcW w:w="4508" w:type="dxa"/>
          </w:tcPr>
          <w:p w14:paraId="377697C2" w14:textId="2E32D9F9" w:rsidR="00D56B61" w:rsidRDefault="001D4C0E" w:rsidP="00D56B61">
            <w:r w:rsidRPr="001D4C0E">
              <w:t>LTVIP2026TMIDS40430</w:t>
            </w:r>
          </w:p>
        </w:tc>
      </w:tr>
      <w:tr w:rsidR="00D56B61" w14:paraId="0D7288A1" w14:textId="77777777">
        <w:tc>
          <w:tcPr>
            <w:tcW w:w="4508" w:type="dxa"/>
          </w:tcPr>
          <w:p w14:paraId="7332D445" w14:textId="77777777" w:rsidR="00D56B61" w:rsidRDefault="00D56B61" w:rsidP="00D56B61">
            <w:r>
              <w:t>Project Name</w:t>
            </w:r>
          </w:p>
        </w:tc>
        <w:tc>
          <w:tcPr>
            <w:tcW w:w="4508" w:type="dxa"/>
          </w:tcPr>
          <w:p w14:paraId="00065188" w14:textId="08246660" w:rsidR="00D56B61" w:rsidRDefault="00D56B61" w:rsidP="00D56B61">
            <w:r w:rsidRPr="007A6A85">
              <w:t>Empowering India: Analysing the Evolution of Union Budget Allocations for Sustainable Growth</w:t>
            </w:r>
          </w:p>
        </w:tc>
      </w:tr>
      <w:tr w:rsidR="00D56B61" w14:paraId="5F0867D3" w14:textId="77777777">
        <w:tc>
          <w:tcPr>
            <w:tcW w:w="4508" w:type="dxa"/>
          </w:tcPr>
          <w:p w14:paraId="7DF04122" w14:textId="77777777" w:rsidR="00D56B61" w:rsidRDefault="00D56B61" w:rsidP="00D56B61">
            <w:r>
              <w:t>Maximum Marks</w:t>
            </w:r>
          </w:p>
        </w:tc>
        <w:tc>
          <w:tcPr>
            <w:tcW w:w="4508" w:type="dxa"/>
          </w:tcPr>
          <w:p w14:paraId="04FFA923" w14:textId="77777777" w:rsidR="00D56B61" w:rsidRDefault="00D56B61" w:rsidP="00D56B61">
            <w:r>
              <w:t>4 Marks</w:t>
            </w:r>
          </w:p>
        </w:tc>
      </w:tr>
    </w:tbl>
    <w:p w14:paraId="6083E7C3" w14:textId="77777777" w:rsidR="00517ECB" w:rsidRDefault="00517ECB">
      <w:pPr>
        <w:rPr>
          <w:b/>
          <w:sz w:val="24"/>
          <w:szCs w:val="24"/>
        </w:rPr>
      </w:pPr>
    </w:p>
    <w:p w14:paraId="4A54E338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Empathy Map Canvas:</w:t>
      </w:r>
    </w:p>
    <w:p w14:paraId="359DBE2D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WHO are we empathizing with?</w:t>
      </w:r>
    </w:p>
    <w:p w14:paraId="7F958E39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Primary Users:</w:t>
      </w:r>
    </w:p>
    <w:p w14:paraId="277E24A8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Government policy analysts</w:t>
      </w:r>
      <w:r w:rsidRPr="00D56B61">
        <w:rPr>
          <w:bCs/>
          <w:color w:val="2A2A2A"/>
          <w:sz w:val="24"/>
          <w:szCs w:val="24"/>
        </w:rPr>
        <w:br/>
        <w:t>• Ministry/Department financial planners</w:t>
      </w:r>
      <w:r w:rsidRPr="00D56B61">
        <w:rPr>
          <w:bCs/>
          <w:color w:val="2A2A2A"/>
          <w:sz w:val="24"/>
          <w:szCs w:val="24"/>
        </w:rPr>
        <w:br/>
        <w:t>• Economic researchers</w:t>
      </w:r>
      <w:r w:rsidRPr="00D56B61">
        <w:rPr>
          <w:bCs/>
          <w:color w:val="2A2A2A"/>
          <w:sz w:val="24"/>
          <w:szCs w:val="24"/>
        </w:rPr>
        <w:br/>
        <w:t>• Public finance students</w:t>
      </w:r>
      <w:r w:rsidRPr="00D56B61">
        <w:rPr>
          <w:bCs/>
          <w:color w:val="2A2A2A"/>
          <w:sz w:val="24"/>
          <w:szCs w:val="24"/>
        </w:rPr>
        <w:br/>
        <w:t xml:space="preserve">• Journalists </w:t>
      </w:r>
      <w:proofErr w:type="spellStart"/>
      <w:r w:rsidRPr="00D56B61">
        <w:rPr>
          <w:bCs/>
          <w:color w:val="2A2A2A"/>
          <w:sz w:val="24"/>
          <w:szCs w:val="24"/>
        </w:rPr>
        <w:t>analyzing</w:t>
      </w:r>
      <w:proofErr w:type="spellEnd"/>
      <w:r w:rsidRPr="00D56B61">
        <w:rPr>
          <w:bCs/>
          <w:color w:val="2A2A2A"/>
          <w:sz w:val="24"/>
          <w:szCs w:val="24"/>
        </w:rPr>
        <w:t xml:space="preserve"> budget trends</w:t>
      </w:r>
      <w:r w:rsidRPr="00D56B61">
        <w:rPr>
          <w:bCs/>
          <w:color w:val="2A2A2A"/>
          <w:sz w:val="24"/>
          <w:szCs w:val="24"/>
        </w:rPr>
        <w:br/>
        <w:t>• Citizens interested in public spending transparency</w:t>
      </w:r>
    </w:p>
    <w:p w14:paraId="2D5115ED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Key Stakeholders:</w:t>
      </w:r>
    </w:p>
    <w:p w14:paraId="4492FC2E" w14:textId="0B4CD45A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Government decision-makers</w:t>
      </w:r>
      <w:r w:rsidRPr="00D56B61">
        <w:rPr>
          <w:bCs/>
          <w:color w:val="2A2A2A"/>
          <w:sz w:val="24"/>
          <w:szCs w:val="24"/>
        </w:rPr>
        <w:br/>
        <w:t>• Data analysts using Tableau</w:t>
      </w:r>
      <w:r w:rsidRPr="00D56B61">
        <w:rPr>
          <w:bCs/>
          <w:color w:val="2A2A2A"/>
          <w:sz w:val="24"/>
          <w:szCs w:val="24"/>
        </w:rPr>
        <w:br/>
        <w:t>• Policy advisors</w:t>
      </w:r>
      <w:r w:rsidRPr="00D56B61">
        <w:rPr>
          <w:bCs/>
          <w:color w:val="2A2A2A"/>
          <w:sz w:val="24"/>
          <w:szCs w:val="24"/>
        </w:rPr>
        <w:br/>
        <w:t>• Economic planning departments</w:t>
      </w:r>
      <w:r w:rsidRPr="00D56B61">
        <w:rPr>
          <w:bCs/>
          <w:color w:val="2A2A2A"/>
          <w:sz w:val="24"/>
          <w:szCs w:val="24"/>
        </w:rPr>
        <w:br/>
        <w:t>• Public administration officials</w:t>
      </w:r>
    </w:p>
    <w:p w14:paraId="55E14C92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NEED TO DO?</w:t>
      </w:r>
    </w:p>
    <w:p w14:paraId="196259A2" w14:textId="1C02FCD9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Compare budget allocations across financial years quickly.</w:t>
      </w:r>
      <w:r w:rsidRPr="00D56B61">
        <w:rPr>
          <w:bCs/>
          <w:color w:val="2A2A2A"/>
          <w:sz w:val="24"/>
          <w:szCs w:val="24"/>
        </w:rPr>
        <w:br/>
        <w:t>• Identify which ministries or schemes received increased funding.</w:t>
      </w:r>
      <w:r w:rsidRPr="00D56B61">
        <w:rPr>
          <w:bCs/>
          <w:color w:val="2A2A2A"/>
          <w:sz w:val="24"/>
          <w:szCs w:val="24"/>
        </w:rPr>
        <w:br/>
        <w:t xml:space="preserve">• </w:t>
      </w:r>
      <w:proofErr w:type="spellStart"/>
      <w:r w:rsidRPr="00D56B61">
        <w:rPr>
          <w:bCs/>
          <w:color w:val="2A2A2A"/>
          <w:sz w:val="24"/>
          <w:szCs w:val="24"/>
        </w:rPr>
        <w:t>Analyze</w:t>
      </w:r>
      <w:proofErr w:type="spellEnd"/>
      <w:r w:rsidRPr="00D56B61">
        <w:rPr>
          <w:bCs/>
          <w:color w:val="2A2A2A"/>
          <w:sz w:val="24"/>
          <w:szCs w:val="24"/>
        </w:rPr>
        <w:t xml:space="preserve"> sector-wise investment trends.</w:t>
      </w:r>
      <w:r w:rsidRPr="00D56B61">
        <w:rPr>
          <w:bCs/>
          <w:color w:val="2A2A2A"/>
          <w:sz w:val="24"/>
          <w:szCs w:val="24"/>
        </w:rPr>
        <w:br/>
        <w:t>• Understand how funds are distributed across departments and schemes.</w:t>
      </w:r>
      <w:r w:rsidRPr="00D56B61">
        <w:rPr>
          <w:bCs/>
          <w:color w:val="2A2A2A"/>
          <w:sz w:val="24"/>
          <w:szCs w:val="24"/>
        </w:rPr>
        <w:br/>
        <w:t>• Monitor growth patterns aligned with sustainable development.</w:t>
      </w:r>
      <w:r w:rsidRPr="00D56B61">
        <w:rPr>
          <w:bCs/>
          <w:color w:val="2A2A2A"/>
          <w:sz w:val="24"/>
          <w:szCs w:val="24"/>
        </w:rPr>
        <w:br/>
        <w:t>• Make informed, data-driven policy recommendations.</w:t>
      </w:r>
    </w:p>
    <w:p w14:paraId="6D154DD4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SEE?</w:t>
      </w:r>
    </w:p>
    <w:p w14:paraId="6D4C9429" w14:textId="675C5AD1" w:rsid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Large and complex budget datasets.</w:t>
      </w:r>
      <w:r w:rsidRPr="00D56B61">
        <w:rPr>
          <w:bCs/>
          <w:color w:val="2A2A2A"/>
          <w:sz w:val="24"/>
          <w:szCs w:val="24"/>
        </w:rPr>
        <w:br/>
        <w:t>• Lengthy PDF documents of Union Budget reports.</w:t>
      </w:r>
      <w:r w:rsidRPr="00D56B61">
        <w:rPr>
          <w:bCs/>
          <w:color w:val="2A2A2A"/>
          <w:sz w:val="24"/>
          <w:szCs w:val="24"/>
        </w:rPr>
        <w:br/>
        <w:t>• Fragmented tables with difficult comparisons.</w:t>
      </w:r>
      <w:r w:rsidRPr="00D56B61">
        <w:rPr>
          <w:bCs/>
          <w:color w:val="2A2A2A"/>
          <w:sz w:val="24"/>
          <w:szCs w:val="24"/>
        </w:rPr>
        <w:br/>
        <w:t>• Annual changes in allocation patterns.</w:t>
      </w:r>
      <w:r w:rsidRPr="00D56B61">
        <w:rPr>
          <w:bCs/>
          <w:color w:val="2A2A2A"/>
          <w:sz w:val="24"/>
          <w:szCs w:val="24"/>
        </w:rPr>
        <w:br/>
        <w:t>• Increasing demand for financial transparency.</w:t>
      </w:r>
    </w:p>
    <w:p w14:paraId="08918B94" w14:textId="77777777" w:rsidR="00D56B61" w:rsidRDefault="00D56B61" w:rsidP="00D56B61">
      <w:pPr>
        <w:rPr>
          <w:bCs/>
          <w:color w:val="2A2A2A"/>
          <w:sz w:val="24"/>
          <w:szCs w:val="24"/>
        </w:rPr>
      </w:pPr>
    </w:p>
    <w:p w14:paraId="0A1AD906" w14:textId="77777777" w:rsidR="00D56B61" w:rsidRDefault="00D56B61" w:rsidP="00D56B61">
      <w:pPr>
        <w:rPr>
          <w:bCs/>
          <w:color w:val="2A2A2A"/>
          <w:sz w:val="24"/>
          <w:szCs w:val="24"/>
        </w:rPr>
      </w:pPr>
    </w:p>
    <w:p w14:paraId="1AC2C3F7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2DDCE3EE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SAY?</w:t>
      </w:r>
    </w:p>
    <w:p w14:paraId="0E20DED5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“We need a clear comparison of budget changes year over year.”</w:t>
      </w:r>
      <w:r w:rsidRPr="00D56B61">
        <w:rPr>
          <w:bCs/>
          <w:color w:val="2A2A2A"/>
          <w:sz w:val="24"/>
          <w:szCs w:val="24"/>
        </w:rPr>
        <w:br/>
        <w:t>• “Raw financial tables are difficult to interpret.”</w:t>
      </w:r>
      <w:r w:rsidRPr="00D56B61">
        <w:rPr>
          <w:bCs/>
          <w:color w:val="2A2A2A"/>
          <w:sz w:val="24"/>
          <w:szCs w:val="24"/>
        </w:rPr>
        <w:br/>
        <w:t>• “Which departments are getting more priority?”</w:t>
      </w:r>
      <w:r w:rsidRPr="00D56B61">
        <w:rPr>
          <w:bCs/>
          <w:color w:val="2A2A2A"/>
          <w:sz w:val="24"/>
          <w:szCs w:val="24"/>
        </w:rPr>
        <w:br/>
        <w:t>• “How can we visually explain allocation changes?”</w:t>
      </w:r>
      <w:r w:rsidRPr="00D56B61">
        <w:rPr>
          <w:bCs/>
          <w:color w:val="2A2A2A"/>
          <w:sz w:val="24"/>
          <w:szCs w:val="24"/>
        </w:rPr>
        <w:br/>
        <w:t>• “We need dashboards that simplify financial analysis.”</w:t>
      </w:r>
    </w:p>
    <w:p w14:paraId="1E113BCA" w14:textId="3CE4A7AF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162F86E2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DO?</w:t>
      </w:r>
    </w:p>
    <w:p w14:paraId="38563F0E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Download Union Budget reports from official sources.</w:t>
      </w:r>
      <w:r w:rsidRPr="00D56B61">
        <w:rPr>
          <w:bCs/>
          <w:color w:val="2A2A2A"/>
          <w:sz w:val="24"/>
          <w:szCs w:val="24"/>
        </w:rPr>
        <w:br/>
        <w:t>• Manually compare year-wise allocation tables.</w:t>
      </w:r>
      <w:r w:rsidRPr="00D56B61">
        <w:rPr>
          <w:bCs/>
          <w:color w:val="2A2A2A"/>
          <w:sz w:val="24"/>
          <w:szCs w:val="24"/>
        </w:rPr>
        <w:br/>
        <w:t>• Use Excel sheets for financial analysis.</w:t>
      </w:r>
      <w:r w:rsidRPr="00D56B61">
        <w:rPr>
          <w:bCs/>
          <w:color w:val="2A2A2A"/>
          <w:sz w:val="24"/>
          <w:szCs w:val="24"/>
        </w:rPr>
        <w:br/>
        <w:t>• Create static reports for presentations.</w:t>
      </w:r>
      <w:r w:rsidRPr="00D56B61">
        <w:rPr>
          <w:bCs/>
          <w:color w:val="2A2A2A"/>
          <w:sz w:val="24"/>
          <w:szCs w:val="24"/>
        </w:rPr>
        <w:br/>
        <w:t>• Spend time cleaning and restructuring data.</w:t>
      </w:r>
    </w:p>
    <w:p w14:paraId="5FBDC357" w14:textId="2B01ACF5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0DFBD6D8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HEAR?</w:t>
      </w:r>
    </w:p>
    <w:p w14:paraId="116DE813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From policymakers: “Support decisions with financial insights.”</w:t>
      </w:r>
      <w:r w:rsidRPr="00D56B61">
        <w:rPr>
          <w:bCs/>
          <w:color w:val="2A2A2A"/>
          <w:sz w:val="24"/>
          <w:szCs w:val="24"/>
        </w:rPr>
        <w:br/>
        <w:t>• From leadership: “Ensure transparency in budget reporting.”</w:t>
      </w:r>
      <w:r w:rsidRPr="00D56B61">
        <w:rPr>
          <w:bCs/>
          <w:color w:val="2A2A2A"/>
          <w:sz w:val="24"/>
          <w:szCs w:val="24"/>
        </w:rPr>
        <w:br/>
        <w:t xml:space="preserve">• From media: “Public funds must be </w:t>
      </w:r>
      <w:proofErr w:type="spellStart"/>
      <w:r w:rsidRPr="00D56B61">
        <w:rPr>
          <w:bCs/>
          <w:color w:val="2A2A2A"/>
          <w:sz w:val="24"/>
          <w:szCs w:val="24"/>
        </w:rPr>
        <w:t>analyzed</w:t>
      </w:r>
      <w:proofErr w:type="spellEnd"/>
      <w:r w:rsidRPr="00D56B61">
        <w:rPr>
          <w:bCs/>
          <w:color w:val="2A2A2A"/>
          <w:sz w:val="24"/>
          <w:szCs w:val="24"/>
        </w:rPr>
        <w:t xml:space="preserve"> clearly.”</w:t>
      </w:r>
      <w:r w:rsidRPr="00D56B61">
        <w:rPr>
          <w:bCs/>
          <w:color w:val="2A2A2A"/>
          <w:sz w:val="24"/>
          <w:szCs w:val="24"/>
        </w:rPr>
        <w:br/>
        <w:t>• From citizens: “We want to know where our taxes are spent.”</w:t>
      </w:r>
      <w:r w:rsidRPr="00D56B61">
        <w:rPr>
          <w:bCs/>
          <w:color w:val="2A2A2A"/>
          <w:sz w:val="24"/>
          <w:szCs w:val="24"/>
        </w:rPr>
        <w:br/>
        <w:t>• From experts: “Data visualization improves policy understanding.”</w:t>
      </w:r>
    </w:p>
    <w:p w14:paraId="406CDEF1" w14:textId="7A54F84F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2BB1ACAD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PAINS</w:t>
      </w:r>
    </w:p>
    <w:p w14:paraId="5A3A3C9E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Complex and lengthy budget documents.</w:t>
      </w:r>
      <w:r w:rsidRPr="00D56B61">
        <w:rPr>
          <w:bCs/>
          <w:color w:val="2A2A2A"/>
          <w:sz w:val="24"/>
          <w:szCs w:val="24"/>
        </w:rPr>
        <w:br/>
        <w:t>• Difficulty comparing multi-year allocations.</w:t>
      </w:r>
      <w:r w:rsidRPr="00D56B61">
        <w:rPr>
          <w:bCs/>
          <w:color w:val="2A2A2A"/>
          <w:sz w:val="24"/>
          <w:szCs w:val="24"/>
        </w:rPr>
        <w:br/>
        <w:t>• Time-consuming manual analysis.</w:t>
      </w:r>
      <w:r w:rsidRPr="00D56B61">
        <w:rPr>
          <w:bCs/>
          <w:color w:val="2A2A2A"/>
          <w:sz w:val="24"/>
          <w:szCs w:val="24"/>
        </w:rPr>
        <w:br/>
        <w:t>• Lack of interactive dashboards.</w:t>
      </w:r>
      <w:r w:rsidRPr="00D56B61">
        <w:rPr>
          <w:bCs/>
          <w:color w:val="2A2A2A"/>
          <w:sz w:val="24"/>
          <w:szCs w:val="24"/>
        </w:rPr>
        <w:br/>
        <w:t>• Limited clarity in identifying funding trends.</w:t>
      </w:r>
      <w:r w:rsidRPr="00D56B61">
        <w:rPr>
          <w:bCs/>
          <w:color w:val="2A2A2A"/>
          <w:sz w:val="24"/>
          <w:szCs w:val="24"/>
        </w:rPr>
        <w:br/>
        <w:t>• Challenges in explaining financial data to non-technical audiences.</w:t>
      </w:r>
    </w:p>
    <w:p w14:paraId="07345617" w14:textId="28C6EF94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7DD757EA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GAINS</w:t>
      </w:r>
    </w:p>
    <w:p w14:paraId="4954A89D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Interactive Tableau dashboards for clear comparison.</w:t>
      </w:r>
      <w:r w:rsidRPr="00D56B61">
        <w:rPr>
          <w:bCs/>
          <w:color w:val="2A2A2A"/>
          <w:sz w:val="24"/>
          <w:szCs w:val="24"/>
        </w:rPr>
        <w:br/>
        <w:t>• Faster identification of funding growth or reduction.</w:t>
      </w:r>
      <w:r w:rsidRPr="00D56B61">
        <w:rPr>
          <w:bCs/>
          <w:color w:val="2A2A2A"/>
          <w:sz w:val="24"/>
          <w:szCs w:val="24"/>
        </w:rPr>
        <w:br/>
        <w:t>• Improved policy analysis and reporting.</w:t>
      </w:r>
      <w:r w:rsidRPr="00D56B61">
        <w:rPr>
          <w:bCs/>
          <w:color w:val="2A2A2A"/>
          <w:sz w:val="24"/>
          <w:szCs w:val="24"/>
        </w:rPr>
        <w:br/>
        <w:t>• Better transparency in government spending.</w:t>
      </w:r>
      <w:r w:rsidRPr="00D56B61">
        <w:rPr>
          <w:bCs/>
          <w:color w:val="2A2A2A"/>
          <w:sz w:val="24"/>
          <w:szCs w:val="24"/>
        </w:rPr>
        <w:br/>
        <w:t>• Data-driven sustainable development insights.</w:t>
      </w:r>
      <w:r w:rsidRPr="00D56B61">
        <w:rPr>
          <w:bCs/>
          <w:color w:val="2A2A2A"/>
          <w:sz w:val="24"/>
          <w:szCs w:val="24"/>
        </w:rPr>
        <w:br/>
        <w:t>• Simplified communication of financial trends.</w:t>
      </w:r>
    </w:p>
    <w:p w14:paraId="4FD56B92" w14:textId="72E1C46C" w:rsidR="00D56B61" w:rsidRDefault="00D56B61" w:rsidP="00D56B61">
      <w:pPr>
        <w:rPr>
          <w:bCs/>
          <w:color w:val="2A2A2A"/>
          <w:sz w:val="24"/>
          <w:szCs w:val="24"/>
        </w:rPr>
      </w:pPr>
    </w:p>
    <w:p w14:paraId="66C83016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498CA664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Solution Statement</w:t>
      </w:r>
    </w:p>
    <w:p w14:paraId="33D828D0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“Empowering India: Union Budget Insights” enables policymakers, analysts, and citizens to explore, compare, and understand Union Budget allocations through interactive Tableau dashboards — transforming complex financial data into clear, actionable insights that support transparency and sustainable growth.”</w:t>
      </w:r>
    </w:p>
    <w:p w14:paraId="1B76193B" w14:textId="79B233EB" w:rsidR="00517ECB" w:rsidRPr="00D56B61" w:rsidRDefault="00517ECB" w:rsidP="00D56B61">
      <w:pPr>
        <w:rPr>
          <w:bCs/>
          <w:color w:val="2A2A2A"/>
          <w:sz w:val="24"/>
          <w:szCs w:val="24"/>
        </w:rPr>
      </w:pPr>
    </w:p>
    <w:p w14:paraId="1CB2BB09" w14:textId="0094D83D" w:rsidR="00517ECB" w:rsidRDefault="00D56B6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383BDA" wp14:editId="73EA52A1">
            <wp:extent cx="5731510" cy="3820795"/>
            <wp:effectExtent l="0" t="0" r="2540" b="8255"/>
            <wp:docPr id="2846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76030" name="Picture 284676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B7D8" w14:textId="17A42705" w:rsidR="00517ECB" w:rsidRPr="00307846" w:rsidRDefault="00517ECB"/>
    <w:sectPr w:rsidR="00517ECB" w:rsidRPr="0030784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0F3D"/>
    <w:multiLevelType w:val="multilevel"/>
    <w:tmpl w:val="86D4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722B"/>
    <w:multiLevelType w:val="multilevel"/>
    <w:tmpl w:val="493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770F0"/>
    <w:multiLevelType w:val="multilevel"/>
    <w:tmpl w:val="E00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57EDC"/>
    <w:multiLevelType w:val="multilevel"/>
    <w:tmpl w:val="409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64085"/>
    <w:multiLevelType w:val="multilevel"/>
    <w:tmpl w:val="D4D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819F7"/>
    <w:multiLevelType w:val="multilevel"/>
    <w:tmpl w:val="C304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86BF8"/>
    <w:multiLevelType w:val="multilevel"/>
    <w:tmpl w:val="BE84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23FD0"/>
    <w:multiLevelType w:val="multilevel"/>
    <w:tmpl w:val="7C3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42F29"/>
    <w:multiLevelType w:val="multilevel"/>
    <w:tmpl w:val="C526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56210">
    <w:abstractNumId w:val="1"/>
  </w:num>
  <w:num w:numId="2" w16cid:durableId="1749040244">
    <w:abstractNumId w:val="0"/>
  </w:num>
  <w:num w:numId="3" w16cid:durableId="2101221300">
    <w:abstractNumId w:val="8"/>
  </w:num>
  <w:num w:numId="4" w16cid:durableId="1756432721">
    <w:abstractNumId w:val="3"/>
  </w:num>
  <w:num w:numId="5" w16cid:durableId="238945953">
    <w:abstractNumId w:val="6"/>
  </w:num>
  <w:num w:numId="6" w16cid:durableId="1698775394">
    <w:abstractNumId w:val="4"/>
  </w:num>
  <w:num w:numId="7" w16cid:durableId="1512990744">
    <w:abstractNumId w:val="2"/>
  </w:num>
  <w:num w:numId="8" w16cid:durableId="80373074">
    <w:abstractNumId w:val="7"/>
  </w:num>
  <w:num w:numId="9" w16cid:durableId="1589652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ECB"/>
    <w:rsid w:val="00154583"/>
    <w:rsid w:val="001D4C0E"/>
    <w:rsid w:val="00285395"/>
    <w:rsid w:val="002A4ACE"/>
    <w:rsid w:val="00307846"/>
    <w:rsid w:val="003257F8"/>
    <w:rsid w:val="00517ECB"/>
    <w:rsid w:val="0090264D"/>
    <w:rsid w:val="00916F54"/>
    <w:rsid w:val="00AE4FB1"/>
    <w:rsid w:val="00B71727"/>
    <w:rsid w:val="00C278A8"/>
    <w:rsid w:val="00C412E7"/>
    <w:rsid w:val="00CA60EB"/>
    <w:rsid w:val="00D56B61"/>
    <w:rsid w:val="00DE4ED8"/>
    <w:rsid w:val="00FF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D27E1"/>
  <w15:docId w15:val="{C7B78CAA-1BA1-42DB-9BF2-CF3B24BF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412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412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8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PRITHVI MADIVADA</cp:lastModifiedBy>
  <cp:revision>5</cp:revision>
  <dcterms:created xsi:type="dcterms:W3CDTF">2025-07-02T06:22:00Z</dcterms:created>
  <dcterms:modified xsi:type="dcterms:W3CDTF">2026-02-18T11:17:00Z</dcterms:modified>
</cp:coreProperties>
</file>