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Cyclone Intelligence Platform — Technical Design Document</w:t>
      </w:r>
    </w:p>
    <w:p>
      <w:pPr>
        <w:jc w:val="center"/>
      </w:pPr>
      <w:r>
        <w:rPr>
          <w:i/>
          <w:sz w:val="22"/>
        </w:rPr>
        <w:t>Proposed Architecture on Google Cloud with Gemini</w:t>
      </w:r>
    </w:p>
    <w:p>
      <w:pPr>
        <w:pStyle w:val="Heading1"/>
      </w:pPr>
      <w:r>
        <w:t>1. Document Purpose</w:t>
      </w:r>
    </w:p>
    <w:p>
      <w:r>
        <w:t>This TDD defines the proposed technical architecture for the cyclone intelligence platform. It translates the business/feasibility direction into deployable components, data flows, interfaces, security boundaries, AI responsibilities and operational considerations.</w:t>
      </w:r>
    </w:p>
    <w:p>
      <w:pPr>
        <w:pStyle w:val="Heading1"/>
      </w:pPr>
      <w:r>
        <w:t>2. Architectural Goals</w:t>
      </w:r>
    </w:p>
    <w:p>
      <w:pPr>
        <w:pStyle w:val="ListBullet"/>
      </w:pPr>
      <w:r>
        <w:t>Provide a geospatial view of cyclone movement and location-level risk.</w:t>
      </w:r>
    </w:p>
    <w:p>
      <w:pPr>
        <w:pStyle w:val="ListBullet"/>
      </w:pPr>
      <w:r>
        <w:t>Combine weather, satellite/raster and exposure data in a common analytical layer.</w:t>
      </w:r>
    </w:p>
    <w:p>
      <w:pPr>
        <w:pStyle w:val="ListBullet"/>
      </w:pPr>
      <w:r>
        <w:t>Support repeatable risk calculation and optional ML-based prediction.</w:t>
      </w:r>
    </w:p>
    <w:p>
      <w:pPr>
        <w:pStyle w:val="ListBullet"/>
      </w:pPr>
      <w:r>
        <w:t>Use Gemini for grounded interpretation, natural-language analytics, scenario explanation and guidance retrieval.</w:t>
      </w:r>
    </w:p>
    <w:p>
      <w:pPr>
        <w:pStyle w:val="ListBullet"/>
      </w:pPr>
      <w:r>
        <w:t>Make observed, forecast and simulated information visually distinguishable.</w:t>
      </w:r>
    </w:p>
    <w:p>
      <w:pPr>
        <w:pStyle w:val="ListBullet"/>
      </w:pPr>
      <w:r>
        <w:t>Keep the MVP simple enough for a hackathon while preserving a path to production.</w:t>
      </w:r>
    </w:p>
    <w:p>
      <w:pPr>
        <w:pStyle w:val="Heading1"/>
      </w:pPr>
      <w:r>
        <w:t>3. Non-Goals</w:t>
      </w:r>
    </w:p>
    <w:p>
      <w:pPr>
        <w:pStyle w:val="ListBullet"/>
      </w:pPr>
      <w:r>
        <w:t>Replacing an official meteorological agency's warning system.</w:t>
      </w:r>
    </w:p>
    <w:p>
      <w:pPr>
        <w:pStyle w:val="ListBullet"/>
      </w:pPr>
      <w:r>
        <w:t>Producing authoritative evacuation orders.</w:t>
      </w:r>
    </w:p>
    <w:p>
      <w:pPr>
        <w:pStyle w:val="ListBullet"/>
      </w:pPr>
      <w:r>
        <w:t>Building a full numerical weather prediction system from scratch.</w:t>
      </w:r>
    </w:p>
    <w:p>
      <w:pPr>
        <w:pStyle w:val="ListBullet"/>
      </w:pPr>
      <w:r>
        <w:t>Allowing Gemini to independently invent or override cyclone measurements.</w:t>
      </w:r>
    </w:p>
    <w:p>
      <w:pPr>
        <w:pStyle w:val="Heading1"/>
      </w:pPr>
      <w:r>
        <w:t>4. Logical Architecture</w:t>
      </w:r>
    </w:p>
    <w:p>
      <w:r>
        <w:t>The architecture is organized into Data Sources, Ingestion, Geospatial/Analytical Data, Prediction, Risk Intelligence, Gemini Intelligence and Presentation layers.</w:t>
      </w:r>
    </w:p>
    <w:p>
      <w:r>
        <w:t>Data Sources → Cloud Storage / ingestion → Earth Engine + BigQuery GIS → Feature Engineering → Vertex AI / Risk Engine → Gemini → Cloud Run API → Firebase + Google Maps.</w:t>
      </w:r>
    </w:p>
    <w:p>
      <w:pPr>
        <w:pStyle w:val="Heading1"/>
      </w:pPr>
      <w:r>
        <w:t>5.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Data In / Out</w:t>
            </w:r>
          </w:p>
        </w:tc>
      </w:tr>
      <w:tr>
        <w:tc>
          <w:tcPr>
            <w:tcW w:type="dxa" w:w="2556"/>
          </w:tcPr>
          <w:p>
            <w:r>
              <w:t>Raw Data Store</w:t>
            </w:r>
          </w:p>
        </w:tc>
        <w:tc>
          <w:tcPr>
            <w:tcW w:type="dxa" w:w="2556"/>
          </w:tcPr>
          <w:p>
            <w:r>
              <w:t>Cloud Storage</w:t>
            </w:r>
          </w:p>
        </w:tc>
        <w:tc>
          <w:tcPr>
            <w:tcW w:type="dxa" w:w="2556"/>
          </w:tcPr>
          <w:p>
            <w:r>
              <w:t>Immutable/raw files, model artifacts and exports</w:t>
            </w:r>
          </w:p>
        </w:tc>
        <w:tc>
          <w:tcPr>
            <w:tcW w:type="dxa" w:w="2556"/>
          </w:tcPr>
          <w:p>
            <w:r>
              <w:t>Files → processed objects</w:t>
            </w:r>
          </w:p>
        </w:tc>
      </w:tr>
      <w:tr>
        <w:tc>
          <w:tcPr>
            <w:tcW w:type="dxa" w:w="2556"/>
          </w:tcPr>
          <w:p>
            <w:r>
              <w:t>Raster Processing</w:t>
            </w:r>
          </w:p>
        </w:tc>
        <w:tc>
          <w:tcPr>
            <w:tcW w:type="dxa" w:w="2556"/>
          </w:tcPr>
          <w:p>
            <w:r>
              <w:t>Google Earth Engine</w:t>
            </w:r>
          </w:p>
        </w:tc>
        <w:tc>
          <w:tcPr>
            <w:tcW w:type="dxa" w:w="2556"/>
          </w:tcPr>
          <w:p>
            <w:r>
              <w:t>Satellite/raster analysis and regional statistics</w:t>
            </w:r>
          </w:p>
        </w:tc>
        <w:tc>
          <w:tcPr>
            <w:tcW w:type="dxa" w:w="2556"/>
          </w:tcPr>
          <w:p>
            <w:r>
              <w:t>Raster collections → derived features</w:t>
            </w:r>
          </w:p>
        </w:tc>
      </w:tr>
      <w:tr>
        <w:tc>
          <w:tcPr>
            <w:tcW w:type="dxa" w:w="2556"/>
          </w:tcPr>
          <w:p>
            <w:r>
              <w:t>Analytical Store</w:t>
            </w:r>
          </w:p>
        </w:tc>
        <w:tc>
          <w:tcPr>
            <w:tcW w:type="dxa" w:w="2556"/>
          </w:tcPr>
          <w:p>
            <w:r>
              <w:t>BigQuery + GIS</w:t>
            </w:r>
          </w:p>
        </w:tc>
        <w:tc>
          <w:tcPr>
            <w:tcW w:type="dxa" w:w="2556"/>
          </w:tcPr>
          <w:p>
            <w:r>
              <w:t>Structured observations, forecasts, boundaries, exposure and risk</w:t>
            </w:r>
          </w:p>
        </w:tc>
        <w:tc>
          <w:tcPr>
            <w:tcW w:type="dxa" w:w="2556"/>
          </w:tcPr>
          <w:p>
            <w:r>
              <w:t>Rows/geometries → query results</w:t>
            </w:r>
          </w:p>
        </w:tc>
      </w:tr>
      <w:tr>
        <w:tc>
          <w:tcPr>
            <w:tcW w:type="dxa" w:w="2556"/>
          </w:tcPr>
          <w:p>
            <w:r>
              <w:t>Event Bus</w:t>
            </w:r>
          </w:p>
        </w:tc>
        <w:tc>
          <w:tcPr>
            <w:tcW w:type="dxa" w:w="2556"/>
          </w:tcPr>
          <w:p>
            <w:r>
              <w:t>Pub/Sub</w:t>
            </w:r>
          </w:p>
        </w:tc>
        <w:tc>
          <w:tcPr>
            <w:tcW w:type="dxa" w:w="2556"/>
          </w:tcPr>
          <w:p>
            <w:r>
              <w:t>Decouple ingestion and processing</w:t>
            </w:r>
          </w:p>
        </w:tc>
        <w:tc>
          <w:tcPr>
            <w:tcW w:type="dxa" w:w="2556"/>
          </w:tcPr>
          <w:p>
            <w:r>
              <w:t>Events → subscribers</w:t>
            </w:r>
          </w:p>
        </w:tc>
      </w:tr>
      <w:tr>
        <w:tc>
          <w:tcPr>
            <w:tcW w:type="dxa" w:w="2556"/>
          </w:tcPr>
          <w:p>
            <w:r>
              <w:t>Event Routing</w:t>
            </w:r>
          </w:p>
        </w:tc>
        <w:tc>
          <w:tcPr>
            <w:tcW w:type="dxa" w:w="2556"/>
          </w:tcPr>
          <w:p>
            <w:r>
              <w:t>Eventarc</w:t>
            </w:r>
          </w:p>
        </w:tc>
        <w:tc>
          <w:tcPr>
            <w:tcW w:type="dxa" w:w="2556"/>
          </w:tcPr>
          <w:p>
            <w:r>
              <w:t>Route relevant cloud events to services</w:t>
            </w:r>
          </w:p>
        </w:tc>
        <w:tc>
          <w:tcPr>
            <w:tcW w:type="dxa" w:w="2556"/>
          </w:tcPr>
          <w:p>
            <w:r>
              <w:t>Cloud events → Cloud Run</w:t>
            </w:r>
          </w:p>
        </w:tc>
      </w:tr>
      <w:tr>
        <w:tc>
          <w:tcPr>
            <w:tcW w:type="dxa" w:w="2556"/>
          </w:tcPr>
          <w:p>
            <w:r>
              <w:t>Scheduling</w:t>
            </w:r>
          </w:p>
        </w:tc>
        <w:tc>
          <w:tcPr>
            <w:tcW w:type="dxa" w:w="2556"/>
          </w:tcPr>
          <w:p>
            <w:r>
              <w:t>Cloud Scheduler</w:t>
            </w:r>
          </w:p>
        </w:tc>
        <w:tc>
          <w:tcPr>
            <w:tcW w:type="dxa" w:w="2556"/>
          </w:tcPr>
          <w:p>
            <w:r>
              <w:t>Periodic ingestion/recalculation</w:t>
            </w:r>
          </w:p>
        </w:tc>
        <w:tc>
          <w:tcPr>
            <w:tcW w:type="dxa" w:w="2556"/>
          </w:tcPr>
          <w:p>
            <w:r>
              <w:t>Schedule → event/API invocation</w:t>
            </w:r>
          </w:p>
        </w:tc>
      </w:tr>
      <w:tr>
        <w:tc>
          <w:tcPr>
            <w:tcW w:type="dxa" w:w="2556"/>
          </w:tcPr>
          <w:p>
            <w:r>
              <w:t>Processing API</w:t>
            </w:r>
          </w:p>
        </w:tc>
        <w:tc>
          <w:tcPr>
            <w:tcW w:type="dxa" w:w="2556"/>
          </w:tcPr>
          <w:p>
            <w:r>
              <w:t>Cloud Run</w:t>
            </w:r>
          </w:p>
        </w:tc>
        <w:tc>
          <w:tcPr>
            <w:tcW w:type="dxa" w:w="2556"/>
          </w:tcPr>
          <w:p>
            <w:r>
              <w:t>Python transformation, risk and orchestration services</w:t>
            </w:r>
          </w:p>
        </w:tc>
        <w:tc>
          <w:tcPr>
            <w:tcW w:type="dxa" w:w="2556"/>
          </w:tcPr>
          <w:p>
            <w:r>
              <w:t>HTTP/event → JSON/results</w:t>
            </w:r>
          </w:p>
        </w:tc>
      </w:tr>
      <w:tr>
        <w:tc>
          <w:tcPr>
            <w:tcW w:type="dxa" w:w="2556"/>
          </w:tcPr>
          <w:p>
            <w:r>
              <w:t>ML</w:t>
            </w:r>
          </w:p>
        </w:tc>
        <w:tc>
          <w:tcPr>
            <w:tcW w:type="dxa" w:w="2556"/>
          </w:tcPr>
          <w:p>
            <w:r>
              <w:t>Vertex AI</w:t>
            </w:r>
          </w:p>
        </w:tc>
        <w:tc>
          <w:tcPr>
            <w:tcW w:type="dxa" w:w="2556"/>
          </w:tcPr>
          <w:p>
            <w:r>
              <w:t>Training/deployment/evaluation of prediction models</w:t>
            </w:r>
          </w:p>
        </w:tc>
        <w:tc>
          <w:tcPr>
            <w:tcW w:type="dxa" w:w="2556"/>
          </w:tcPr>
          <w:p>
            <w:r>
              <w:t>Features → predictions</w:t>
            </w:r>
          </w:p>
        </w:tc>
      </w:tr>
      <w:tr>
        <w:tc>
          <w:tcPr>
            <w:tcW w:type="dxa" w:w="2556"/>
          </w:tcPr>
          <w:p>
            <w:r>
              <w:t>GenAI</w:t>
            </w:r>
          </w:p>
        </w:tc>
        <w:tc>
          <w:tcPr>
            <w:tcW w:type="dxa" w:w="2556"/>
          </w:tcPr>
          <w:p>
            <w:r>
              <w:t>Vertex AI Gemini</w:t>
            </w:r>
          </w:p>
        </w:tc>
        <w:tc>
          <w:tcPr>
            <w:tcW w:type="dxa" w:w="2556"/>
          </w:tcPr>
          <w:p>
            <w:r>
              <w:t>Grounded explanation, Q&amp;A, summarization, scenario explanation</w:t>
            </w:r>
          </w:p>
        </w:tc>
        <w:tc>
          <w:tcPr>
            <w:tcW w:type="dxa" w:w="2556"/>
          </w:tcPr>
          <w:p>
            <w:r>
              <w:t>Context/tools/docs → response</w:t>
            </w:r>
          </w:p>
        </w:tc>
      </w:tr>
      <w:tr>
        <w:tc>
          <w:tcPr>
            <w:tcW w:type="dxa" w:w="2556"/>
          </w:tcPr>
          <w:p>
            <w:r>
              <w:t>Frontend</w:t>
            </w:r>
          </w:p>
        </w:tc>
        <w:tc>
          <w:tcPr>
            <w:tcW w:type="dxa" w:w="2556"/>
          </w:tcPr>
          <w:p>
            <w:r>
              <w:t>Firebase Hosting + web app</w:t>
            </w:r>
          </w:p>
        </w:tc>
        <w:tc>
          <w:tcPr>
            <w:tcW w:type="dxa" w:w="2556"/>
          </w:tcPr>
          <w:p>
            <w:r>
              <w:t>Dashboard and user interaction</w:t>
            </w:r>
          </w:p>
        </w:tc>
        <w:tc>
          <w:tcPr>
            <w:tcW w:type="dxa" w:w="2556"/>
          </w:tcPr>
          <w:p>
            <w:r>
              <w:t>API data → UI</w:t>
            </w:r>
          </w:p>
        </w:tc>
      </w:tr>
      <w:tr>
        <w:tc>
          <w:tcPr>
            <w:tcW w:type="dxa" w:w="2556"/>
          </w:tcPr>
          <w:p>
            <w:r>
              <w:t>Map</w:t>
            </w:r>
          </w:p>
        </w:tc>
        <w:tc>
          <w:tcPr>
            <w:tcW w:type="dxa" w:w="2556"/>
          </w:tcPr>
          <w:p>
            <w:r>
              <w:t>Google Maps Platform</w:t>
            </w:r>
          </w:p>
        </w:tc>
        <w:tc>
          <w:tcPr>
            <w:tcW w:type="dxa" w:w="2556"/>
          </w:tcPr>
          <w:p>
            <w:r>
              <w:t>Map rendering and visualization</w:t>
            </w:r>
          </w:p>
        </w:tc>
        <w:tc>
          <w:tcPr>
            <w:tcW w:type="dxa" w:w="2556"/>
          </w:tcPr>
          <w:p>
            <w:r>
              <w:t>GeoJSON/coordinates → map</w:t>
            </w:r>
          </w:p>
        </w:tc>
      </w:tr>
      <w:tr>
        <w:tc>
          <w:tcPr>
            <w:tcW w:type="dxa" w:w="2556"/>
          </w:tcPr>
          <w:p>
            <w:r>
              <w:t>Identity</w:t>
            </w:r>
          </w:p>
        </w:tc>
        <w:tc>
          <w:tcPr>
            <w:tcW w:type="dxa" w:w="2556"/>
          </w:tcPr>
          <w:p>
            <w:r>
              <w:t>Firebase Auth + IAM</w:t>
            </w:r>
          </w:p>
        </w:tc>
        <w:tc>
          <w:tcPr>
            <w:tcW w:type="dxa" w:w="2556"/>
          </w:tcPr>
          <w:p>
            <w:r>
              <w:t>User and service authentication</w:t>
            </w:r>
          </w:p>
        </w:tc>
        <w:tc>
          <w:tcPr>
            <w:tcW w:type="dxa" w:w="2556"/>
          </w:tcPr>
          <w:p>
            <w:r>
              <w:t>Identity → token/role</w:t>
            </w:r>
          </w:p>
        </w:tc>
      </w:tr>
      <w:tr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Cloud Logging/Monitoring</w:t>
            </w:r>
          </w:p>
        </w:tc>
        <w:tc>
          <w:tcPr>
            <w:tcW w:type="dxa" w:w="2556"/>
          </w:tcPr>
          <w:p>
            <w:r>
              <w:t>Logs, metrics, errors and operational visibility</w:t>
            </w:r>
          </w:p>
        </w:tc>
        <w:tc>
          <w:tcPr>
            <w:tcW w:type="dxa" w:w="2556"/>
          </w:tcPr>
          <w:p>
            <w:r>
              <w:t>Telemetry → dashboards/alerts</w:t>
            </w:r>
          </w:p>
        </w:tc>
      </w:tr>
    </w:tbl>
    <w:p>
      <w:pPr>
        <w:pStyle w:val="Heading1"/>
      </w:pPr>
      <w:r>
        <w:t>6. Data Architecture</w:t>
      </w:r>
    </w:p>
    <w:p>
      <w:pPr>
        <w:pStyle w:val="Heading2"/>
      </w:pPr>
      <w:r>
        <w:t>6.1 Core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112"/>
          </w:tcPr>
          <w:p>
            <w:r>
              <w:t>CycloneEvent</w:t>
            </w:r>
          </w:p>
        </w:tc>
        <w:tc>
          <w:tcPr>
            <w:tcW w:type="dxa" w:w="5112"/>
          </w:tcPr>
          <w:p>
            <w:r>
              <w:t>cyclone_id, name, basin, source, observed_at</w:t>
            </w:r>
          </w:p>
        </w:tc>
      </w:tr>
      <w:tr>
        <w:tc>
          <w:tcPr>
            <w:tcW w:type="dxa" w:w="5112"/>
          </w:tcPr>
          <w:p>
            <w:r>
              <w:t>CycloneTrackPoint</w:t>
            </w:r>
          </w:p>
        </w:tc>
        <w:tc>
          <w:tcPr>
            <w:tcW w:type="dxa" w:w="5112"/>
          </w:tcPr>
          <w:p>
            <w:r>
              <w:t>cyclone_id, timestamp, latitude, longitude, wind_speed, pressure, source_type</w:t>
            </w:r>
          </w:p>
        </w:tc>
      </w:tr>
      <w:tr>
        <w:tc>
          <w:tcPr>
            <w:tcW w:type="dxa" w:w="5112"/>
          </w:tcPr>
          <w:p>
            <w:r>
              <w:t>ForecastPoint</w:t>
            </w:r>
          </w:p>
        </w:tc>
        <w:tc>
          <w:tcPr>
            <w:tcW w:type="dxa" w:w="5112"/>
          </w:tcPr>
          <w:p>
            <w:r>
              <w:t>cyclone_id, forecast_created_at, valid_time, latitude, longitude, intensity, uncertainty</w:t>
            </w:r>
          </w:p>
        </w:tc>
      </w:tr>
      <w:tr>
        <w:tc>
          <w:tcPr>
            <w:tcW w:type="dxa" w:w="5112"/>
          </w:tcPr>
          <w:p>
            <w:r>
              <w:t>WeatherObservation</w:t>
            </w:r>
          </w:p>
        </w:tc>
        <w:tc>
          <w:tcPr>
            <w:tcW w:type="dxa" w:w="5112"/>
          </w:tcPr>
          <w:p>
            <w:r>
              <w:t>location_id, timestamp, rainfall, wind, pressure, temperature, source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location_id, geometry, administrative_level, name</w:t>
            </w:r>
          </w:p>
        </w:tc>
      </w:tr>
      <w:tr>
        <w:tc>
          <w:tcPr>
            <w:tcW w:type="dxa" w:w="5112"/>
          </w:tcPr>
          <w:p>
            <w:r>
              <w:t>Exposure</w:t>
            </w:r>
          </w:p>
        </w:tc>
        <w:tc>
          <w:tcPr>
            <w:tcW w:type="dxa" w:w="5112"/>
          </w:tcPr>
          <w:p>
            <w:r>
              <w:t>location_id, population, roads, buildings, critical_assets</w:t>
            </w:r>
          </w:p>
        </w:tc>
      </w:tr>
      <w:tr>
        <w:tc>
          <w:tcPr>
            <w:tcW w:type="dxa" w:w="5112"/>
          </w:tcPr>
          <w:p>
            <w:r>
              <w:t>RiskScore</w:t>
            </w:r>
          </w:p>
        </w:tc>
        <w:tc>
          <w:tcPr>
            <w:tcW w:type="dxa" w:w="5112"/>
          </w:tcPr>
          <w:p>
            <w:r>
              <w:t>location_id, cyclone_id, valid_time, score, band, feature_contributions</w:t>
            </w:r>
          </w:p>
        </w:tc>
      </w:tr>
      <w:tr>
        <w:tc>
          <w:tcPr>
            <w:tcW w:type="dxa" w:w="5112"/>
          </w:tcPr>
          <w:p>
            <w:r>
              <w:t>Advisory</w:t>
            </w:r>
          </w:p>
        </w:tc>
        <w:tc>
          <w:tcPr>
            <w:tcW w:type="dxa" w:w="5112"/>
          </w:tcPr>
          <w:p>
            <w:r>
              <w:t>advisory_id, source, issued_at, valid_from, valid_to, content/reference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scenario_id, base_event, parameter_changes, created_at, owner</w:t>
            </w:r>
          </w:p>
        </w:tc>
      </w:tr>
    </w:tbl>
    <w:p>
      <w:pPr>
        <w:pStyle w:val="Heading2"/>
      </w:pPr>
      <w:r>
        <w:t>6.2 Data lifecycle</w:t>
      </w:r>
    </w:p>
    <w:p>
      <w:pPr>
        <w:pStyle w:val="ListBullet"/>
      </w:pPr>
      <w:r>
        <w:t>Raw source data is stored without destructive modification.</w:t>
      </w:r>
    </w:p>
    <w:p>
      <w:pPr>
        <w:pStyle w:val="ListBullet"/>
      </w:pPr>
      <w:r>
        <w:t>A normalized processing layer standardizes units, timestamps, coordinates and source metadata.</w:t>
      </w:r>
    </w:p>
    <w:p>
      <w:pPr>
        <w:pStyle w:val="ListBullet"/>
      </w:pPr>
      <w:r>
        <w:t>BigQuery stores queryable structured and geospatial data.</w:t>
      </w:r>
    </w:p>
    <w:p>
      <w:pPr>
        <w:pStyle w:val="ListBullet"/>
      </w:pPr>
      <w:r>
        <w:t>Earth Engine produces selected raster-derived statistics rather than pushing large raw raster volumes into transactional tables.</w:t>
      </w:r>
    </w:p>
    <w:p>
      <w:pPr>
        <w:pStyle w:val="ListBullet"/>
      </w:pPr>
      <w:r>
        <w:t>Risk outputs are versioned with timestamps and model/rule versions.</w:t>
      </w:r>
    </w:p>
    <w:p>
      <w:pPr>
        <w:pStyle w:val="ListBullet"/>
      </w:pPr>
      <w:r>
        <w:t>Gemini receives a compact, structured context rather than unrestricted database access.</w:t>
      </w:r>
    </w:p>
    <w:p>
      <w:pPr>
        <w:pStyle w:val="Heading1"/>
      </w:pPr>
      <w:r>
        <w:t>7. End-to-End Data Flows</w:t>
      </w:r>
    </w:p>
    <w:p>
      <w:pPr>
        <w:pStyle w:val="Heading2"/>
      </w:pPr>
      <w:r>
        <w:t>7.1 Data ingestion flow</w:t>
      </w:r>
    </w:p>
    <w:p>
      <w:r>
        <w:t>Source → Cloud Storage/API → Pub/Sub → Cloud Run → validation/normalization → BigQuery → feature processing.</w:t>
      </w:r>
    </w:p>
    <w:p>
      <w:pPr>
        <w:pStyle w:val="Heading2"/>
      </w:pPr>
      <w:r>
        <w:t>7.2 Risk calculation flow</w:t>
      </w:r>
    </w:p>
    <w:p>
      <w:r>
        <w:t>Forecast/observation + weather + geospatial exposure → feature extraction → risk engine → RiskScore → BigQuery → dashboard/Gemini.</w:t>
      </w:r>
    </w:p>
    <w:p>
      <w:pPr>
        <w:pStyle w:val="Heading2"/>
      </w:pPr>
      <w:r>
        <w:t>7.3 Gemini question flow</w:t>
      </w:r>
    </w:p>
    <w:p>
      <w:r>
        <w:t>User question → Cloud Run API → intent/tool selection → controlled BigQuery query and/or advisory retrieval → structured context → Gemini → validated response → UI.</w:t>
      </w:r>
    </w:p>
    <w:p>
      <w:pPr>
        <w:pStyle w:val="Heading2"/>
      </w:pPr>
      <w:r>
        <w:t>7.4 What-if flow</w:t>
      </w:r>
    </w:p>
    <w:p>
      <w:r>
        <w:t>User scenario → Scenario object → deterministic feature transformation → risk engine → scenario RiskScore → baseline/scenario comparison → Gemini explanation → UI.</w:t>
      </w:r>
    </w:p>
    <w:p>
      <w:pPr>
        <w:pStyle w:val="Heading1"/>
      </w:pPr>
      <w:r>
        <w:t>8. Gemini Technical Design</w:t>
      </w:r>
    </w:p>
    <w:p>
      <w:pPr>
        <w:pStyle w:val="Heading2"/>
      </w:pPr>
      <w:r>
        <w:t>8.1 Responsibilities</w:t>
      </w:r>
    </w:p>
    <w:p>
      <w:pPr>
        <w:pStyle w:val="ListBullet"/>
      </w:pPr>
      <w:r>
        <w:t>Situation summarization.</w:t>
      </w:r>
    </w:p>
    <w:p>
      <w:pPr>
        <w:pStyle w:val="ListBullet"/>
      </w:pPr>
      <w:r>
        <w:t>Natural-language explanation of risk factors.</w:t>
      </w:r>
    </w:p>
    <w:p>
      <w:pPr>
        <w:pStyle w:val="ListBullet"/>
      </w:pPr>
      <w:r>
        <w:t>Natural-language querying of approved analytical data through controlled backend tools.</w:t>
      </w:r>
    </w:p>
    <w:p>
      <w:pPr>
        <w:pStyle w:val="ListBullet"/>
      </w:pPr>
      <w:r>
        <w:t>Retrieval-grounded explanation of official guidance.</w:t>
      </w:r>
    </w:p>
    <w:p>
      <w:pPr>
        <w:pStyle w:val="ListBullet"/>
      </w:pPr>
      <w:r>
        <w:t>Comparison of baseline and what-if scenarios.</w:t>
      </w:r>
    </w:p>
    <w:p>
      <w:pPr>
        <w:pStyle w:val="ListBullet"/>
      </w:pPr>
      <w:r>
        <w:t>Generation of concise user-facing reports.</w:t>
      </w:r>
    </w:p>
    <w:p>
      <w:pPr>
        <w:pStyle w:val="Heading2"/>
      </w:pPr>
      <w:r>
        <w:t>8.2 Grounding strategy</w:t>
      </w:r>
    </w:p>
    <w:p>
      <w:r>
        <w:t>Gemini should not receive unrestricted database access. The backend exposes narrow tools such as get_cyclone_state, get_location_risk, get_exposure_summary, compare_scenarios and search_advisories. Each tool returns structured results with source and timestamp metadata.</w:t>
      </w:r>
    </w:p>
    <w:p>
      <w:pPr>
        <w:pStyle w:val="Heading2"/>
      </w:pPr>
      <w:r>
        <w:t>8.3 Response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State the selected cyclone/location and data time.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Use structured model/risk results and retrieved official guidance.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Explain the main contributing factors.</w:t>
            </w:r>
          </w:p>
        </w:tc>
      </w:tr>
      <w:tr>
        <w:tc>
          <w:tcPr>
            <w:tcW w:type="dxa" w:w="5112"/>
          </w:tcPr>
          <w:p>
            <w:r>
              <w:t>Uncertainty</w:t>
            </w:r>
          </w:p>
        </w:tc>
        <w:tc>
          <w:tcPr>
            <w:tcW w:type="dxa" w:w="5112"/>
          </w:tcPr>
          <w:p>
            <w:r>
              <w:t>Distinguish observed, forecast and simulated information.</w:t>
            </w:r>
          </w:p>
        </w:tc>
      </w:tr>
      <w:tr>
        <w:tc>
          <w:tcPr>
            <w:tcW w:type="dxa" w:w="5112"/>
          </w:tcPr>
          <w:p>
            <w:r>
              <w:t>Action/guidance</w:t>
            </w:r>
          </w:p>
        </w:tc>
        <w:tc>
          <w:tcPr>
            <w:tcW w:type="dxa" w:w="5112"/>
          </w:tcPr>
          <w:p>
            <w:r>
              <w:t>Only provide grounded, approved guidance where applicable.</w:t>
            </w:r>
          </w:p>
        </w:tc>
      </w:tr>
      <w:tr>
        <w:tc>
          <w:tcPr>
            <w:tcW w:type="dxa" w:w="5112"/>
          </w:tcPr>
          <w:p>
            <w:r>
              <w:t>Source context</w:t>
            </w:r>
          </w:p>
        </w:tc>
        <w:tc>
          <w:tcPr>
            <w:tcW w:type="dxa" w:w="5112"/>
          </w:tcPr>
          <w:p>
            <w:r>
              <w:t>Expose data source/time in the UI.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Do not generate unsupported evacuation orders or authoritative warnings.</w:t>
            </w:r>
          </w:p>
        </w:tc>
      </w:tr>
    </w:tbl>
    <w:p>
      <w:pPr>
        <w:pStyle w:val="Heading1"/>
      </w:pPr>
      <w:r>
        <w:t>9. Risk Engine Design</w:t>
      </w:r>
    </w:p>
    <w:p>
      <w:r>
        <w:t>The first implementation should use a transparent weighted or rule-based baseline. Example feature families are cyclone proximity, wind intensity, rainfall, elevation/flood susceptibility and exposed population/assets. The exact weights must be calibrated during feasibility testing and should not be presented as scientifically validated until tested against appropriate historical outcomes.</w:t>
      </w:r>
    </w:p>
    <w:p>
      <w:r>
        <w:t>RiskScore = calibrated combination of hazard + exposure + vulnerability features, producing a normalized score and a set of feature contributions.</w:t>
      </w:r>
    </w:p>
    <w:p>
      <w:pPr>
        <w:pStyle w:val="Heading1"/>
      </w:pPr>
      <w:r>
        <w:t>10. ML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type="dxa" w:w="5112"/>
          </w:tcPr>
          <w:p>
            <w:r>
              <w:t>Track prediction</w:t>
            </w:r>
          </w:p>
        </w:tc>
        <w:tc>
          <w:tcPr>
            <w:tcW w:type="dxa" w:w="5112"/>
          </w:tcPr>
          <w:p>
            <w:r>
              <w:t>Time-aware supervised/sequential baseline; evaluate against held-out historical tracks.</w:t>
            </w:r>
          </w:p>
        </w:tc>
      </w:tr>
      <w:tr>
        <w:tc>
          <w:tcPr>
            <w:tcW w:type="dxa" w:w="5112"/>
          </w:tcPr>
          <w:p>
            <w:r>
              <w:t>Intensity</w:t>
            </w:r>
          </w:p>
        </w:tc>
        <w:tc>
          <w:tcPr>
            <w:tcW w:type="dxa" w:w="5112"/>
          </w:tcPr>
          <w:p>
            <w:r>
              <w:t>Predict future intensity from historical storm/weather features if sufficient data exists.</w:t>
            </w:r>
          </w:p>
        </w:tc>
      </w:tr>
      <w:tr>
        <w:tc>
          <w:tcPr>
            <w:tcW w:type="dxa" w:w="5112"/>
          </w:tcPr>
          <w:p>
            <w:r>
              <w:t>Impact</w:t>
            </w:r>
          </w:p>
        </w:tc>
        <w:tc>
          <w:tcPr>
            <w:tcW w:type="dxa" w:w="5112"/>
          </w:tcPr>
          <w:p>
            <w:r>
              <w:t>Estimate location-level impact/risk where labels are available; otherwise use the transparent risk engine.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Use reproducible datasets and versioned experiments.</w:t>
            </w:r>
          </w:p>
        </w:tc>
      </w:tr>
      <w:tr>
        <w:tc>
          <w:tcPr>
            <w:tcW w:type="dxa" w:w="5112"/>
          </w:tcPr>
          <w:p>
            <w:r>
              <w:t>Serving</w:t>
            </w:r>
          </w:p>
        </w:tc>
        <w:tc>
          <w:tcPr>
            <w:tcW w:type="dxa" w:w="5112"/>
          </w:tcPr>
          <w:p>
            <w:r>
              <w:t>Vertex AI endpoint or Cloud Run inference depending on model size and operational needs.</w:t>
            </w:r>
          </w:p>
        </w:tc>
      </w:tr>
      <w:tr>
        <w:tc>
          <w:tcPr>
            <w:tcW w:type="dxa" w:w="5112"/>
          </w:tcPr>
          <w:p>
            <w:r>
              <w:t>Evaluation</w:t>
            </w:r>
          </w:p>
        </w:tc>
        <w:tc>
          <w:tcPr>
            <w:tcW w:type="dxa" w:w="5112"/>
          </w:tcPr>
          <w:p>
            <w:r>
              <w:t>Use geographic/time-aware splits and compare with simple baselines.</w:t>
            </w:r>
          </w:p>
        </w:tc>
      </w:tr>
      <w:tr>
        <w:tc>
          <w:tcPr>
            <w:tcW w:type="dxa" w:w="5112"/>
          </w:tcPr>
          <w:p>
            <w:r>
              <w:t>Uncertainty</w:t>
            </w:r>
          </w:p>
        </w:tc>
        <w:tc>
          <w:tcPr>
            <w:tcW w:type="dxa" w:w="5112"/>
          </w:tcPr>
          <w:p>
            <w:r>
              <w:t>Store forecast horizon and uncertainty/interval metadata where the model supports it.</w:t>
            </w:r>
          </w:p>
        </w:tc>
      </w:tr>
    </w:tbl>
    <w:p>
      <w:pPr>
        <w:pStyle w:val="Heading1"/>
      </w:pPr>
      <w:r>
        <w:t>11.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/cyclones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available cyclone events.</w:t>
            </w:r>
          </w:p>
        </w:tc>
      </w:tr>
      <w:tr>
        <w:tc>
          <w:tcPr>
            <w:tcW w:type="dxa" w:w="3408"/>
          </w:tcPr>
          <w:p>
            <w:r>
              <w:t>/cyclones/{id}/track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Return observed/forecast track.</w:t>
            </w:r>
          </w:p>
        </w:tc>
      </w:tr>
      <w:tr>
        <w:tc>
          <w:tcPr>
            <w:tcW w:type="dxa" w:w="3408"/>
          </w:tcPr>
          <w:p>
            <w:r>
              <w:t>/locations/{id}/risk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Return current location risk and contributing features.</w:t>
            </w:r>
          </w:p>
        </w:tc>
      </w:tr>
      <w:tr>
        <w:tc>
          <w:tcPr>
            <w:tcW w:type="dxa" w:w="3408"/>
          </w:tcPr>
          <w:p>
            <w:r>
              <w:t>/map/layers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Return available layer metadata.</w:t>
            </w:r>
          </w:p>
        </w:tc>
      </w:tr>
      <w:tr>
        <w:tc>
          <w:tcPr>
            <w:tcW w:type="dxa" w:w="3408"/>
          </w:tcPr>
          <w:p>
            <w:r>
              <w:t>/query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Accept a natural-language analytical question and invoke controlled tools/Gemini.</w:t>
            </w:r>
          </w:p>
        </w:tc>
      </w:tr>
      <w:tr>
        <w:tc>
          <w:tcPr>
            <w:tcW w:type="dxa" w:w="3408"/>
          </w:tcPr>
          <w:p>
            <w:r>
              <w:t>/scenario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a what-if scenario.</w:t>
            </w:r>
          </w:p>
        </w:tc>
      </w:tr>
      <w:tr>
        <w:tc>
          <w:tcPr>
            <w:tcW w:type="dxa" w:w="3408"/>
          </w:tcPr>
          <w:p>
            <w:r>
              <w:t>/scenario/{id}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Return baseline vs scenario results.</w:t>
            </w:r>
          </w:p>
        </w:tc>
      </w:tr>
      <w:tr>
        <w:tc>
          <w:tcPr>
            <w:tcW w:type="dxa" w:w="3408"/>
          </w:tcPr>
          <w:p>
            <w:r>
              <w:t>/advisories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Return approved advisory metadata.</w:t>
            </w:r>
          </w:p>
        </w:tc>
      </w:tr>
      <w:tr>
        <w:tc>
          <w:tcPr>
            <w:tcW w:type="dxa" w:w="3408"/>
          </w:tcPr>
          <w:p>
            <w:r>
              <w:t>/health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Service health check.</w:t>
            </w:r>
          </w:p>
        </w:tc>
      </w:tr>
    </w:tbl>
    <w:p>
      <w:pPr>
        <w:pStyle w:val="Heading1"/>
      </w:pPr>
      <w:r>
        <w:t>12. Frontend Design</w:t>
      </w:r>
    </w:p>
    <w:p>
      <w:pPr>
        <w:pStyle w:val="ListBullet"/>
      </w:pPr>
      <w:r>
        <w:t>Map-first interface.</w:t>
      </w:r>
    </w:p>
    <w:p>
      <w:pPr>
        <w:pStyle w:val="ListBullet"/>
      </w:pPr>
      <w:r>
        <w:t>Cyclone selector and timestamp controls.</w:t>
      </w:r>
    </w:p>
    <w:p>
      <w:pPr>
        <w:pStyle w:val="ListBullet"/>
      </w:pPr>
      <w:r>
        <w:t>Observed/forecast/simulation visual distinction.</w:t>
      </w:r>
    </w:p>
    <w:p>
      <w:pPr>
        <w:pStyle w:val="ListBullet"/>
      </w:pPr>
      <w:r>
        <w:t>Risk heatmap with location drill-down.</w:t>
      </w:r>
    </w:p>
    <w:p>
      <w:pPr>
        <w:pStyle w:val="ListBullet"/>
      </w:pPr>
      <w:r>
        <w:t>Environmental/exposure layer toggles.</w:t>
      </w:r>
    </w:p>
    <w:p>
      <w:pPr>
        <w:pStyle w:val="ListBullet"/>
      </w:pPr>
      <w:r>
        <w:t>Gemini side panel for questions and explanations.</w:t>
      </w:r>
    </w:p>
    <w:p>
      <w:pPr>
        <w:pStyle w:val="ListBullet"/>
      </w:pPr>
      <w:r>
        <w:t>What-if scenario controls.</w:t>
      </w:r>
    </w:p>
    <w:p>
      <w:pPr>
        <w:pStyle w:val="ListBullet"/>
      </w:pPr>
      <w:r>
        <w:t>Data freshness/source indicator.</w:t>
      </w:r>
    </w:p>
    <w:p>
      <w:pPr>
        <w:pStyle w:val="Heading1"/>
      </w:pPr>
      <w:r>
        <w:t>13. Security Design</w:t>
      </w:r>
    </w:p>
    <w:p>
      <w:pPr>
        <w:pStyle w:val="ListBullet"/>
      </w:pPr>
      <w:r>
        <w:t>Use IAM service accounts for service-to-service access.</w:t>
      </w:r>
    </w:p>
    <w:p>
      <w:pPr>
        <w:pStyle w:val="ListBullet"/>
      </w:pPr>
      <w:r>
        <w:t>Use least-privilege roles.</w:t>
      </w:r>
    </w:p>
    <w:p>
      <w:pPr>
        <w:pStyle w:val="ListBullet"/>
      </w:pPr>
      <w:r>
        <w:t>Store credentials/secrets in Secret Manager where secrets are required.</w:t>
      </w:r>
    </w:p>
    <w:p>
      <w:pPr>
        <w:pStyle w:val="ListBullet"/>
      </w:pPr>
      <w:r>
        <w:t>Do not expose BigQuery credentials in the browser.</w:t>
      </w:r>
    </w:p>
    <w:p>
      <w:pPr>
        <w:pStyle w:val="ListBullet"/>
      </w:pPr>
      <w:r>
        <w:t>Route user requests through the backend.</w:t>
      </w:r>
    </w:p>
    <w:p>
      <w:pPr>
        <w:pStyle w:val="ListBullet"/>
      </w:pPr>
      <w:r>
        <w:t>Separate development and production datasets/projects when the solution moves beyond the hackathon.</w:t>
      </w:r>
    </w:p>
    <w:p>
      <w:pPr>
        <w:pStyle w:val="ListBullet"/>
      </w:pPr>
      <w:r>
        <w:t>Log security-relevant events without storing unnecessary personal data.</w:t>
      </w:r>
    </w:p>
    <w:p>
      <w:pPr>
        <w:pStyle w:val="Heading1"/>
      </w:pPr>
      <w:r>
        <w:t>14. Reliability &amp;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112"/>
          </w:tcPr>
          <w:p>
            <w:r>
              <w:t>Source unavailable</w:t>
            </w:r>
          </w:p>
        </w:tc>
        <w:tc>
          <w:tcPr>
            <w:tcW w:type="dxa" w:w="5112"/>
          </w:tcPr>
          <w:p>
            <w:r>
              <w:t>Retain last known valid data and show stale-data status.</w:t>
            </w:r>
          </w:p>
        </w:tc>
      </w:tr>
      <w:tr>
        <w:tc>
          <w:tcPr>
            <w:tcW w:type="dxa" w:w="5112"/>
          </w:tcPr>
          <w:p>
            <w:r>
              <w:t>Malformed data</w:t>
            </w:r>
          </w:p>
        </w:tc>
        <w:tc>
          <w:tcPr>
            <w:tcW w:type="dxa" w:w="5112"/>
          </w:tcPr>
          <w:p>
            <w:r>
              <w:t>Reject/quarantine record and log validation error.</w:t>
            </w:r>
          </w:p>
        </w:tc>
      </w:tr>
      <w:tr>
        <w:tc>
          <w:tcPr>
            <w:tcW w:type="dxa" w:w="5112"/>
          </w:tcPr>
          <w:p>
            <w:r>
              <w:t>Earth Engine processing failure</w:t>
            </w:r>
          </w:p>
        </w:tc>
        <w:tc>
          <w:tcPr>
            <w:tcW w:type="dxa" w:w="5112"/>
          </w:tcPr>
          <w:p>
            <w:r>
              <w:t>Retry where safe; keep previous derived features.</w:t>
            </w:r>
          </w:p>
        </w:tc>
      </w:tr>
      <w:tr>
        <w:tc>
          <w:tcPr>
            <w:tcW w:type="dxa" w:w="5112"/>
          </w:tcPr>
          <w:p>
            <w:r>
              <w:t>ML endpoint unavailable</w:t>
            </w:r>
          </w:p>
        </w:tc>
        <w:tc>
          <w:tcPr>
            <w:tcW w:type="dxa" w:w="5112"/>
          </w:tcPr>
          <w:p>
            <w:r>
              <w:t>Fall back to latest valid prediction or baseline risk where appropriate.</w:t>
            </w:r>
          </w:p>
        </w:tc>
      </w:tr>
      <w:tr>
        <w:tc>
          <w:tcPr>
            <w:tcW w:type="dxa" w:w="5112"/>
          </w:tcPr>
          <w:p>
            <w:r>
              <w:t>Gemini unavailable</w:t>
            </w:r>
          </w:p>
        </w:tc>
        <w:tc>
          <w:tcPr>
            <w:tcW w:type="dxa" w:w="5112"/>
          </w:tcPr>
          <w:p>
            <w:r>
              <w:t>Dashboard/risk map remains usable; show assistant unavailable state.</w:t>
            </w:r>
          </w:p>
        </w:tc>
      </w:tr>
      <w:tr>
        <w:tc>
          <w:tcPr>
            <w:tcW w:type="dxa" w:w="5112"/>
          </w:tcPr>
          <w:p>
            <w:r>
              <w:t>Gemini unsupported question</w:t>
            </w:r>
          </w:p>
        </w:tc>
        <w:tc>
          <w:tcPr>
            <w:tcW w:type="dxa" w:w="5112"/>
          </w:tcPr>
          <w:p>
            <w:r>
              <w:t>Return a bounded response explaining what data is available.</w:t>
            </w:r>
          </w:p>
        </w:tc>
      </w:tr>
      <w:tr>
        <w:tc>
          <w:tcPr>
            <w:tcW w:type="dxa" w:w="5112"/>
          </w:tcPr>
          <w:p>
            <w:r>
              <w:t>Pub/Sub duplicate</w:t>
            </w:r>
          </w:p>
        </w:tc>
        <w:tc>
          <w:tcPr>
            <w:tcW w:type="dxa" w:w="5112"/>
          </w:tcPr>
          <w:p>
            <w:r>
              <w:t>Use event IDs/idempotent processing.</w:t>
            </w:r>
          </w:p>
        </w:tc>
      </w:tr>
      <w:tr>
        <w:tc>
          <w:tcPr>
            <w:tcW w:type="dxa" w:w="5112"/>
          </w:tcPr>
          <w:p>
            <w:r>
              <w:t>Partial pipeline failure</w:t>
            </w:r>
          </w:p>
        </w:tc>
        <w:tc>
          <w:tcPr>
            <w:tcW w:type="dxa" w:w="5112"/>
          </w:tcPr>
          <w:p>
            <w:r>
              <w:t>Persist stage status and allow replay from the failed stage.</w:t>
            </w:r>
          </w:p>
        </w:tc>
      </w:tr>
    </w:tbl>
    <w:p>
      <w:pPr>
        <w:pStyle w:val="Heading1"/>
      </w:pPr>
      <w:r>
        <w:t>15. Observability</w:t>
      </w:r>
    </w:p>
    <w:p>
      <w:pPr>
        <w:pStyle w:val="ListBullet"/>
      </w:pPr>
      <w:r>
        <w:t>Pipeline latency by stage.</w:t>
      </w:r>
    </w:p>
    <w:p>
      <w:pPr>
        <w:pStyle w:val="ListBullet"/>
      </w:pPr>
      <w:r>
        <w:t>Data freshness.</w:t>
      </w:r>
    </w:p>
    <w:p>
      <w:pPr>
        <w:pStyle w:val="ListBullet"/>
      </w:pPr>
      <w:r>
        <w:t>Number of processed/rejected records.</w:t>
      </w:r>
    </w:p>
    <w:p>
      <w:pPr>
        <w:pStyle w:val="ListBullet"/>
      </w:pPr>
      <w:r>
        <w:t>Risk calculation failures.</w:t>
      </w:r>
    </w:p>
    <w:p>
      <w:pPr>
        <w:pStyle w:val="ListBullet"/>
      </w:pPr>
      <w:r>
        <w:t>ML inference latency and error rate.</w:t>
      </w:r>
    </w:p>
    <w:p>
      <w:pPr>
        <w:pStyle w:val="ListBullet"/>
      </w:pPr>
      <w:r>
        <w:t>Gemini request latency, failure rate and token/cost metrics where available.</w:t>
      </w:r>
    </w:p>
    <w:p>
      <w:pPr>
        <w:pStyle w:val="ListBullet"/>
      </w:pPr>
      <w:r>
        <w:t>Tool-call failures and unsupported-question rate.</w:t>
      </w:r>
    </w:p>
    <w:p>
      <w:pPr>
        <w:pStyle w:val="ListBullet"/>
      </w:pPr>
      <w:r>
        <w:t>Frontend/API error rate.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Schema, nulls, ranges, coordinate validity, timestamp consistency, duplicate detection.</w:t>
            </w:r>
          </w:p>
        </w:tc>
      </w:tr>
      <w:tr>
        <w:tc>
          <w:tcPr>
            <w:tcW w:type="dxa" w:w="5112"/>
          </w:tcPr>
          <w:p>
            <w:r>
              <w:t>GIS</w:t>
            </w:r>
          </w:p>
        </w:tc>
        <w:tc>
          <w:tcPr>
            <w:tcW w:type="dxa" w:w="5112"/>
          </w:tcPr>
          <w:p>
            <w:r>
              <w:t>Geometry validity, spatial joins, boundary assignment, distance calculations.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Unit tests, deterministic outputs, sensitivity tests, historical backtesting where labels exist.</w:t>
            </w:r>
          </w:p>
        </w:tc>
      </w:tr>
      <w:tr>
        <w:tc>
          <w:tcPr>
            <w:tcW w:type="dxa" w:w="5112"/>
          </w:tcPr>
          <w:p>
            <w:r>
              <w:t>ML</w:t>
            </w:r>
          </w:p>
        </w:tc>
        <w:tc>
          <w:tcPr>
            <w:tcW w:type="dxa" w:w="5112"/>
          </w:tcPr>
          <w:p>
            <w:r>
              <w:t>Baseline comparison, time/geography splits, error metrics, drift checks.</w:t>
            </w:r>
          </w:p>
        </w:tc>
      </w:tr>
      <w:tr>
        <w:tc>
          <w:tcPr>
            <w:tcW w:type="dxa" w:w="5112"/>
          </w:tcPr>
          <w:p>
            <w:r>
              <w:t>Gemini</w:t>
            </w:r>
          </w:p>
        </w:tc>
        <w:tc>
          <w:tcPr>
            <w:tcW w:type="dxa" w:w="5112"/>
          </w:tcPr>
          <w:p>
            <w:r>
              <w:t>Golden questions, grounding, citation/source correctness, unsupported-question handling, prompt injection tests.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Contract tests, authentication, invalid input, timeout/retry.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Map rendering, layer switching, scenario state, accessibility/basic usability.</w:t>
            </w:r>
          </w:p>
        </w:tc>
      </w:tr>
      <w:tr>
        <w:tc>
          <w:tcPr>
            <w:tcW w:type="dxa" w:w="5112"/>
          </w:tcPr>
          <w:p>
            <w:r>
              <w:t>End-to-end</w:t>
            </w:r>
          </w:p>
        </w:tc>
        <w:tc>
          <w:tcPr>
            <w:tcW w:type="dxa" w:w="5112"/>
          </w:tcPr>
          <w:p>
            <w:r>
              <w:t>Source update → processing → risk → Gemini → UI.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API latency, concurrent users, query cost and model response latency.</w:t>
            </w:r>
          </w:p>
        </w:tc>
      </w:tr>
    </w:tbl>
    <w:p>
      <w:pPr>
        <w:pStyle w:val="Heading1"/>
      </w:pPr>
      <w:r>
        <w:t>17. Deployment Architecture</w:t>
      </w:r>
    </w:p>
    <w:p>
      <w:r>
        <w:t>Recommended initial deployment: Firebase web application → Cloud Run API → BigQuery/Earth Engine/Vertex AI/Gemini. Cloud Storage holds raw data and artifacts. Pub/Sub/Eventarc/Scheduler are introduced for asynchronous or periodic flows. CI/CD can deploy containerized Cloud Run services and model artifacts from the repository.</w:t>
      </w:r>
    </w:p>
    <w:p>
      <w:pPr>
        <w:pStyle w:val="Heading1"/>
      </w:pPr>
      <w:r>
        <w:t>18. Architecture Decision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5112"/>
          </w:tcPr>
          <w:p>
            <w:r>
              <w:t>BigQuery as analytical source of truth</w:t>
            </w:r>
          </w:p>
        </w:tc>
        <w:tc>
          <w:tcPr>
            <w:tcW w:type="dxa" w:w="5112"/>
          </w:tcPr>
          <w:p>
            <w:r>
              <w:t>Strong SQL + geospatial querying and simple integration with the application.</w:t>
            </w:r>
          </w:p>
        </w:tc>
      </w:tr>
      <w:tr>
        <w:tc>
          <w:tcPr>
            <w:tcW w:type="dxa" w:w="5112"/>
          </w:tcPr>
          <w:p>
            <w:r>
              <w:t>Earth Engine for raster workloads</w:t>
            </w:r>
          </w:p>
        </w:tc>
        <w:tc>
          <w:tcPr>
            <w:tcW w:type="dxa" w:w="5112"/>
          </w:tcPr>
          <w:p>
            <w:r>
              <w:t>Separates raster/satellite processing from structured analytical storage.</w:t>
            </w:r>
          </w:p>
        </w:tc>
      </w:tr>
      <w:tr>
        <w:tc>
          <w:tcPr>
            <w:tcW w:type="dxa" w:w="5112"/>
          </w:tcPr>
          <w:p>
            <w:r>
              <w:t>Cloud Run for application/orchestration</w:t>
            </w:r>
          </w:p>
        </w:tc>
        <w:tc>
          <w:tcPr>
            <w:tcW w:type="dxa" w:w="5112"/>
          </w:tcPr>
          <w:p>
            <w:r>
              <w:t>Simple container deployment with Python support and low operational overhead.</w:t>
            </w:r>
          </w:p>
        </w:tc>
      </w:tr>
      <w:tr>
        <w:tc>
          <w:tcPr>
            <w:tcW w:type="dxa" w:w="5112"/>
          </w:tcPr>
          <w:p>
            <w:r>
              <w:t>Gemini behind controlled tools</w:t>
            </w:r>
          </w:p>
        </w:tc>
        <w:tc>
          <w:tcPr>
            <w:tcW w:type="dxa" w:w="5112"/>
          </w:tcPr>
          <w:p>
            <w:r>
              <w:t>Improves grounding, auditability and security.</w:t>
            </w:r>
          </w:p>
        </w:tc>
      </w:tr>
      <w:tr>
        <w:tc>
          <w:tcPr>
            <w:tcW w:type="dxa" w:w="5112"/>
          </w:tcPr>
          <w:p>
            <w:r>
              <w:t>Transparent risk baseline before complex ML</w:t>
            </w:r>
          </w:p>
        </w:tc>
        <w:tc>
          <w:tcPr>
            <w:tcW w:type="dxa" w:w="5112"/>
          </w:tcPr>
          <w:p>
            <w:r>
              <w:t>Provides a testable benchmark and avoids overclaiming model capability.</w:t>
            </w:r>
          </w:p>
        </w:tc>
      </w:tr>
      <w:tr>
        <w:tc>
          <w:tcPr>
            <w:tcW w:type="dxa" w:w="5112"/>
          </w:tcPr>
          <w:p>
            <w:r>
              <w:t>Scenario engine separate from Gemini</w:t>
            </w:r>
          </w:p>
        </w:tc>
        <w:tc>
          <w:tcPr>
            <w:tcW w:type="dxa" w:w="5112"/>
          </w:tcPr>
          <w:p>
            <w:r>
              <w:t>Ensures what-if results are computed, not hallucinated.</w:t>
            </w:r>
          </w:p>
        </w:tc>
      </w:tr>
    </w:tbl>
    <w:p>
      <w:pPr>
        <w:pStyle w:val="Heading1"/>
      </w:pPr>
      <w:r>
        <w:t>19. MVP Deployment Order</w:t>
      </w:r>
    </w:p>
    <w:p>
      <w:pPr>
        <w:pStyle w:val="ListBullet"/>
      </w:pPr>
      <w:r>
        <w:t>BigQuery + Cloud Storage + Cloud Run + Firebase + Maps.</w:t>
      </w:r>
    </w:p>
    <w:p>
      <w:pPr>
        <w:pStyle w:val="ListBullet"/>
      </w:pPr>
      <w:r>
        <w:t>Earth Engine enrichment.</w:t>
      </w:r>
    </w:p>
    <w:p>
      <w:pPr>
        <w:pStyle w:val="ListBullet"/>
      </w:pPr>
      <w:r>
        <w:t>Risk engine.</w:t>
      </w:r>
    </w:p>
    <w:p>
      <w:pPr>
        <w:pStyle w:val="ListBullet"/>
      </w:pPr>
      <w:r>
        <w:t>Vertex AI model, if feasible within the dataset/time constraints.</w:t>
      </w:r>
    </w:p>
    <w:p>
      <w:pPr>
        <w:pStyle w:val="ListBullet"/>
      </w:pPr>
      <w:r>
        <w:t>Gemini tools and grounded assistant.</w:t>
      </w:r>
    </w:p>
    <w:p>
      <w:pPr>
        <w:pStyle w:val="ListBullet"/>
      </w:pPr>
      <w:r>
        <w:t>What-if simulation.</w:t>
      </w:r>
    </w:p>
    <w:p>
      <w:pPr>
        <w:pStyle w:val="ListBullet"/>
      </w:pPr>
      <w:r>
        <w:t>Pub/Sub/Eventarc/Scheduler and operational hardening.</w:t>
      </w:r>
    </w:p>
    <w:p>
      <w:pPr>
        <w:pStyle w:val="Heading1"/>
      </w:pPr>
      <w:r>
        <w:t>20. Key Architecture Principle</w:t>
      </w:r>
    </w:p>
    <w:p>
      <w:r>
        <w:rPr>
          <w:b/>
        </w:rPr>
        <w:t xml:space="preserve">Prediction ≠ Risk ≠ Explanation. </w:t>
      </w:r>
      <w:r>
        <w:t>The predictive/model layer estimates future conditions, the risk engine converts hazard and exposure into a transparent location-level assessment, and Gemini explains or queries those results. This separation is central to the solution's testability, explainability and demo credibility.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