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7E" w:rsidRPr="0091307E" w:rsidRDefault="0091307E" w:rsidP="0091307E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1307E">
        <w:rPr>
          <w:rFonts w:ascii="Arial" w:hAnsi="Arial" w:cs="Arial"/>
          <w:b/>
          <w:bCs/>
          <w:color w:val="000000" w:themeColor="text1"/>
          <w:sz w:val="22"/>
          <w:szCs w:val="22"/>
        </w:rPr>
        <w:t>Bandipur</w:t>
      </w:r>
      <w:proofErr w:type="spellEnd"/>
      <w:r w:rsidRPr="0091307E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National Park</w:t>
      </w:r>
      <w:r w:rsidRPr="0091307E">
        <w:rPr>
          <w:rFonts w:ascii="Arial" w:hAnsi="Arial" w:cs="Arial"/>
          <w:color w:val="000000" w:themeColor="text1"/>
          <w:sz w:val="22"/>
          <w:szCs w:val="22"/>
        </w:rPr>
        <w:t> established in 1974 as a tiger reserve under </w:t>
      </w:r>
      <w:hyperlink r:id="rId4" w:tooltip="Project Tiger" w:history="1">
        <w:r w:rsidRPr="0091307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Project Tiger</w:t>
        </w:r>
      </w:hyperlink>
      <w:r w:rsidRPr="0091307E">
        <w:rPr>
          <w:rFonts w:ascii="Arial" w:hAnsi="Arial" w:cs="Arial"/>
          <w:color w:val="000000" w:themeColor="text1"/>
          <w:sz w:val="22"/>
          <w:szCs w:val="22"/>
        </w:rPr>
        <w:t>, is a </w:t>
      </w:r>
      <w:hyperlink r:id="rId5" w:tooltip="National park" w:history="1">
        <w:r w:rsidRPr="0091307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national park</w:t>
        </w:r>
      </w:hyperlink>
      <w:r w:rsidRPr="0091307E">
        <w:rPr>
          <w:rFonts w:ascii="Arial" w:hAnsi="Arial" w:cs="Arial"/>
          <w:color w:val="000000" w:themeColor="text1"/>
          <w:sz w:val="22"/>
          <w:szCs w:val="22"/>
        </w:rPr>
        <w:t> located in the south Indian state of </w:t>
      </w:r>
      <w:hyperlink r:id="rId6" w:tooltip="Karnataka" w:history="1">
        <w:r w:rsidRPr="0091307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Karnataka</w:t>
        </w:r>
      </w:hyperlink>
      <w:r w:rsidRPr="0091307E">
        <w:rPr>
          <w:rFonts w:ascii="Arial" w:hAnsi="Arial" w:cs="Arial"/>
          <w:color w:val="000000" w:themeColor="text1"/>
          <w:sz w:val="22"/>
          <w:szCs w:val="22"/>
        </w:rPr>
        <w:t xml:space="preserve">, which is the state with the highest tiger population in India. It is one of the premier Tiger Reserves in the country along with the adjoining </w:t>
      </w:r>
      <w:proofErr w:type="spellStart"/>
      <w:r w:rsidRPr="0091307E">
        <w:rPr>
          <w:rFonts w:ascii="Arial" w:hAnsi="Arial" w:cs="Arial"/>
          <w:color w:val="000000" w:themeColor="text1"/>
          <w:sz w:val="22"/>
          <w:szCs w:val="22"/>
        </w:rPr>
        <w:t>Nagarhole</w:t>
      </w:r>
      <w:proofErr w:type="spellEnd"/>
      <w:r w:rsidRPr="0091307E">
        <w:rPr>
          <w:rFonts w:ascii="Arial" w:hAnsi="Arial" w:cs="Arial"/>
          <w:color w:val="000000" w:themeColor="text1"/>
          <w:sz w:val="22"/>
          <w:szCs w:val="22"/>
        </w:rPr>
        <w:t xml:space="preserve"> national park. It was once a private hunting reserve for the </w:t>
      </w:r>
      <w:hyperlink r:id="rId7" w:tooltip="Maharaja" w:history="1">
        <w:r w:rsidRPr="0091307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Maharaja</w:t>
        </w:r>
      </w:hyperlink>
      <w:r w:rsidRPr="0091307E">
        <w:rPr>
          <w:rFonts w:ascii="Arial" w:hAnsi="Arial" w:cs="Arial"/>
          <w:color w:val="000000" w:themeColor="text1"/>
          <w:sz w:val="22"/>
          <w:szCs w:val="22"/>
        </w:rPr>
        <w:t> of the </w:t>
      </w:r>
      <w:hyperlink r:id="rId8" w:tooltip="Kingdom of Mysore" w:history="1">
        <w:r w:rsidRPr="0091307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 xml:space="preserve">Kingdom of </w:t>
        </w:r>
        <w:proofErr w:type="spellStart"/>
        <w:r w:rsidRPr="0091307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Mysore</w:t>
        </w:r>
      </w:hyperlink>
      <w:r w:rsidRPr="0091307E">
        <w:rPr>
          <w:rFonts w:ascii="Arial" w:hAnsi="Arial" w:cs="Arial"/>
          <w:color w:val="000000" w:themeColor="text1"/>
          <w:sz w:val="22"/>
          <w:szCs w:val="22"/>
        </w:rPr>
        <w:t>but</w:t>
      </w:r>
      <w:proofErr w:type="spellEnd"/>
      <w:r w:rsidRPr="0091307E">
        <w:rPr>
          <w:rFonts w:ascii="Arial" w:hAnsi="Arial" w:cs="Arial"/>
          <w:color w:val="000000" w:themeColor="text1"/>
          <w:sz w:val="22"/>
          <w:szCs w:val="22"/>
        </w:rPr>
        <w:t xml:space="preserve"> has now been upgraded to </w:t>
      </w:r>
      <w:proofErr w:type="spellStart"/>
      <w:r w:rsidRPr="0091307E">
        <w:rPr>
          <w:rFonts w:ascii="Arial" w:hAnsi="Arial" w:cs="Arial"/>
          <w:color w:val="000000" w:themeColor="text1"/>
          <w:sz w:val="22"/>
          <w:szCs w:val="22"/>
        </w:rPr>
        <w:t>Bandipur</w:t>
      </w:r>
      <w:proofErr w:type="spellEnd"/>
      <w:r w:rsidRPr="0091307E">
        <w:rPr>
          <w:rFonts w:ascii="Arial" w:hAnsi="Arial" w:cs="Arial"/>
          <w:color w:val="000000" w:themeColor="text1"/>
          <w:sz w:val="22"/>
          <w:szCs w:val="22"/>
        </w:rPr>
        <w:t xml:space="preserve"> Tiger Reserve. </w:t>
      </w:r>
      <w:proofErr w:type="spellStart"/>
      <w:r w:rsidRPr="0091307E">
        <w:rPr>
          <w:rFonts w:ascii="Arial" w:hAnsi="Arial" w:cs="Arial"/>
          <w:color w:val="000000" w:themeColor="text1"/>
          <w:sz w:val="22"/>
          <w:szCs w:val="22"/>
        </w:rPr>
        <w:t>Bandipur</w:t>
      </w:r>
      <w:proofErr w:type="spellEnd"/>
      <w:r w:rsidRPr="0091307E">
        <w:rPr>
          <w:rFonts w:ascii="Arial" w:hAnsi="Arial" w:cs="Arial"/>
          <w:color w:val="000000" w:themeColor="text1"/>
          <w:sz w:val="22"/>
          <w:szCs w:val="22"/>
        </w:rPr>
        <w:t xml:space="preserve"> is known for its wildlife and has many types of </w:t>
      </w:r>
      <w:hyperlink r:id="rId9" w:tooltip="Biomes" w:history="1">
        <w:r w:rsidRPr="0091307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biomes</w:t>
        </w:r>
      </w:hyperlink>
      <w:r w:rsidRPr="0091307E">
        <w:rPr>
          <w:rFonts w:ascii="Arial" w:hAnsi="Arial" w:cs="Arial"/>
          <w:color w:val="000000" w:themeColor="text1"/>
          <w:sz w:val="22"/>
          <w:szCs w:val="22"/>
        </w:rPr>
        <w:t>, but </w:t>
      </w:r>
      <w:hyperlink r:id="rId10" w:tooltip="Tropical and subtropical dry broadleaf forests" w:history="1">
        <w:r w:rsidRPr="0091307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dry deciduous forest</w:t>
        </w:r>
      </w:hyperlink>
      <w:r w:rsidRPr="0091307E">
        <w:rPr>
          <w:rFonts w:ascii="Arial" w:hAnsi="Arial" w:cs="Arial"/>
          <w:color w:val="000000" w:themeColor="text1"/>
          <w:sz w:val="22"/>
          <w:szCs w:val="22"/>
        </w:rPr>
        <w:t xml:space="preserve"> is dominant. The park spans an area of 874 square </w:t>
      </w:r>
      <w:proofErr w:type="spellStart"/>
      <w:r w:rsidRPr="0091307E">
        <w:rPr>
          <w:rFonts w:ascii="Arial" w:hAnsi="Arial" w:cs="Arial"/>
          <w:color w:val="000000" w:themeColor="text1"/>
          <w:sz w:val="22"/>
          <w:szCs w:val="22"/>
        </w:rPr>
        <w:t>kilometers</w:t>
      </w:r>
      <w:proofErr w:type="spellEnd"/>
      <w:r w:rsidRPr="0091307E">
        <w:rPr>
          <w:rFonts w:ascii="Arial" w:hAnsi="Arial" w:cs="Arial"/>
          <w:color w:val="000000" w:themeColor="text1"/>
          <w:sz w:val="22"/>
          <w:szCs w:val="22"/>
        </w:rPr>
        <w:t xml:space="preserve"> (337 sq mi), protecting several species of </w:t>
      </w:r>
      <w:hyperlink r:id="rId11" w:tooltip="List of endangered animals in India" w:history="1">
        <w:r w:rsidRPr="0091307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India's endangered wildlife</w:t>
        </w:r>
      </w:hyperlink>
      <w:r w:rsidRPr="0091307E">
        <w:rPr>
          <w:rFonts w:ascii="Arial" w:hAnsi="Arial" w:cs="Arial"/>
          <w:color w:val="000000" w:themeColor="text1"/>
          <w:sz w:val="22"/>
          <w:szCs w:val="22"/>
        </w:rPr>
        <w:t>. Together with the adjoining </w:t>
      </w:r>
      <w:proofErr w:type="spellStart"/>
      <w:r w:rsidRPr="0091307E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91307E">
        <w:rPr>
          <w:rFonts w:ascii="Arial" w:hAnsi="Arial" w:cs="Arial"/>
          <w:color w:val="000000" w:themeColor="text1"/>
          <w:sz w:val="22"/>
          <w:szCs w:val="22"/>
        </w:rPr>
        <w:instrText xml:space="preserve"> HYPERLINK "https://en.wikipedia.org/wiki/Nagarhole_National_Park" \o "Nagarhole National Park" </w:instrText>
      </w:r>
      <w:r w:rsidRPr="0091307E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Pr="0091307E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>Nagarhole</w:t>
      </w:r>
      <w:proofErr w:type="spellEnd"/>
      <w:r w:rsidRPr="0091307E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 xml:space="preserve"> National Park</w:t>
      </w:r>
      <w:r w:rsidRPr="0091307E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91307E">
        <w:rPr>
          <w:rFonts w:ascii="Arial" w:hAnsi="Arial" w:cs="Arial"/>
          <w:color w:val="000000" w:themeColor="text1"/>
          <w:sz w:val="22"/>
          <w:szCs w:val="22"/>
        </w:rPr>
        <w:t> (643 km</w:t>
      </w:r>
      <w:r w:rsidRPr="0091307E">
        <w:rPr>
          <w:rFonts w:ascii="Arial" w:hAnsi="Arial" w:cs="Arial"/>
          <w:color w:val="000000" w:themeColor="text1"/>
          <w:sz w:val="22"/>
          <w:szCs w:val="22"/>
          <w:vertAlign w:val="superscript"/>
        </w:rPr>
        <w:t>2</w:t>
      </w:r>
      <w:r w:rsidRPr="0091307E">
        <w:rPr>
          <w:rFonts w:ascii="Arial" w:hAnsi="Arial" w:cs="Arial"/>
          <w:color w:val="000000" w:themeColor="text1"/>
          <w:sz w:val="22"/>
          <w:szCs w:val="22"/>
        </w:rPr>
        <w:t> (248 sq mi)), </w:t>
      </w:r>
      <w:proofErr w:type="spellStart"/>
      <w:r w:rsidRPr="0091307E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91307E">
        <w:rPr>
          <w:rFonts w:ascii="Arial" w:hAnsi="Arial" w:cs="Arial"/>
          <w:color w:val="000000" w:themeColor="text1"/>
          <w:sz w:val="22"/>
          <w:szCs w:val="22"/>
        </w:rPr>
        <w:instrText xml:space="preserve"> HYPERLINK "https://en.wikipedia.org/wiki/Mudumalai_National_Park" \o "Mudumalai National Park" </w:instrText>
      </w:r>
      <w:r w:rsidRPr="0091307E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Pr="0091307E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>Mudumalai</w:t>
      </w:r>
      <w:proofErr w:type="spellEnd"/>
      <w:r w:rsidRPr="0091307E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 xml:space="preserve"> National Park</w:t>
      </w:r>
      <w:r w:rsidRPr="0091307E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91307E">
        <w:rPr>
          <w:rFonts w:ascii="Arial" w:hAnsi="Arial" w:cs="Arial"/>
          <w:color w:val="000000" w:themeColor="text1"/>
          <w:sz w:val="22"/>
          <w:szCs w:val="22"/>
        </w:rPr>
        <w:t> (320 km</w:t>
      </w:r>
      <w:r w:rsidRPr="0091307E">
        <w:rPr>
          <w:rFonts w:ascii="Arial" w:hAnsi="Arial" w:cs="Arial"/>
          <w:color w:val="000000" w:themeColor="text1"/>
          <w:sz w:val="22"/>
          <w:szCs w:val="22"/>
          <w:vertAlign w:val="superscript"/>
        </w:rPr>
        <w:t>2</w:t>
      </w:r>
      <w:r w:rsidRPr="0091307E">
        <w:rPr>
          <w:rFonts w:ascii="Arial" w:hAnsi="Arial" w:cs="Arial"/>
          <w:color w:val="000000" w:themeColor="text1"/>
          <w:sz w:val="22"/>
          <w:szCs w:val="22"/>
        </w:rPr>
        <w:t> (120 sq mi)) and </w:t>
      </w:r>
      <w:proofErr w:type="spellStart"/>
      <w:r w:rsidRPr="0091307E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91307E">
        <w:rPr>
          <w:rFonts w:ascii="Arial" w:hAnsi="Arial" w:cs="Arial"/>
          <w:color w:val="000000" w:themeColor="text1"/>
          <w:sz w:val="22"/>
          <w:szCs w:val="22"/>
        </w:rPr>
        <w:instrText xml:space="preserve"> HYPERLINK "https://en.wikipedia.org/wiki/Wayanad_Wildlife_Sanctuary" \o "Wayanad Wildlife Sanctuary" </w:instrText>
      </w:r>
      <w:r w:rsidRPr="0091307E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Pr="0091307E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>Wayanad</w:t>
      </w:r>
      <w:proofErr w:type="spellEnd"/>
      <w:r w:rsidRPr="0091307E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 xml:space="preserve"> Wildlife Sanctuary</w:t>
      </w:r>
      <w:r w:rsidRPr="0091307E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91307E">
        <w:rPr>
          <w:rFonts w:ascii="Arial" w:hAnsi="Arial" w:cs="Arial"/>
          <w:color w:val="000000" w:themeColor="text1"/>
          <w:sz w:val="22"/>
          <w:szCs w:val="22"/>
        </w:rPr>
        <w:t> (344 km</w:t>
      </w:r>
      <w:r w:rsidRPr="0091307E">
        <w:rPr>
          <w:rFonts w:ascii="Arial" w:hAnsi="Arial" w:cs="Arial"/>
          <w:color w:val="000000" w:themeColor="text1"/>
          <w:sz w:val="22"/>
          <w:szCs w:val="22"/>
          <w:vertAlign w:val="superscript"/>
        </w:rPr>
        <w:t>2</w:t>
      </w:r>
      <w:r w:rsidRPr="0091307E">
        <w:rPr>
          <w:rFonts w:ascii="Arial" w:hAnsi="Arial" w:cs="Arial"/>
          <w:color w:val="000000" w:themeColor="text1"/>
          <w:sz w:val="22"/>
          <w:szCs w:val="22"/>
        </w:rPr>
        <w:t> (133 sq mi)), it is part of the </w:t>
      </w:r>
      <w:proofErr w:type="spellStart"/>
      <w:r w:rsidRPr="0091307E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91307E">
        <w:rPr>
          <w:rFonts w:ascii="Arial" w:hAnsi="Arial" w:cs="Arial"/>
          <w:color w:val="000000" w:themeColor="text1"/>
          <w:sz w:val="22"/>
          <w:szCs w:val="22"/>
        </w:rPr>
        <w:instrText xml:space="preserve"> HYPERLINK "https://en.wikipedia.org/wiki/Nilgiri_Biosphere_Reserve" \o "Nilgiri Biosphere Reserve" </w:instrText>
      </w:r>
      <w:r w:rsidRPr="0091307E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Pr="0091307E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>Nilgiri</w:t>
      </w:r>
      <w:proofErr w:type="spellEnd"/>
      <w:r w:rsidRPr="0091307E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 xml:space="preserve"> Biosphere Reserve</w:t>
      </w:r>
      <w:r w:rsidRPr="0091307E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91307E">
        <w:rPr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91307E">
        <w:rPr>
          <w:rFonts w:ascii="Arial" w:hAnsi="Arial" w:cs="Arial"/>
          <w:color w:val="000000" w:themeColor="text1"/>
          <w:sz w:val="22"/>
          <w:szCs w:val="22"/>
        </w:rPr>
        <w:t>totaling</w:t>
      </w:r>
      <w:proofErr w:type="spellEnd"/>
      <w:r w:rsidRPr="0091307E">
        <w:rPr>
          <w:rFonts w:ascii="Arial" w:hAnsi="Arial" w:cs="Arial"/>
          <w:color w:val="000000" w:themeColor="text1"/>
          <w:sz w:val="22"/>
          <w:szCs w:val="22"/>
        </w:rPr>
        <w:t xml:space="preserve"> 2,183 km</w:t>
      </w:r>
      <w:r w:rsidRPr="0091307E">
        <w:rPr>
          <w:rFonts w:ascii="Arial" w:hAnsi="Arial" w:cs="Arial"/>
          <w:color w:val="000000" w:themeColor="text1"/>
          <w:sz w:val="22"/>
          <w:szCs w:val="22"/>
          <w:vertAlign w:val="superscript"/>
        </w:rPr>
        <w:t>2</w:t>
      </w:r>
      <w:r w:rsidRPr="0091307E">
        <w:rPr>
          <w:rFonts w:ascii="Arial" w:hAnsi="Arial" w:cs="Arial"/>
          <w:color w:val="000000" w:themeColor="text1"/>
          <w:sz w:val="22"/>
          <w:szCs w:val="22"/>
        </w:rPr>
        <w:t> (843 sq mi) making it the largest protected area in southern India and largest habitat of wild elephants in south Asia.</w:t>
      </w:r>
    </w:p>
    <w:p w:rsidR="00C276FA" w:rsidRDefault="00C276FA"/>
    <w:sectPr w:rsidR="00C27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91307E"/>
    <w:rsid w:val="0091307E"/>
    <w:rsid w:val="00C2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30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ingdom_of_Mysor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haraj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11" Type="http://schemas.openxmlformats.org/officeDocument/2006/relationships/hyperlink" Target="https://en.wikipedia.org/wiki/List_of_endangered_animals_in_India" TargetMode="External"/><Relationship Id="rId5" Type="http://schemas.openxmlformats.org/officeDocument/2006/relationships/hyperlink" Target="https://en.wikipedia.org/wiki/National_park" TargetMode="External"/><Relationship Id="rId10" Type="http://schemas.openxmlformats.org/officeDocument/2006/relationships/hyperlink" Target="https://en.wikipedia.org/wiki/Tropical_and_subtropical_dry_broadleaf_forests" TargetMode="External"/><Relationship Id="rId4" Type="http://schemas.openxmlformats.org/officeDocument/2006/relationships/hyperlink" Target="https://en.wikipedia.org/wiki/Project_Tiger" TargetMode="External"/><Relationship Id="rId9" Type="http://schemas.openxmlformats.org/officeDocument/2006/relationships/hyperlink" Target="https://en.wikipedia.org/wiki/Bio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2018-04-15T14:41:00Z</dcterms:created>
  <dcterms:modified xsi:type="dcterms:W3CDTF">2018-04-15T14:42:00Z</dcterms:modified>
</cp:coreProperties>
</file>