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5B" w:rsidRPr="00BA3C5B" w:rsidRDefault="00BA3C5B" w:rsidP="00BA3C5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BA3C5B">
        <w:rPr>
          <w:rFonts w:ascii="Arial" w:hAnsi="Arial" w:cs="Arial"/>
          <w:b/>
          <w:bCs/>
          <w:color w:val="000000" w:themeColor="text1"/>
          <w:sz w:val="28"/>
          <w:szCs w:val="28"/>
        </w:rPr>
        <w:t>Lakshmeshwara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 is a 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town</w:t>
      </w:r>
      <w:proofErr w:type="gramStart"/>
      <w:r w:rsidRPr="00BA3C5B">
        <w:rPr>
          <w:rFonts w:ascii="Arial" w:hAnsi="Arial" w:cs="Arial"/>
          <w:color w:val="000000" w:themeColor="text1"/>
          <w:sz w:val="28"/>
          <w:szCs w:val="28"/>
        </w:rPr>
        <w:t>,and</w:t>
      </w:r>
      <w:proofErr w:type="spellEnd"/>
      <w:proofErr w:type="gram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newly created 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Taluk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place with 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Gajendragarh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in 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BA3C5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"https://en.wikipedia.org/wiki/Gadag_district" \o "Gadag district" </w:instrText>
      </w:r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BA3C5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Gadag</w:t>
      </w:r>
      <w:proofErr w:type="spellEnd"/>
      <w:r w:rsidRPr="00BA3C5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district</w:t>
      </w:r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BA3C5B">
        <w:rPr>
          <w:rFonts w:ascii="Arial" w:hAnsi="Arial" w:cs="Arial"/>
          <w:color w:val="000000" w:themeColor="text1"/>
          <w:sz w:val="28"/>
          <w:szCs w:val="28"/>
        </w:rPr>
        <w:t> , in the </w:t>
      </w:r>
      <w:hyperlink r:id="rId4" w:tooltip="India" w:history="1">
        <w:r w:rsidRPr="00BA3C5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Indian</w:t>
        </w:r>
      </w:hyperlink>
      <w:r w:rsidRPr="00BA3C5B">
        <w:rPr>
          <w:rFonts w:ascii="Arial" w:hAnsi="Arial" w:cs="Arial"/>
          <w:color w:val="000000" w:themeColor="text1"/>
          <w:sz w:val="28"/>
          <w:szCs w:val="28"/>
        </w:rPr>
        <w:t> </w:t>
      </w:r>
      <w:hyperlink r:id="rId5" w:tooltip="States and territories of India" w:history="1">
        <w:r w:rsidRPr="00BA3C5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state</w:t>
        </w:r>
      </w:hyperlink>
      <w:r w:rsidRPr="00BA3C5B">
        <w:rPr>
          <w:rFonts w:ascii="Arial" w:hAnsi="Arial" w:cs="Arial"/>
          <w:color w:val="000000" w:themeColor="text1"/>
          <w:sz w:val="28"/>
          <w:szCs w:val="28"/>
        </w:rPr>
        <w:t> of </w:t>
      </w:r>
      <w:hyperlink r:id="rId6" w:tooltip="Karnataka" w:history="1">
        <w:r w:rsidRPr="00BA3C5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</w:hyperlink>
      <w:r w:rsidRPr="00BA3C5B">
        <w:rPr>
          <w:rFonts w:ascii="Arial" w:hAnsi="Arial" w:cs="Arial"/>
          <w:color w:val="000000" w:themeColor="text1"/>
          <w:sz w:val="28"/>
          <w:szCs w:val="28"/>
        </w:rPr>
        <w:t>. It is about 40 km from 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BA3C5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"https://en.wikipedia.org/wiki/Gadag" \o "Gadag" </w:instrText>
      </w:r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BA3C5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Gadag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BA3C5B">
        <w:rPr>
          <w:rFonts w:ascii="Arial" w:hAnsi="Arial" w:cs="Arial"/>
          <w:color w:val="000000" w:themeColor="text1"/>
          <w:sz w:val="28"/>
          <w:szCs w:val="28"/>
        </w:rPr>
        <w:t> and 55 km from 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BA3C5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"https://en.wikipedia.org/wiki/Hubli" \o "Hubli" </w:instrText>
      </w:r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BA3C5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Hubli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BA3C5B">
        <w:rPr>
          <w:rFonts w:ascii="Arial" w:hAnsi="Arial" w:cs="Arial"/>
          <w:color w:val="000000" w:themeColor="text1"/>
          <w:sz w:val="28"/>
          <w:szCs w:val="28"/>
        </w:rPr>
        <w:t>. 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Lakshmeshwara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is </w:t>
      </w:r>
      <w:proofErr w:type="gramStart"/>
      <w:r w:rsidRPr="00BA3C5B">
        <w:rPr>
          <w:rFonts w:ascii="Arial" w:hAnsi="Arial" w:cs="Arial"/>
          <w:color w:val="000000" w:themeColor="text1"/>
          <w:sz w:val="28"/>
          <w:szCs w:val="28"/>
        </w:rPr>
        <w:t>an </w:t>
      </w:r>
      <w:hyperlink r:id="rId7" w:tooltip="Agriculture" w:history="1">
        <w:r w:rsidRPr="00BA3C5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agricultural</w:t>
        </w:r>
      </w:hyperlink>
      <w:r w:rsidRPr="00BA3C5B">
        <w:rPr>
          <w:rFonts w:ascii="Arial" w:hAnsi="Arial" w:cs="Arial"/>
          <w:color w:val="000000" w:themeColor="text1"/>
          <w:sz w:val="28"/>
          <w:szCs w:val="28"/>
        </w:rPr>
        <w:t> </w:t>
      </w:r>
      <w:hyperlink r:id="rId8" w:tooltip="Trade" w:history="1">
        <w:r w:rsidRPr="00BA3C5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trading</w:t>
        </w:r>
      </w:hyperlink>
      <w:r w:rsidRPr="00BA3C5B">
        <w:rPr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town.There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are</w:t>
      </w:r>
      <w:proofErr w:type="gram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many important temples in this historic town, including the Shiva temple, the "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Someshwara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Temple". There are two ancient Jain temples (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Sannabasadi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Shankabasadi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) in the town, as well as a notable 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Jamma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A3C5B">
        <w:rPr>
          <w:rFonts w:ascii="Arial" w:hAnsi="Arial" w:cs="Arial"/>
          <w:color w:val="000000" w:themeColor="text1"/>
          <w:sz w:val="28"/>
          <w:szCs w:val="28"/>
        </w:rPr>
        <w:t>Masjid</w:t>
      </w:r>
      <w:proofErr w:type="spellEnd"/>
      <w:r w:rsidRPr="00BA3C5B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F61348" w:rsidRPr="00BA3C5B" w:rsidRDefault="00F61348">
      <w:pPr>
        <w:rPr>
          <w:color w:val="000000" w:themeColor="text1"/>
        </w:rPr>
      </w:pPr>
    </w:p>
    <w:sectPr w:rsidR="00F61348" w:rsidRPr="00BA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3C5B"/>
    <w:rsid w:val="00BA3C5B"/>
    <w:rsid w:val="00F61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3C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gricul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States_and_territories_of_Ind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Ind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2018-04-15T18:09:00Z</dcterms:created>
  <dcterms:modified xsi:type="dcterms:W3CDTF">2018-04-15T18:11:00Z</dcterms:modified>
</cp:coreProperties>
</file>