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D44DA6">
        <w:tc>
          <w:tcPr>
            <w:tcW w:w="2263" w:type="dxa"/>
          </w:tcPr>
          <w:p w14:paraId="31FED7BB" w14:textId="4818561E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D44DA6">
        <w:tc>
          <w:tcPr>
            <w:tcW w:w="2263" w:type="dxa"/>
          </w:tcPr>
          <w:p w14:paraId="6A18F424" w14:textId="43026118" w:rsidR="000129FF" w:rsidRPr="00062E1C" w:rsidRDefault="000129FF" w:rsidP="00D44DA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D44DA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18EC17EF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do dashboards support strategic decision-making?</w:t>
      </w:r>
    </w:p>
    <w:p w14:paraId="26CDD016" w14:textId="6273A046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 w:rsidRP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 w:cstheme="majorHAnsi"/>
          <w:sz w:val="22"/>
          <w:szCs w:val="22"/>
        </w:rPr>
        <w:t xml:space="preserve">Provide </w:t>
      </w:r>
      <w:r w:rsidRPr="00736908">
        <w:rPr>
          <w:rStyle w:val="Strong"/>
          <w:rFonts w:ascii="Cambria" w:eastAsiaTheme="majorEastAsia" w:hAnsi="Cambria" w:cstheme="majorHAnsi"/>
          <w:sz w:val="22"/>
          <w:szCs w:val="22"/>
        </w:rPr>
        <w:t>real-time insights</w:t>
      </w:r>
    </w:p>
    <w:p w14:paraId="40B4A93E" w14:textId="08D89757" w:rsidR="002317DD" w:rsidRPr="00736908" w:rsidRDefault="002317DD" w:rsidP="002317D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</w:t>
      </w:r>
      <w:r w:rsidRPr="00736908">
        <w:rPr>
          <w:rFonts w:hAnsi="Symbol"/>
          <w:sz w:val="22"/>
          <w:szCs w:val="22"/>
        </w:rPr>
        <w:tab/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Summarize large data into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KPIs</w:t>
      </w:r>
    </w:p>
    <w:p w14:paraId="6DCD93C6" w14:textId="7832AC62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rFonts w:ascii="Cambria" w:hAnsi="Cambria"/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Help identify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trends, risks, and opportunities</w:t>
      </w:r>
    </w:p>
    <w:p w14:paraId="02AB147C" w14:textId="4B0C2C41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Enable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data-driven decisions</w:t>
      </w:r>
      <w:r w:rsidRPr="00736908">
        <w:rPr>
          <w:rFonts w:ascii="Cambria" w:hAnsi="Cambria"/>
          <w:sz w:val="22"/>
          <w:szCs w:val="22"/>
        </w:rPr>
        <w:t xml:space="preserve"> instead of intuition</w:t>
      </w:r>
    </w:p>
    <w:p w14:paraId="2EB1E697" w14:textId="77777777" w:rsidR="002317DD" w:rsidRPr="000129FF" w:rsidRDefault="002317DD" w:rsidP="002317DD">
      <w:pPr>
        <w:pStyle w:val="ListParagraph"/>
        <w:spacing w:after="0" w:line="240" w:lineRule="auto"/>
        <w:rPr>
          <w:rFonts w:ascii="Cambria" w:hAnsi="Cambria"/>
        </w:rPr>
      </w:pPr>
    </w:p>
    <w:p w14:paraId="345EED1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role do dashboards play in AI monitoring systems?</w:t>
      </w:r>
    </w:p>
    <w:p w14:paraId="5826A600" w14:textId="0B4CA9F5" w:rsidR="002317DD" w:rsidRPr="00736908" w:rsidRDefault="002317DD" w:rsidP="002317DD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 w:rsidRP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Monitor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model performance</w:t>
      </w:r>
      <w:r w:rsidRPr="00736908">
        <w:rPr>
          <w:rFonts w:ascii="Cambria" w:hAnsi="Cambria"/>
          <w:sz w:val="22"/>
          <w:szCs w:val="22"/>
        </w:rPr>
        <w:t xml:space="preserve"> and accuracy</w:t>
      </w:r>
    </w:p>
    <w:p w14:paraId="5DBB389F" w14:textId="444EB5D4" w:rsidR="002317DD" w:rsidRPr="00736908" w:rsidRDefault="002317DD" w:rsidP="002317DD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            </w:t>
      </w:r>
      <w:r w:rsidR="00736908"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Track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 xml:space="preserve">anomalies and system </w:t>
      </w:r>
      <w:r w:rsidR="00736908" w:rsidRPr="00736908">
        <w:rPr>
          <w:rStyle w:val="Strong"/>
          <w:rFonts w:ascii="Cambria" w:eastAsiaTheme="majorEastAsia" w:hAnsi="Cambria"/>
          <w:sz w:val="22"/>
          <w:szCs w:val="22"/>
        </w:rPr>
        <w:t>behaviour</w:t>
      </w:r>
    </w:p>
    <w:p w14:paraId="727817CE" w14:textId="20D4DC82" w:rsidR="002317DD" w:rsidRPr="00736908" w:rsidRDefault="002317DD" w:rsidP="002317DD">
      <w:pPr>
        <w:pStyle w:val="NormalWeb"/>
        <w:spacing w:before="0" w:beforeAutospacing="0" w:after="0" w:afterAutospacing="0"/>
        <w:ind w:firstLine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Visualize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AI outputs and predictions</w:t>
      </w:r>
    </w:p>
    <w:p w14:paraId="04363732" w14:textId="61AA4D49" w:rsidR="002317DD" w:rsidRPr="00736908" w:rsidRDefault="002317DD" w:rsidP="002317DD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Support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early detection of failures</w:t>
      </w:r>
    </w:p>
    <w:p w14:paraId="548E72C0" w14:textId="77777777" w:rsidR="002317DD" w:rsidRPr="002317DD" w:rsidRDefault="002317DD" w:rsidP="002317DD">
      <w:pPr>
        <w:spacing w:after="0" w:line="240" w:lineRule="auto"/>
        <w:ind w:left="720"/>
        <w:rPr>
          <w:rFonts w:ascii="Cambria" w:hAnsi="Cambria"/>
        </w:rPr>
      </w:pPr>
    </w:p>
    <w:p w14:paraId="38BA46D9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Why is interactivity essential in modern dashboards?</w:t>
      </w:r>
    </w:p>
    <w:p w14:paraId="5E6CBC0E" w14:textId="343E2362" w:rsidR="002317DD" w:rsidRPr="002317DD" w:rsidRDefault="002317DD" w:rsidP="002317DD">
      <w:pPr>
        <w:spacing w:after="0" w:line="240" w:lineRule="auto"/>
        <w:ind w:left="720"/>
        <w:rPr>
          <w:rFonts w:ascii="Cambria" w:hAnsi="Cambria"/>
        </w:rPr>
      </w:pPr>
      <w:r w:rsidRPr="002317DD">
        <w:rPr>
          <w:rFonts w:ascii="Cambria" w:hAnsi="Cambria"/>
          <w:b/>
          <w:bCs/>
        </w:rPr>
        <w:t>Ans:</w:t>
      </w:r>
      <w:r>
        <w:rPr>
          <w:rFonts w:ascii="Cambria" w:hAnsi="Cambria"/>
        </w:rPr>
        <w:t xml:space="preserve">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Allows </w:t>
      </w:r>
      <w:r w:rsidRPr="00736908">
        <w:rPr>
          <w:rFonts w:ascii="Cambria" w:hAnsi="Cambria"/>
          <w:b/>
          <w:bCs/>
        </w:rPr>
        <w:t>filtering and drill-down</w:t>
      </w:r>
    </w:p>
    <w:p w14:paraId="0A30D70D" w14:textId="57676297" w:rsidR="002317DD" w:rsidRDefault="002317DD" w:rsidP="002317DD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Enables </w:t>
      </w:r>
      <w:r w:rsidRPr="00736908">
        <w:rPr>
          <w:rFonts w:ascii="Cambria" w:hAnsi="Cambria"/>
          <w:b/>
          <w:bCs/>
        </w:rPr>
        <w:t>user-specific analysis</w:t>
      </w:r>
    </w:p>
    <w:p w14:paraId="251FC8B4" w14:textId="16316980" w:rsidR="002317DD" w:rsidRDefault="002317DD" w:rsidP="002317DD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Improves </w:t>
      </w:r>
      <w:r w:rsidRPr="00736908">
        <w:rPr>
          <w:rFonts w:ascii="Cambria" w:hAnsi="Cambria"/>
          <w:b/>
          <w:bCs/>
        </w:rPr>
        <w:t>exploration of data</w:t>
      </w:r>
    </w:p>
    <w:p w14:paraId="5B5A1978" w14:textId="79BF82B5" w:rsidR="002317DD" w:rsidRDefault="002317DD" w:rsidP="002317DD">
      <w:pPr>
        <w:spacing w:after="0" w:line="240" w:lineRule="auto"/>
        <w:ind w:left="720"/>
        <w:rPr>
          <w:rFonts w:hAnsi="Symbol"/>
        </w:rPr>
      </w:pPr>
      <w:r>
        <w:rPr>
          <w:rFonts w:hAnsi="Symbol"/>
        </w:rPr>
        <w:t xml:space="preserve">          </w:t>
      </w:r>
      <w:r>
        <w:rPr>
          <w:rFonts w:hAnsi="Symbol"/>
        </w:rPr>
        <w:t></w:t>
      </w:r>
      <w:r>
        <w:rPr>
          <w:rFonts w:hAnsi="Symbol"/>
        </w:rPr>
        <w:t xml:space="preserve"> </w:t>
      </w:r>
      <w:r w:rsidRPr="002317DD">
        <w:rPr>
          <w:rFonts w:ascii="Cambria" w:hAnsi="Cambria"/>
        </w:rPr>
        <w:t xml:space="preserve">Makes dashboards </w:t>
      </w:r>
      <w:r w:rsidRPr="00736908">
        <w:rPr>
          <w:rFonts w:ascii="Cambria" w:hAnsi="Cambria"/>
          <w:b/>
          <w:bCs/>
        </w:rPr>
        <w:t>dynamic and flexible</w:t>
      </w:r>
    </w:p>
    <w:p w14:paraId="0D434368" w14:textId="77777777" w:rsidR="002317DD" w:rsidRPr="002317DD" w:rsidRDefault="002317DD" w:rsidP="002317DD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D3CD536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What cognitive overload issues exist in dashboards?</w:t>
      </w:r>
    </w:p>
    <w:p w14:paraId="360C72C1" w14:textId="36332087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Too many visuals at once</w:t>
      </w:r>
    </w:p>
    <w:p w14:paraId="169B1D13" w14:textId="2D0A8ECF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Excessive colours and text</w:t>
      </w:r>
    </w:p>
    <w:p w14:paraId="57B715E7" w14:textId="73DC18E1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Unclear KPIs</w:t>
      </w:r>
    </w:p>
    <w:p w14:paraId="25D01B02" w14:textId="69BEFBB3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736908"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Poor layout causing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confusion and fatigue</w:t>
      </w:r>
    </w:p>
    <w:p w14:paraId="1B70F2BB" w14:textId="77777777" w:rsidR="002317DD" w:rsidRPr="002317DD" w:rsidRDefault="002317DD" w:rsidP="00736908">
      <w:pPr>
        <w:spacing w:after="0" w:line="240" w:lineRule="auto"/>
        <w:ind w:left="720"/>
        <w:rPr>
          <w:rFonts w:ascii="Cambria" w:hAnsi="Cambria"/>
        </w:rPr>
      </w:pPr>
    </w:p>
    <w:p w14:paraId="01CC656B" w14:textId="77777777" w:rsidR="000129FF" w:rsidRDefault="000129FF" w:rsidP="000129FF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/>
        </w:rPr>
      </w:pPr>
      <w:r w:rsidRPr="000129FF">
        <w:rPr>
          <w:rFonts w:ascii="Cambria" w:hAnsi="Cambria"/>
        </w:rPr>
        <w:t>How are KPIs derived from raw data?</w:t>
      </w:r>
    </w:p>
    <w:p w14:paraId="0CEAB19A" w14:textId="035AE253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Raw data is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cleaned and aggregated</w:t>
      </w:r>
    </w:p>
    <w:p w14:paraId="22AC1F70" w14:textId="5A43F2AB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Important metrics are identified</w:t>
      </w:r>
    </w:p>
    <w:p w14:paraId="403ED1E5" w14:textId="2D3738C9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>Mathematical measures (average, sum, ratio) are applied</w:t>
      </w:r>
    </w:p>
    <w:p w14:paraId="45071F99" w14:textId="68C9AE3C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Results are converted into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meaningful indicators</w:t>
      </w:r>
    </w:p>
    <w:p w14:paraId="5FD80866" w14:textId="3A8A337D" w:rsidR="00736908" w:rsidRDefault="00736908" w:rsidP="00736908">
      <w:pPr>
        <w:spacing w:after="0" w:line="240" w:lineRule="auto"/>
        <w:ind w:left="72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 </w:t>
      </w:r>
    </w:p>
    <w:p w14:paraId="0AEF3997" w14:textId="3FA2B3C9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32854192" w14:textId="77777777" w:rsidR="00736908" w:rsidRDefault="00736908" w:rsidP="000129FF">
      <w:pPr>
        <w:spacing w:after="0" w:line="240" w:lineRule="auto"/>
        <w:rPr>
          <w:rFonts w:ascii="Cambria" w:hAnsi="Cambria"/>
        </w:rPr>
      </w:pPr>
    </w:p>
    <w:p w14:paraId="5C0BCB1D" w14:textId="3D3152EF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35920D9D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4B7C041B" w14:textId="07ECA226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r w:rsidR="00471123">
        <w:rPr>
          <w:rFonts w:ascii="Cambria" w:hAnsi="Cambria"/>
          <w:b/>
          <w:bCs/>
        </w:rPr>
        <w:t>Power BI</w:t>
      </w:r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6E4067FF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72244C7A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38903D04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536D67EC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44E3DA81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2F17C700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5303D30F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1C7BD843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48CC4698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73593FB9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7621E5DC" w14:textId="09AF3F55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Dashboard Design:</w:t>
      </w:r>
    </w:p>
    <w:p w14:paraId="4A4A0BB3" w14:textId="605C6639" w:rsidR="00736908" w:rsidRDefault="00471123" w:rsidP="000129FF">
      <w:pPr>
        <w:spacing w:after="0" w:line="240" w:lineRule="auto"/>
        <w:rPr>
          <w:rFonts w:ascii="Cambria" w:hAnsi="Cambria"/>
          <w:b/>
          <w:bCs/>
        </w:rPr>
      </w:pPr>
      <w:r w:rsidRPr="00736908">
        <w:rPr>
          <w:rFonts w:ascii="Cambria" w:hAnsi="Cambria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C182045" wp14:editId="3B50A588">
            <wp:simplePos x="0" y="0"/>
            <wp:positionH relativeFrom="margin">
              <wp:posOffset>-261620</wp:posOffset>
            </wp:positionH>
            <wp:positionV relativeFrom="paragraph">
              <wp:posOffset>424180</wp:posOffset>
            </wp:positionV>
            <wp:extent cx="6411595" cy="3286125"/>
            <wp:effectExtent l="0" t="0" r="8255" b="9525"/>
            <wp:wrapTight wrapText="bothSides">
              <wp:wrapPolygon edited="0">
                <wp:start x="0" y="0"/>
                <wp:lineTo x="0" y="21537"/>
                <wp:lineTo x="21564" y="21537"/>
                <wp:lineTo x="21564" y="0"/>
                <wp:lineTo x="0" y="0"/>
              </wp:wrapPolygon>
            </wp:wrapTight>
            <wp:docPr id="15375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09569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159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51705" w14:textId="24A81C8F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0D4C874B" w14:textId="77777777" w:rsidR="00736908" w:rsidRDefault="00736908" w:rsidP="000129FF">
      <w:pPr>
        <w:spacing w:after="0" w:line="240" w:lineRule="auto"/>
        <w:rPr>
          <w:rFonts w:ascii="Cambria" w:hAnsi="Cambria"/>
          <w:b/>
          <w:bCs/>
        </w:rPr>
      </w:pPr>
    </w:p>
    <w:p w14:paraId="24D32A88" w14:textId="77777777" w:rsidR="00471123" w:rsidRDefault="00471123" w:rsidP="000129FF">
      <w:pPr>
        <w:spacing w:after="0" w:line="240" w:lineRule="auto"/>
        <w:rPr>
          <w:rFonts w:ascii="Cambria" w:hAnsi="Cambria"/>
          <w:b/>
          <w:bCs/>
        </w:rPr>
      </w:pPr>
    </w:p>
    <w:p w14:paraId="06FB76A1" w14:textId="77777777" w:rsidR="00471123" w:rsidRDefault="00471123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5413644B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3CC51F60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does interactivity improve analytical depth?</w:t>
      </w:r>
    </w:p>
    <w:p w14:paraId="4FF60B05" w14:textId="06021AF3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</w:t>
      </w:r>
      <w:r w:rsidRPr="00736908">
        <w:rPr>
          <w:rFonts w:hAnsi="Symbol"/>
          <w:b/>
          <w:bCs/>
          <w:sz w:val="22"/>
          <w:szCs w:val="22"/>
        </w:rPr>
        <w:t>:</w:t>
      </w:r>
      <w:r>
        <w:rPr>
          <w:rFonts w:hAnsi="Symbol"/>
          <w:sz w:val="22"/>
          <w:szCs w:val="22"/>
        </w:rPr>
        <w:t xml:space="preserve">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Enables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multi-level analysis</w:t>
      </w:r>
    </w:p>
    <w:p w14:paraId="2D11B13C" w14:textId="218CD286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Allows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focused exploration</w:t>
      </w:r>
      <w:r>
        <w:rPr>
          <w:rStyle w:val="Strong"/>
          <w:rFonts w:eastAsiaTheme="majorEastAsia"/>
          <w:sz w:val="22"/>
          <w:szCs w:val="22"/>
        </w:rPr>
        <w:t xml:space="preserve"> </w:t>
      </w:r>
    </w:p>
    <w:p w14:paraId="1AC90C49" w14:textId="2949B239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Helps uncover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hidden patterns</w:t>
      </w:r>
    </w:p>
    <w:p w14:paraId="2DE91CEB" w14:textId="5C7EE999" w:rsidR="00736908" w:rsidRPr="00736908" w:rsidRDefault="00736908" w:rsidP="00736908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736908">
        <w:rPr>
          <w:rFonts w:hAnsi="Symbol"/>
          <w:sz w:val="22"/>
          <w:szCs w:val="22"/>
        </w:rPr>
        <w:t></w:t>
      </w:r>
      <w:r w:rsidRPr="00736908">
        <w:rPr>
          <w:sz w:val="22"/>
          <w:szCs w:val="22"/>
        </w:rPr>
        <w:t xml:space="preserve"> </w:t>
      </w:r>
      <w:r w:rsidRPr="00736908">
        <w:rPr>
          <w:rFonts w:ascii="Cambria" w:hAnsi="Cambria"/>
          <w:sz w:val="22"/>
          <w:szCs w:val="22"/>
        </w:rPr>
        <w:t xml:space="preserve">Supports </w:t>
      </w:r>
      <w:r w:rsidRPr="00736908">
        <w:rPr>
          <w:rStyle w:val="Strong"/>
          <w:rFonts w:ascii="Cambria" w:eastAsiaTheme="majorEastAsia" w:hAnsi="Cambria"/>
          <w:sz w:val="22"/>
          <w:szCs w:val="22"/>
        </w:rPr>
        <w:t>what-if analysis</w:t>
      </w:r>
    </w:p>
    <w:p w14:paraId="2C919EFB" w14:textId="77777777" w:rsidR="00736908" w:rsidRPr="000129FF" w:rsidRDefault="00736908" w:rsidP="00736908">
      <w:pPr>
        <w:spacing w:after="0" w:line="240" w:lineRule="auto"/>
        <w:ind w:left="714"/>
        <w:rPr>
          <w:rFonts w:ascii="Cambria" w:hAnsi="Cambria"/>
        </w:rPr>
      </w:pPr>
    </w:p>
    <w:p w14:paraId="715174EC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Which KPIs are critical for academic monitoring?</w:t>
      </w:r>
    </w:p>
    <w:p w14:paraId="16A599A1" w14:textId="1DDDCA63" w:rsidR="00471123" w:rsidRPr="0014290B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</w:t>
      </w:r>
      <w:r w:rsidRPr="00471123">
        <w:rPr>
          <w:rFonts w:hAnsi="Symbol"/>
          <w:b/>
          <w:bCs/>
          <w:sz w:val="22"/>
          <w:szCs w:val="22"/>
        </w:rPr>
        <w:t>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Attendance percentage</w:t>
      </w:r>
    </w:p>
    <w:p w14:paraId="6A0367FD" w14:textId="09BBDA84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Internal assessment performance</w:t>
      </w:r>
    </w:p>
    <w:p w14:paraId="1FB93F16" w14:textId="5FC9038C" w:rsidR="00471123" w:rsidRPr="0014290B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Assignment scores</w:t>
      </w:r>
    </w:p>
    <w:p w14:paraId="20B5F13B" w14:textId="427960F7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14290B">
        <w:rPr>
          <w:rFonts w:ascii="Cambria" w:hAnsi="Cambria"/>
          <w:sz w:val="22"/>
          <w:szCs w:val="22"/>
        </w:rPr>
        <w:t>Pass/fail or grade distribution</w:t>
      </w:r>
    </w:p>
    <w:p w14:paraId="59FCD863" w14:textId="0986E1B9" w:rsidR="00736908" w:rsidRPr="000129FF" w:rsidRDefault="00736908" w:rsidP="00736908">
      <w:pPr>
        <w:spacing w:after="0" w:line="240" w:lineRule="auto"/>
        <w:ind w:left="714"/>
        <w:rPr>
          <w:rFonts w:ascii="Cambria" w:hAnsi="Cambria"/>
        </w:rPr>
      </w:pPr>
    </w:p>
    <w:p w14:paraId="5CFF73C6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What design principles prevent information overload?</w:t>
      </w:r>
    </w:p>
    <w:p w14:paraId="692975FE" w14:textId="27CE757E" w:rsidR="00736908" w:rsidRDefault="00471123" w:rsidP="00471123">
      <w:pPr>
        <w:spacing w:after="0" w:line="240" w:lineRule="auto"/>
        <w:ind w:left="714"/>
        <w:rPr>
          <w:rFonts w:hAnsi="Symbol"/>
        </w:rPr>
      </w:pPr>
      <w:r w:rsidRPr="00471123">
        <w:rPr>
          <w:rFonts w:ascii="Cambria" w:hAnsi="Cambria"/>
          <w:b/>
          <w:bCs/>
        </w:rPr>
        <w:t xml:space="preserve">Ans: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Minimal visuals</w:t>
      </w:r>
    </w:p>
    <w:p w14:paraId="481479F7" w14:textId="083A56FF" w:rsidR="00471123" w:rsidRDefault="00471123" w:rsidP="00471123">
      <w:pPr>
        <w:spacing w:after="0" w:line="240" w:lineRule="auto"/>
        <w:ind w:left="714"/>
        <w:rPr>
          <w:rFonts w:hAnsi="Symbol"/>
        </w:rPr>
      </w:pPr>
      <w:r>
        <w:rPr>
          <w:rFonts w:ascii="Cambria" w:hAnsi="Cambria"/>
          <w:b/>
          <w:bCs/>
        </w:rPr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Clear hierarchy</w:t>
      </w:r>
    </w:p>
    <w:p w14:paraId="313B4BBB" w14:textId="26FE20E1" w:rsidR="00471123" w:rsidRDefault="00471123" w:rsidP="00471123">
      <w:pPr>
        <w:spacing w:after="0" w:line="240" w:lineRule="auto"/>
        <w:ind w:left="714"/>
        <w:rPr>
          <w:rFonts w:hAnsi="Symbol"/>
        </w:rPr>
      </w:pPr>
      <w:r>
        <w:rPr>
          <w:rFonts w:hAnsi="Symbol"/>
        </w:rPr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Consistent colours</w:t>
      </w:r>
    </w:p>
    <w:p w14:paraId="704445C4" w14:textId="5F1F0466" w:rsidR="00471123" w:rsidRDefault="00471123" w:rsidP="00471123">
      <w:pPr>
        <w:spacing w:after="0" w:line="240" w:lineRule="auto"/>
        <w:ind w:left="714"/>
        <w:rPr>
          <w:rFonts w:ascii="Cambria" w:hAnsi="Cambria"/>
        </w:rPr>
      </w:pPr>
      <w:r>
        <w:rPr>
          <w:rFonts w:hAnsi="Symbol"/>
        </w:rPr>
        <w:tab/>
        <w:t xml:space="preserve">          </w:t>
      </w:r>
      <w:r w:rsidRPr="00471123">
        <w:rPr>
          <w:rFonts w:hAnsi="Symbol"/>
        </w:rPr>
        <w:t></w:t>
      </w:r>
      <w:r>
        <w:rPr>
          <w:rFonts w:hAnsi="Symbol"/>
        </w:rPr>
        <w:t xml:space="preserve"> </w:t>
      </w:r>
      <w:r w:rsidRPr="0014290B">
        <w:rPr>
          <w:rFonts w:ascii="Cambria" w:hAnsi="Cambria"/>
        </w:rPr>
        <w:t>Use of summaries instead of raw data</w:t>
      </w:r>
    </w:p>
    <w:p w14:paraId="7F05B495" w14:textId="77777777" w:rsidR="00471123" w:rsidRPr="00471123" w:rsidRDefault="00471123" w:rsidP="00471123">
      <w:pPr>
        <w:spacing w:after="0" w:line="240" w:lineRule="auto"/>
        <w:ind w:left="714"/>
        <w:rPr>
          <w:rFonts w:ascii="Times New Roman" w:hAnsi="Times New Roman" w:cs="Times New Roman"/>
          <w:b/>
          <w:bCs/>
        </w:rPr>
      </w:pPr>
    </w:p>
    <w:p w14:paraId="4F095E74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can dashboards be integrated with AI alerts?</w:t>
      </w:r>
    </w:p>
    <w:p w14:paraId="7FC7F1AD" w14:textId="5DB5D175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 xml:space="preserve">Use </w:t>
      </w:r>
      <w:r w:rsidRPr="00471123">
        <w:rPr>
          <w:rStyle w:val="Strong"/>
          <w:rFonts w:ascii="Cambria" w:eastAsiaTheme="majorEastAsia" w:hAnsi="Cambria"/>
          <w:sz w:val="22"/>
          <w:szCs w:val="22"/>
        </w:rPr>
        <w:t>threshold-based triggers</w:t>
      </w:r>
    </w:p>
    <w:p w14:paraId="348F7D7F" w14:textId="2C824C60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Generate alerts for abnormal patterns</w:t>
      </w:r>
    </w:p>
    <w:p w14:paraId="7FCE5084" w14:textId="7575C3C6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Integrate with notification systems</w:t>
      </w:r>
    </w:p>
    <w:p w14:paraId="00796A4F" w14:textId="248547A7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rFonts w:ascii="Cambria" w:hAnsi="Cambria"/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>
        <w:rPr>
          <w:rFonts w:hAnsi="Symbol"/>
        </w:rPr>
        <w:t xml:space="preserve"> </w:t>
      </w:r>
      <w:r w:rsidRPr="00471123">
        <w:rPr>
          <w:rFonts w:ascii="Cambria" w:hAnsi="Cambria"/>
          <w:sz w:val="22"/>
          <w:szCs w:val="22"/>
        </w:rPr>
        <w:t>Enable real-time AI-driven insights</w:t>
      </w:r>
    </w:p>
    <w:p w14:paraId="357954B8" w14:textId="77777777" w:rsidR="000129FF" w:rsidRDefault="000129FF" w:rsidP="000129FF">
      <w:pPr>
        <w:numPr>
          <w:ilvl w:val="0"/>
          <w:numId w:val="2"/>
        </w:numPr>
        <w:spacing w:after="0" w:line="240" w:lineRule="auto"/>
        <w:ind w:left="714" w:hanging="357"/>
        <w:rPr>
          <w:rFonts w:ascii="Cambria" w:hAnsi="Cambria"/>
        </w:rPr>
      </w:pPr>
      <w:r w:rsidRPr="000129FF">
        <w:rPr>
          <w:rFonts w:ascii="Cambria" w:hAnsi="Cambria"/>
        </w:rPr>
        <w:t>How do dashboards enhance transparency in institutions?</w:t>
      </w:r>
    </w:p>
    <w:p w14:paraId="6947D20B" w14:textId="7A9AED1A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 w:rsidRPr="00471123">
        <w:rPr>
          <w:rFonts w:ascii="Cambria" w:hAnsi="Cambria"/>
          <w:b/>
          <w:bCs/>
          <w:sz w:val="22"/>
          <w:szCs w:val="22"/>
        </w:rPr>
        <w:t>Ans:</w:t>
      </w:r>
      <w:r>
        <w:rPr>
          <w:rFonts w:hAnsi="Symbol"/>
          <w:sz w:val="22"/>
          <w:szCs w:val="22"/>
        </w:rPr>
        <w:t xml:space="preserve">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 xml:space="preserve">Provide </w:t>
      </w:r>
      <w:r w:rsidRPr="00471123">
        <w:rPr>
          <w:rStyle w:val="Strong"/>
          <w:rFonts w:ascii="Cambria" w:eastAsiaTheme="majorEastAsia" w:hAnsi="Cambria"/>
          <w:sz w:val="22"/>
          <w:szCs w:val="22"/>
        </w:rPr>
        <w:t>open access to performance data</w:t>
      </w:r>
    </w:p>
    <w:p w14:paraId="0351EE54" w14:textId="7F4FC288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lastRenderedPageBreak/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Improve accountability</w:t>
      </w:r>
    </w:p>
    <w:p w14:paraId="7930C96E" w14:textId="0F702517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Support informed decision-making</w:t>
      </w:r>
    </w:p>
    <w:p w14:paraId="5FAC74A7" w14:textId="7F0130C6" w:rsidR="00471123" w:rsidRPr="00471123" w:rsidRDefault="00471123" w:rsidP="00471123">
      <w:pPr>
        <w:pStyle w:val="NormalWeb"/>
        <w:spacing w:before="0" w:beforeAutospacing="0" w:after="0" w:afterAutospacing="0"/>
        <w:ind w:left="720"/>
        <w:rPr>
          <w:sz w:val="22"/>
          <w:szCs w:val="22"/>
        </w:rPr>
      </w:pPr>
      <w:r>
        <w:rPr>
          <w:rFonts w:hAnsi="Symbol"/>
          <w:sz w:val="22"/>
          <w:szCs w:val="22"/>
        </w:rPr>
        <w:t xml:space="preserve">         </w:t>
      </w:r>
      <w:r w:rsidRPr="00471123">
        <w:rPr>
          <w:rFonts w:hAnsi="Symbol"/>
          <w:sz w:val="22"/>
          <w:szCs w:val="22"/>
        </w:rPr>
        <w:t></w:t>
      </w:r>
      <w:r w:rsidRPr="00471123">
        <w:rPr>
          <w:sz w:val="22"/>
          <w:szCs w:val="22"/>
        </w:rPr>
        <w:t xml:space="preserve"> </w:t>
      </w:r>
      <w:r w:rsidRPr="00471123">
        <w:rPr>
          <w:rFonts w:ascii="Cambria" w:hAnsi="Cambria"/>
          <w:sz w:val="22"/>
          <w:szCs w:val="22"/>
        </w:rPr>
        <w:t>Build trust among stakeholders</w:t>
      </w:r>
    </w:p>
    <w:p w14:paraId="79B6C918" w14:textId="77777777" w:rsidR="00736908" w:rsidRPr="000129FF" w:rsidRDefault="00736908" w:rsidP="00736908">
      <w:pPr>
        <w:spacing w:after="0" w:line="240" w:lineRule="auto"/>
        <w:rPr>
          <w:rFonts w:ascii="Cambria" w:hAnsi="Cambria"/>
        </w:rPr>
      </w:pP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036CDB0B" w14:textId="6BBD87BD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LEARNING OUTCOME: </w:t>
      </w:r>
      <w:r w:rsidRPr="000129FF">
        <w:rPr>
          <w:rFonts w:ascii="Cambria" w:hAnsi="Cambria"/>
          <w:b/>
          <w:bCs/>
        </w:rPr>
        <w:t>Students understand dashboard design for AI-driven environments.</w:t>
      </w:r>
    </w:p>
    <w:p w14:paraId="021BE853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D44DA6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D44DA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D44DA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D44DA6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D44DA6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D44DA6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D44DA6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D44DA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D44DA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D44DA6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D44DA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D44DA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D44DA6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D44DA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D44DA6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E55C" w14:textId="77777777" w:rsidR="006F4E43" w:rsidRDefault="006F4E43" w:rsidP="002317DD">
      <w:pPr>
        <w:spacing w:after="0" w:line="240" w:lineRule="auto"/>
      </w:pPr>
      <w:r>
        <w:separator/>
      </w:r>
    </w:p>
  </w:endnote>
  <w:endnote w:type="continuationSeparator" w:id="0">
    <w:p w14:paraId="0C693D30" w14:textId="77777777" w:rsidR="006F4E43" w:rsidRDefault="006F4E43" w:rsidP="00231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7270" w14:textId="77777777" w:rsidR="0052692D" w:rsidRDefault="005269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3613" w14:textId="5278DDBA" w:rsidR="002317DD" w:rsidRPr="002317DD" w:rsidRDefault="002317DD">
    <w:pPr>
      <w:pStyle w:val="Footer"/>
      <w:rPr>
        <w:lang w:val="en-US"/>
      </w:rPr>
    </w:pPr>
    <w:r>
      <w:rPr>
        <w:lang w:val="en-US"/>
      </w:rPr>
      <w:t>23BAD08</w:t>
    </w:r>
    <w:r w:rsidR="0052692D">
      <w:rPr>
        <w:lang w:val="en-US"/>
      </w:rPr>
      <w:t>8</w:t>
    </w:r>
    <w:r>
      <w:rPr>
        <w:lang w:val="en-US"/>
      </w:rPr>
      <w:tab/>
    </w:r>
    <w:r>
      <w:rPr>
        <w:lang w:val="en-US"/>
      </w:rPr>
      <w:tab/>
      <w:t>P</w:t>
    </w:r>
    <w:r w:rsidR="0052692D">
      <w:rPr>
        <w:lang w:val="en-US"/>
      </w:rPr>
      <w:t>RITHIVIRAJ P S 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6BB6" w14:textId="77777777" w:rsidR="0052692D" w:rsidRDefault="005269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B71AE" w14:textId="77777777" w:rsidR="006F4E43" w:rsidRDefault="006F4E43" w:rsidP="002317DD">
      <w:pPr>
        <w:spacing w:after="0" w:line="240" w:lineRule="auto"/>
      </w:pPr>
      <w:r>
        <w:separator/>
      </w:r>
    </w:p>
  </w:footnote>
  <w:footnote w:type="continuationSeparator" w:id="0">
    <w:p w14:paraId="581469BC" w14:textId="77777777" w:rsidR="006F4E43" w:rsidRDefault="006F4E43" w:rsidP="00231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B1BE2" w14:textId="77777777" w:rsidR="0052692D" w:rsidRDefault="005269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0E9E6" w14:textId="77777777" w:rsidR="0052692D" w:rsidRDefault="005269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414A" w14:textId="77777777" w:rsidR="0052692D" w:rsidRDefault="005269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D481C"/>
    <w:multiLevelType w:val="multilevel"/>
    <w:tmpl w:val="39E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024550">
    <w:abstractNumId w:val="0"/>
  </w:num>
  <w:num w:numId="2" w16cid:durableId="917398923">
    <w:abstractNumId w:val="1"/>
  </w:num>
  <w:num w:numId="3" w16cid:durableId="1238250708">
    <w:abstractNumId w:val="4"/>
  </w:num>
  <w:num w:numId="4" w16cid:durableId="934631667">
    <w:abstractNumId w:val="3"/>
  </w:num>
  <w:num w:numId="5" w16cid:durableId="1265725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035B4B"/>
    <w:rsid w:val="0014290B"/>
    <w:rsid w:val="00182F7E"/>
    <w:rsid w:val="002317DD"/>
    <w:rsid w:val="00236C10"/>
    <w:rsid w:val="003770D7"/>
    <w:rsid w:val="00471123"/>
    <w:rsid w:val="0052692D"/>
    <w:rsid w:val="005F103F"/>
    <w:rsid w:val="006F4E43"/>
    <w:rsid w:val="00736908"/>
    <w:rsid w:val="007C1511"/>
    <w:rsid w:val="0083104D"/>
    <w:rsid w:val="008D332B"/>
    <w:rsid w:val="00D1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31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7D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1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7DD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31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1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 /><Relationship Id="rId13" Type="http://schemas.openxmlformats.org/officeDocument/2006/relationships/footer" Target="footer1.xml" /><Relationship Id="rId18" Type="http://schemas.openxmlformats.org/officeDocument/2006/relationships/theme" Target="theme/theme1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header" Target="header2.xml" /><Relationship Id="rId17" Type="http://schemas.openxmlformats.org/officeDocument/2006/relationships/fontTable" Target="fontTable.xml" /><Relationship Id="rId2" Type="http://schemas.openxmlformats.org/officeDocument/2006/relationships/customXml" Target="../customXml/item2.xml" /><Relationship Id="rId16" Type="http://schemas.openxmlformats.org/officeDocument/2006/relationships/footer" Target="footer3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header" Target="header1.xml" /><Relationship Id="rId5" Type="http://schemas.openxmlformats.org/officeDocument/2006/relationships/styles" Target="styles.xml" /><Relationship Id="rId15" Type="http://schemas.openxmlformats.org/officeDocument/2006/relationships/header" Target="header3.xml" /><Relationship Id="rId10" Type="http://schemas.openxmlformats.org/officeDocument/2006/relationships/image" Target="media/image1.tmp" /><Relationship Id="rId4" Type="http://schemas.openxmlformats.org/officeDocument/2006/relationships/numbering" Target="numbering.xml" /><Relationship Id="rId9" Type="http://schemas.openxmlformats.org/officeDocument/2006/relationships/endnotes" Target="endnotes.xml" /><Relationship Id="rId14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DBBB2A-44FD-4C51-94CC-7FD044A702C0}"/>
</file>

<file path=customXml/itemProps2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E3A3EE-0A36-46A7-9013-4E251A3B9585}">
  <ds:schemaRefs>
    <ds:schemaRef ds:uri="http://schemas.microsoft.com/office/2006/metadata/properties"/>
    <ds:schemaRef ds:uri="http://www.w3.org/2000/xmlns/"/>
    <ds:schemaRef ds:uri="b8fb6945-7797-4306-adc1-1f0fc48ebadc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Prithivi Raj P S S 23BAD088</cp:lastModifiedBy>
  <cp:revision>2</cp:revision>
  <dcterms:created xsi:type="dcterms:W3CDTF">2026-02-02T07:45:00Z</dcterms:created>
  <dcterms:modified xsi:type="dcterms:W3CDTF">2026-02-02T07:45:00Z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