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EEAA7" w14:textId="77777777" w:rsidR="00BD5EDD" w:rsidRDefault="00000000">
      <w:pPr>
        <w:pStyle w:val="Title"/>
        <w:jc w:val="center"/>
      </w:pPr>
      <w:r>
        <w:t>CASE IDEA TEMPLATE — CONDENSED VERSION</w:t>
      </w:r>
    </w:p>
    <w:p w14:paraId="6ECCF323" w14:textId="77777777" w:rsidR="00BD5EDD" w:rsidRDefault="00000000">
      <w:pPr>
        <w:jc w:val="center"/>
      </w:pPr>
      <w:r>
        <w:rPr>
          <w:b/>
        </w:rPr>
        <w:t xml:space="preserve">Course: </w:t>
      </w:r>
      <w:r>
        <w:t xml:space="preserve">Case Writing | </w:t>
      </w:r>
      <w:r>
        <w:rPr>
          <w:b/>
        </w:rPr>
        <w:t xml:space="preserve">Faculty: </w:t>
      </w:r>
      <w:r>
        <w:t>Dr. Kakoli Sen</w:t>
      </w:r>
      <w:r>
        <w:br/>
      </w:r>
      <w:r>
        <w:rPr>
          <w:b/>
        </w:rPr>
        <w:t xml:space="preserve">Student Name: </w:t>
      </w:r>
      <w:r>
        <w:t>Prithviraj Patil</w:t>
      </w:r>
      <w:r>
        <w:br/>
      </w:r>
      <w:r>
        <w:rPr>
          <w:b/>
        </w:rPr>
        <w:t xml:space="preserve">Date: </w:t>
      </w:r>
      <w:r>
        <w:t>January 23, 2026</w:t>
      </w:r>
    </w:p>
    <w:p w14:paraId="41FD129E" w14:textId="687F961A" w:rsidR="00BD5EDD" w:rsidRPr="00D1142E" w:rsidRDefault="00000000" w:rsidP="00D1142E">
      <w:pPr>
        <w:rPr>
          <w:b/>
          <w:bCs/>
          <w:color w:val="0070C0"/>
          <w:sz w:val="24"/>
          <w:szCs w:val="24"/>
        </w:rPr>
      </w:pPr>
      <w:r w:rsidRPr="00D1142E">
        <w:rPr>
          <w:b/>
          <w:bCs/>
          <w:color w:val="0070C0"/>
          <w:sz w:val="24"/>
          <w:szCs w:val="24"/>
        </w:rPr>
        <w:t>1. PROPOSED TITLE / WORKING TITLE</w:t>
      </w:r>
    </w:p>
    <w:p w14:paraId="24C00EEB" w14:textId="77777777" w:rsidR="00BD5EDD" w:rsidRDefault="00000000">
      <w:r>
        <w:rPr>
          <w:b/>
        </w:rPr>
        <w:t>"Survival or Transformation? An Ichalkaranji Powerloom Owner's Crisis Decision"</w:t>
      </w:r>
    </w:p>
    <w:p w14:paraId="770906D7" w14:textId="77777777" w:rsidR="00BD5EDD" w:rsidRDefault="00000000">
      <w:r>
        <w:rPr>
          <w:b/>
        </w:rPr>
        <w:t>Alternative Title:</w:t>
      </w:r>
    </w:p>
    <w:p w14:paraId="30584C29" w14:textId="0D338091" w:rsidR="00BD5EDD" w:rsidRDefault="00000000">
      <w:r>
        <w:t>"The Perfect Storm: A Small Textile Manufacturer's Strategic Dilemma Amid Trade Shocks, Cost Pressures, and Regulatory Mandates"</w:t>
      </w:r>
    </w:p>
    <w:p w14:paraId="466E8381" w14:textId="77777777" w:rsidR="00BD5EDD" w:rsidRDefault="00000000">
      <w:pPr>
        <w:pStyle w:val="Heading1"/>
      </w:pPr>
      <w:r>
        <w:t>2. ORGANIZATION / INDUSTRY CONTEXT</w:t>
      </w:r>
    </w:p>
    <w:p w14:paraId="18B7D810" w14:textId="238EBE02" w:rsidR="00BD5EDD" w:rsidRDefault="00000000">
      <w:pPr>
        <w:pStyle w:val="Heading2"/>
      </w:pPr>
      <w:r>
        <w:t>Organization:</w:t>
      </w:r>
    </w:p>
    <w:p w14:paraId="5FE89C60" w14:textId="7F384A55" w:rsidR="00BD5EDD" w:rsidRDefault="00000000">
      <w:pPr>
        <w:pStyle w:val="ListBullet"/>
      </w:pPr>
      <w:r>
        <w:t xml:space="preserve">Name: </w:t>
      </w:r>
      <w:r w:rsidR="00D1142E">
        <w:t>Sai Tex Ltd.</w:t>
      </w:r>
    </w:p>
    <w:p w14:paraId="79C40269" w14:textId="18CBAD38" w:rsidR="00BD5EDD" w:rsidRDefault="00000000">
      <w:pPr>
        <w:pStyle w:val="ListBullet"/>
      </w:pPr>
      <w:r>
        <w:t xml:space="preserve">Owner: </w:t>
      </w:r>
      <w:r w:rsidR="00D1142E">
        <w:t xml:space="preserve">Avinash </w:t>
      </w:r>
      <w:proofErr w:type="spellStart"/>
      <w:r w:rsidR="00D1142E">
        <w:t>Kisanrao</w:t>
      </w:r>
      <w:proofErr w:type="spellEnd"/>
      <w:r w:rsidR="00D1142E">
        <w:t xml:space="preserve"> Patil</w:t>
      </w:r>
    </w:p>
    <w:p w14:paraId="6F9D79CA" w14:textId="18BCA94A" w:rsidR="00BD5EDD" w:rsidRDefault="00000000">
      <w:pPr>
        <w:pStyle w:val="ListBullet"/>
      </w:pPr>
      <w:r>
        <w:t xml:space="preserve">Location: </w:t>
      </w:r>
      <w:proofErr w:type="spellStart"/>
      <w:r>
        <w:t>Ichalkaranji</w:t>
      </w:r>
      <w:proofErr w:type="spellEnd"/>
      <w:r>
        <w:t>, Kolhapur District, Maharashtra, India</w:t>
      </w:r>
    </w:p>
    <w:p w14:paraId="07564022" w14:textId="123AE5FD" w:rsidR="00BD5EDD" w:rsidRDefault="00000000">
      <w:pPr>
        <w:pStyle w:val="ListBullet"/>
      </w:pPr>
      <w:r>
        <w:t xml:space="preserve">Type: </w:t>
      </w:r>
      <w:r w:rsidR="00D1142E">
        <w:t>Small</w:t>
      </w:r>
      <w:r>
        <w:t>-scale MSME textile manufacturer</w:t>
      </w:r>
    </w:p>
    <w:p w14:paraId="12E714AC" w14:textId="081FA3FA" w:rsidR="00BD5EDD" w:rsidRDefault="00000000">
      <w:pPr>
        <w:pStyle w:val="ListBullet"/>
      </w:pPr>
      <w:r>
        <w:t xml:space="preserve">Business: </w:t>
      </w:r>
      <w:proofErr w:type="spellStart"/>
      <w:r>
        <w:t>Powerloom</w:t>
      </w:r>
      <w:proofErr w:type="spellEnd"/>
      <w:r>
        <w:t xml:space="preserve"> greige fabric production (20-50 looms)</w:t>
      </w:r>
    </w:p>
    <w:p w14:paraId="4610C66D" w14:textId="6E8A34C2" w:rsidR="00BD5EDD" w:rsidRDefault="00000000">
      <w:pPr>
        <w:pStyle w:val="ListBullet"/>
      </w:pPr>
      <w:r>
        <w:t xml:space="preserve">Established: </w:t>
      </w:r>
      <w:r w:rsidR="00D1142E">
        <w:t>2009</w:t>
      </w:r>
    </w:p>
    <w:p w14:paraId="0C99296E" w14:textId="32E8517F" w:rsidR="00BD5EDD" w:rsidRDefault="00000000">
      <w:pPr>
        <w:pStyle w:val="ListBullet"/>
      </w:pPr>
      <w:r>
        <w:t>Employees: 30-50 workers</w:t>
      </w:r>
    </w:p>
    <w:p w14:paraId="6AD70EAA" w14:textId="45F44ECC" w:rsidR="00BD5EDD" w:rsidRDefault="00000000">
      <w:pPr>
        <w:pStyle w:val="ListBullet"/>
      </w:pPr>
      <w:r>
        <w:t xml:space="preserve">Annual Turnover: </w:t>
      </w:r>
      <w:r w:rsidR="00D1142E">
        <w:t>INR 5 – 10 Cr</w:t>
      </w:r>
    </w:p>
    <w:p w14:paraId="575A8851" w14:textId="232FF2CC" w:rsidR="00BD5EDD" w:rsidRDefault="00000000">
      <w:pPr>
        <w:pStyle w:val="ListBullet"/>
      </w:pPr>
      <w:r>
        <w:t>Business Model: Purchases yarn → Weaves greige fabric → Sells to exporters/processors (70% export-oriented)</w:t>
      </w:r>
    </w:p>
    <w:p w14:paraId="472C6F4E" w14:textId="7EF1AAEA" w:rsidR="00BD5EDD" w:rsidRDefault="00000000">
      <w:pPr>
        <w:pStyle w:val="Heading2"/>
      </w:pPr>
      <w:r>
        <w:t>Industry Context:</w:t>
      </w:r>
    </w:p>
    <w:p w14:paraId="0EB6E20C" w14:textId="77777777" w:rsidR="00BD5EDD" w:rsidRDefault="00000000">
      <w:r>
        <w:rPr>
          <w:b/>
        </w:rPr>
        <w:t>Ichalkaranji Textile Cluster:</w:t>
      </w:r>
    </w:p>
    <w:p w14:paraId="190AB09E" w14:textId="77777777" w:rsidR="00BD5EDD" w:rsidRDefault="00000000">
      <w:pPr>
        <w:pStyle w:val="ListBullet"/>
      </w:pPr>
      <w:r>
        <w:t>India's largest greige fabric production hub (~$170M daily turnover)</w:t>
      </w:r>
    </w:p>
    <w:p w14:paraId="4A265119" w14:textId="77777777" w:rsidR="00BD5EDD" w:rsidRDefault="00000000">
      <w:pPr>
        <w:pStyle w:val="ListBullet"/>
      </w:pPr>
      <w:r>
        <w:t>~2,000 small-scale powerloom units producing 40% of India's powerloom fabric</w:t>
      </w:r>
    </w:p>
    <w:p w14:paraId="3B0212A9" w14:textId="77777777" w:rsidR="00BD5EDD" w:rsidRDefault="00000000">
      <w:pPr>
        <w:pStyle w:val="ListBullet"/>
      </w:pPr>
      <w:r>
        <w:t>Highly export-dependent (60-70% of production goes to US, EU, Africa)</w:t>
      </w:r>
    </w:p>
    <w:p w14:paraId="5992AA6B" w14:textId="77777777" w:rsidR="00BD5EDD" w:rsidRDefault="00000000">
      <w:pPr>
        <w:pStyle w:val="ListBullet"/>
      </w:pPr>
      <w:r>
        <w:t>Fragmented market with low barriers to entry and intense price competition</w:t>
      </w:r>
    </w:p>
    <w:p w14:paraId="6AA0C095" w14:textId="77777777" w:rsidR="00BD5EDD" w:rsidRDefault="00000000">
      <w:r>
        <w:rPr>
          <w:b/>
        </w:rPr>
        <w:t>Industry Crisis (2024-2025):</w:t>
      </w:r>
    </w:p>
    <w:p w14:paraId="3408FBAE" w14:textId="77777777" w:rsidR="00BD5EDD" w:rsidRDefault="00000000">
      <w:r>
        <w:rPr>
          <w:b/>
        </w:rPr>
        <w:t>Result:</w:t>
      </w:r>
      <w:r>
        <w:t xml:space="preserve"> Mass layoffs, factory closures accelerating, 30,000-50,000 jobs at risk in Ichalkaranji alone.</w:t>
      </w:r>
    </w:p>
    <w:p w14:paraId="57AC1D19" w14:textId="77777777" w:rsidR="00BD5EDD" w:rsidRDefault="00000000">
      <w:pPr>
        <w:pStyle w:val="Heading1"/>
      </w:pPr>
      <w:r>
        <w:lastRenderedPageBreak/>
        <w:t>3. KEY ISSUE / DECISION DILEMMA</w:t>
      </w:r>
    </w:p>
    <w:p w14:paraId="00E52E97" w14:textId="77777777" w:rsidR="00BD5EDD" w:rsidRDefault="00000000">
      <w:r>
        <w:rPr>
          <w:b/>
        </w:rPr>
        <w:t>(What central question or challenge does the protagonist face?)</w:t>
      </w:r>
    </w:p>
    <w:p w14:paraId="7338F68C" w14:textId="77777777" w:rsidR="00BD5EDD" w:rsidRDefault="00000000">
      <w:r>
        <w:rPr>
          <w:b/>
        </w:rPr>
        <w:t>Central Dilemma:</w:t>
      </w:r>
    </w:p>
    <w:p w14:paraId="6B5752B1" w14:textId="77777777" w:rsidR="00BD5EDD" w:rsidRDefault="00000000">
      <w:r>
        <w:t xml:space="preserve">By late 2025, the factory owner faces an existential decision: </w:t>
      </w:r>
      <w:r>
        <w:rPr>
          <w:b/>
        </w:rPr>
        <w:t>How to respond to a "perfect storm" of simultaneous crises (US tariff shock + electricity cost hike + pollution compliance mandates) when the traditional export-focused business model is structurally uncompetitive, yet transformation requires capital and capabilities the MSME lacks?</w:t>
      </w:r>
    </w:p>
    <w:p w14:paraId="100C4305" w14:textId="77777777" w:rsidR="00BD5EDD" w:rsidRDefault="00000000">
      <w:r>
        <w:rPr>
          <w:b/>
        </w:rPr>
        <w:t>Specific Decision:</w:t>
      </w:r>
    </w:p>
    <w:p w14:paraId="4173CDE4" w14:textId="77777777" w:rsidR="00BD5EDD" w:rsidRDefault="00000000">
      <w:r>
        <w:t xml:space="preserve">The owner must choose among </w:t>
      </w:r>
      <w:r>
        <w:rPr>
          <w:b/>
        </w:rPr>
        <w:t>four strategic options</w:t>
      </w:r>
      <w:r>
        <w:t>, each with painful trade-offs and uncertain outcomes:</w:t>
      </w:r>
    </w:p>
    <w:p w14:paraId="12AE6AB7" w14:textId="77777777" w:rsidR="00BD5EDD" w:rsidRDefault="00000000">
      <w:r>
        <w:t xml:space="preserve">1. </w:t>
      </w:r>
      <w:r>
        <w:rPr>
          <w:b/>
        </w:rPr>
        <w:t>Modernize</w:t>
      </w:r>
      <w:r>
        <w:t xml:space="preserve"> (₹50-75 lakh investment in shuttle-less looms, automation, bio-digesters, solar power)</w:t>
      </w:r>
    </w:p>
    <w:p w14:paraId="48409B83" w14:textId="5DFB0E8D" w:rsidR="00BD5EDD" w:rsidRDefault="00000000">
      <w:pPr>
        <w:pStyle w:val="ListBullet"/>
      </w:pPr>
      <w:r>
        <w:t>Pros: 20-30% cost reduction; regulatory compliance; competitive advantage if tariff is temporary</w:t>
      </w:r>
    </w:p>
    <w:p w14:paraId="719AD0CC" w14:textId="16908AD3" w:rsidR="00BD5EDD" w:rsidRDefault="00000000">
      <w:pPr>
        <w:pStyle w:val="ListBullet"/>
      </w:pPr>
      <w:r>
        <w:t>Cons: High debt burden; uncertain ROI; export demand may not recover</w:t>
      </w:r>
    </w:p>
    <w:p w14:paraId="5B4904A4" w14:textId="7328B6F9" w:rsidR="00BD5EDD" w:rsidRDefault="00000000">
      <w:pPr>
        <w:pStyle w:val="ListBullet"/>
      </w:pPr>
      <w:r>
        <w:t>Sustainability Q: Can the MSME service debt while operating at 30-50% capacity?</w:t>
      </w:r>
    </w:p>
    <w:p w14:paraId="1B43DC06" w14:textId="77777777" w:rsidR="00BD5EDD" w:rsidRDefault="00000000">
      <w:r>
        <w:t xml:space="preserve">2. </w:t>
      </w:r>
      <w:r>
        <w:rPr>
          <w:b/>
        </w:rPr>
        <w:t>Relocate</w:t>
      </w:r>
      <w:r>
        <w:t xml:space="preserve"> to Karnataka (₹30-40 lakh relocation cost for lower electricity tariffs)</w:t>
      </w:r>
    </w:p>
    <w:p w14:paraId="155CA0DB" w14:textId="3862B267" w:rsidR="00BD5EDD" w:rsidRDefault="00000000">
      <w:pPr>
        <w:pStyle w:val="ListBullet"/>
      </w:pPr>
      <w:r>
        <w:t>Pros: ₹3.5-4/unit cost savings; state govt incentives; escape Maharashtra's MPCB restrictions</w:t>
      </w:r>
    </w:p>
    <w:p w14:paraId="1D93C0C3" w14:textId="16EA4A5C" w:rsidR="00BD5EDD" w:rsidRDefault="00000000">
      <w:pPr>
        <w:pStyle w:val="ListBullet"/>
      </w:pPr>
      <w:r>
        <w:t>Cons: Loss of local supplier networks; labor shortages; social/family ties to Ichalkaranji severed</w:t>
      </w:r>
    </w:p>
    <w:p w14:paraId="4856AC17" w14:textId="10F45666" w:rsidR="00BD5EDD" w:rsidRDefault="00000000">
      <w:pPr>
        <w:pStyle w:val="ListBullet"/>
      </w:pPr>
      <w:r>
        <w:t>Sustainability Q: Will relocation savings offset disruption costs and stranded assets?</w:t>
      </w:r>
    </w:p>
    <w:p w14:paraId="4014D17C" w14:textId="77777777" w:rsidR="00BD5EDD" w:rsidRDefault="00000000">
      <w:r>
        <w:t xml:space="preserve">3. </w:t>
      </w:r>
      <w:r>
        <w:rPr>
          <w:b/>
        </w:rPr>
        <w:t>Pivot to Domestic Market</w:t>
      </w:r>
      <w:r>
        <w:t xml:space="preserve"> (₹40-60 lakh investment in processed/branded fabric for Indian consumers)</w:t>
      </w:r>
    </w:p>
    <w:p w14:paraId="79B567CC" w14:textId="7B1FED05" w:rsidR="00BD5EDD" w:rsidRDefault="00000000">
      <w:pPr>
        <w:pStyle w:val="ListBullet"/>
      </w:pPr>
      <w:r>
        <w:t>Pros: 2-3x higher margins; insulated from US tariff; growing domestic demand (8-10% annually)</w:t>
      </w:r>
    </w:p>
    <w:p w14:paraId="3F5BF093" w14:textId="0AA1E60D" w:rsidR="00BD5EDD" w:rsidRDefault="00000000">
      <w:pPr>
        <w:pStyle w:val="ListBullet"/>
      </w:pPr>
      <w:r>
        <w:t xml:space="preserve">Cons: Requires design/marketing capabilities MSMEs lack; longer payment cycles; competition from </w:t>
      </w:r>
      <w:proofErr w:type="gramStart"/>
      <w:r>
        <w:t>large organized</w:t>
      </w:r>
      <w:proofErr w:type="gramEnd"/>
      <w:r>
        <w:t xml:space="preserve"> players</w:t>
      </w:r>
    </w:p>
    <w:p w14:paraId="45290DCB" w14:textId="14780B67" w:rsidR="00BD5EDD" w:rsidRDefault="00000000">
      <w:pPr>
        <w:pStyle w:val="ListBullet"/>
      </w:pPr>
      <w:r>
        <w:t>Sustainability Q: Can the owner build brand/distribution expertise in 18-24 months with depleted cash reserves?</w:t>
      </w:r>
    </w:p>
    <w:p w14:paraId="53030F25" w14:textId="77777777" w:rsidR="00BD5EDD" w:rsidRDefault="00000000">
      <w:r>
        <w:t xml:space="preserve">4. </w:t>
      </w:r>
      <w:r>
        <w:rPr>
          <w:b/>
        </w:rPr>
        <w:t>Exit the Business</w:t>
      </w:r>
      <w:r>
        <w:t xml:space="preserve"> (liquidate looms, close factory, redirect capital elsewhere)</w:t>
      </w:r>
    </w:p>
    <w:p w14:paraId="3768D595" w14:textId="0A687B7A" w:rsidR="00BD5EDD" w:rsidRDefault="00000000">
      <w:pPr>
        <w:pStyle w:val="ListBullet"/>
      </w:pPr>
      <w:r>
        <w:t>Pros: Avoid further losses; salvage remaining capital</w:t>
      </w:r>
    </w:p>
    <w:p w14:paraId="4BD6987C" w14:textId="20839CEF" w:rsidR="00BD5EDD" w:rsidRDefault="00000000">
      <w:pPr>
        <w:pStyle w:val="ListBullet"/>
      </w:pPr>
      <w:r>
        <w:lastRenderedPageBreak/>
        <w:t>Cons: Loss of family legacy; 30-50 workers unemployed; loom resale value depressed (₹1-2 lakh vs. ₹4-5 lakh pre-crisis); limited alternative livelihoods in Ichalkaranji</w:t>
      </w:r>
    </w:p>
    <w:p w14:paraId="02A4A158" w14:textId="4610DD4A" w:rsidR="00BD5EDD" w:rsidRDefault="00000000">
      <w:pPr>
        <w:pStyle w:val="ListBullet"/>
      </w:pPr>
      <w:r>
        <w:t>Sustainability Q: What viable income sources exist post-exit for owner and workers in a textile-dependent region?</w:t>
      </w:r>
    </w:p>
    <w:p w14:paraId="00CE6DB6" w14:textId="77777777" w:rsidR="00BD5EDD" w:rsidRDefault="00000000">
      <w:r>
        <w:rPr>
          <w:b/>
        </w:rPr>
        <w:t>Why This Is a Dilemma:</w:t>
      </w:r>
    </w:p>
    <w:p w14:paraId="0A539033" w14:textId="77777777" w:rsidR="00BD5EDD" w:rsidRDefault="00000000">
      <w:pPr>
        <w:pStyle w:val="ListBullet"/>
      </w:pPr>
      <w:r>
        <w:t>No option is obviously "correct"—each involves high risk, significant capital, and uncertain outcomes</w:t>
      </w:r>
    </w:p>
    <w:p w14:paraId="42CFBE07" w14:textId="77777777" w:rsidR="00BD5EDD" w:rsidRDefault="00000000">
      <w:pPr>
        <w:pStyle w:val="ListBullet"/>
      </w:pPr>
      <w:r>
        <w:t>Financial analysis alone is insufficient; must weigh family legacy, worker welfare, and community impact</w:t>
      </w:r>
    </w:p>
    <w:p w14:paraId="36B9E087" w14:textId="77777777" w:rsidR="00BD5EDD" w:rsidRDefault="00000000">
      <w:pPr>
        <w:pStyle w:val="ListBullet"/>
      </w:pPr>
      <w:r>
        <w:t>External environment (trade policy, energy costs, regulations) is beyond owner's control, yet shapes every option's viability</w:t>
      </w:r>
    </w:p>
    <w:p w14:paraId="13E759C3" w14:textId="0BD7F7F8" w:rsidR="00BD5EDD" w:rsidRDefault="00000000">
      <w:pPr>
        <w:pStyle w:val="ListBullet"/>
      </w:pPr>
      <w:r>
        <w:t>Decision must be made now as cash reserves deplete and creditors pressure for repayment</w:t>
      </w:r>
    </w:p>
    <w:p w14:paraId="2D6B4297" w14:textId="77777777" w:rsidR="00BD5EDD" w:rsidRDefault="00000000">
      <w:pPr>
        <w:pStyle w:val="Heading1"/>
      </w:pPr>
      <w:r>
        <w:t>4. BACKGROUND SUMMARY (MAX 100 WORDS)</w:t>
      </w:r>
    </w:p>
    <w:p w14:paraId="06E66FE7" w14:textId="45120D6B" w:rsidR="00BD5EDD" w:rsidRDefault="00D1142E">
      <w:r>
        <w:t>Sai Tex Ltd.,</w:t>
      </w:r>
      <w:r w:rsidR="00000000">
        <w:t xml:space="preserve"> a </w:t>
      </w:r>
      <w:r>
        <w:t>MSME</w:t>
      </w:r>
      <w:r w:rsidR="00000000">
        <w:t xml:space="preserve"> </w:t>
      </w:r>
      <w:r w:rsidR="00772370">
        <w:t>power loom</w:t>
      </w:r>
      <w:r w:rsidR="00000000">
        <w:t xml:space="preserve"> unit in </w:t>
      </w:r>
      <w:proofErr w:type="spellStart"/>
      <w:r w:rsidR="00000000">
        <w:t>Ichalkaranji</w:t>
      </w:r>
      <w:proofErr w:type="spellEnd"/>
      <w:r w:rsidR="00000000">
        <w:t>, Maharashtra, faced a "perfect storm" in 2024-2025. A US 50% tariff (August 2024) devastated export demand; a Maharashtra electricity tariff hike (June 2025) compressed margins; and pollution board mandates threatened closure unless costly compliance investments were made. By late 2025, the factory was operating at 30-50% capacity, facing mounting debt, and struggling to retain workers. The owner had four strategic options: modernize with borrowed capital, relocate to a lower-cost state, pivot to the domestic market (requiring new capabilities), or exit the business entirely. Each path involved painful trade-offs and uncertain outcomes.</w:t>
      </w:r>
    </w:p>
    <w:p w14:paraId="515FAA9D" w14:textId="77777777" w:rsidR="00BD5EDD" w:rsidRDefault="00000000">
      <w:pPr>
        <w:pStyle w:val="Heading1"/>
      </w:pPr>
      <w:r>
        <w:t>5. WHAT MAKES IT TEACHABLE?</w:t>
      </w:r>
    </w:p>
    <w:p w14:paraId="5E211DA1" w14:textId="77777777" w:rsidR="00BD5EDD" w:rsidRDefault="00000000">
      <w:r>
        <w:rPr>
          <w:b/>
        </w:rPr>
        <w:t>Management Areas &amp; Frameworks:</w:t>
      </w:r>
    </w:p>
    <w:p w14:paraId="377A861A" w14:textId="77777777" w:rsidR="00BD5EDD" w:rsidRDefault="00000000">
      <w:r>
        <w:rPr>
          <w:b/>
        </w:rPr>
        <w:t>Why Students Will Engage:</w:t>
      </w:r>
    </w:p>
    <w:p w14:paraId="72775A66" w14:textId="753F0A58" w:rsidR="00BD5EDD" w:rsidRDefault="00000000">
      <w:pPr>
        <w:pStyle w:val="ListBullet"/>
      </w:pPr>
      <w:r>
        <w:t>Real stakes: Owner's livelihood, 30-50 workers' jobs, family legacy—not abstract business problems</w:t>
      </w:r>
    </w:p>
    <w:p w14:paraId="67D3FBC8" w14:textId="622B1207" w:rsidR="00BD5EDD" w:rsidRDefault="00000000">
      <w:pPr>
        <w:pStyle w:val="ListBullet"/>
      </w:pPr>
      <w:r>
        <w:t>Relatable "David vs. Goliath" narrative: Small MSME facing global forces (tariffs, competition, regulations)</w:t>
      </w:r>
    </w:p>
    <w:p w14:paraId="4A6F03BE" w14:textId="4F52BB28" w:rsidR="00BD5EDD" w:rsidRDefault="00000000">
      <w:pPr>
        <w:pStyle w:val="ListBullet"/>
      </w:pPr>
      <w:r>
        <w:t>Multiple valid perspectives: No predetermined "correct answer"—students must defend their choice against alternatives</w:t>
      </w:r>
    </w:p>
    <w:p w14:paraId="1FEF72EE" w14:textId="21969030" w:rsidR="00BD5EDD" w:rsidRDefault="00000000">
      <w:pPr>
        <w:pStyle w:val="ListBullet"/>
      </w:pPr>
      <w:r>
        <w:t>Global relevance: Trade wars, tariffs, sustainability mandates affect MSMEs worldwide—lessons apply beyond India</w:t>
      </w:r>
    </w:p>
    <w:p w14:paraId="4018E54F" w14:textId="6229A8BB" w:rsidR="00BD5EDD" w:rsidRDefault="00000000">
      <w:pPr>
        <w:pStyle w:val="ListBullet"/>
      </w:pPr>
      <w:r>
        <w:t>Actionable tools: Students apply NPV, Five Forces, break-even analysis to evaluate real-world options</w:t>
      </w:r>
    </w:p>
    <w:p w14:paraId="1621E12B" w14:textId="77777777" w:rsidR="00BD5EDD" w:rsidRDefault="00000000">
      <w:pPr>
        <w:pStyle w:val="Heading1"/>
      </w:pPr>
      <w:r>
        <w:lastRenderedPageBreak/>
        <w:t>6. POTENTIAL DATA SOURCES</w:t>
      </w:r>
    </w:p>
    <w:p w14:paraId="2CC7DD74" w14:textId="77777777" w:rsidR="00BD5EDD" w:rsidRDefault="00000000">
      <w:r>
        <w:rPr>
          <w:b/>
        </w:rPr>
        <w:t>(a) Interviews | (b) Documents | (c) Reports | (d) Public sources</w:t>
      </w:r>
    </w:p>
    <w:p w14:paraId="0A8772C7" w14:textId="38EB254C" w:rsidR="00BD5EDD" w:rsidRDefault="00000000">
      <w:pPr>
        <w:pStyle w:val="Heading2"/>
      </w:pPr>
      <w:r>
        <w:t>Primary Data (From Factory Owner—With Signed Consent):</w:t>
      </w:r>
    </w:p>
    <w:p w14:paraId="094AE249" w14:textId="77777777" w:rsidR="00BD5EDD" w:rsidRDefault="00000000">
      <w:r>
        <w:rPr>
          <w:b/>
        </w:rPr>
        <w:t>Interviews:</w:t>
      </w:r>
    </w:p>
    <w:p w14:paraId="18D7C185" w14:textId="77777777" w:rsidR="00BD5EDD" w:rsidRDefault="00000000">
      <w:pPr>
        <w:pStyle w:val="ListBullet"/>
      </w:pPr>
      <w:r>
        <w:t>In-depth interview with factory owner (1-2 hours): strategic views on each option, family history, worker concerns, financial stress</w:t>
      </w:r>
    </w:p>
    <w:p w14:paraId="2827CB3B" w14:textId="77777777" w:rsidR="00BD5EDD" w:rsidRDefault="00000000">
      <w:pPr>
        <w:pStyle w:val="ListBullet"/>
      </w:pPr>
      <w:r>
        <w:t>Off-the-record conversations with 2-3 other Ichalkaranji powerloom owners (validate industry challenges)</w:t>
      </w:r>
    </w:p>
    <w:p w14:paraId="19AC6DF4" w14:textId="77777777" w:rsidR="00BD5EDD" w:rsidRDefault="00000000">
      <w:r>
        <w:rPr>
          <w:b/>
        </w:rPr>
        <w:t>Documents (Owner's Records):</w:t>
      </w:r>
    </w:p>
    <w:p w14:paraId="0702E31D" w14:textId="77777777" w:rsidR="00BD5EDD" w:rsidRDefault="00000000">
      <w:pPr>
        <w:pStyle w:val="ListBullet"/>
      </w:pPr>
      <w:r>
        <w:t>Financial statements (2022-2025): revenue, costs, profit/loss, debt levels, cash flow</w:t>
      </w:r>
    </w:p>
    <w:p w14:paraId="14CF8F3A" w14:textId="77777777" w:rsidR="00BD5EDD" w:rsidRDefault="00000000">
      <w:pPr>
        <w:pStyle w:val="ListBullet"/>
      </w:pPr>
      <w:r>
        <w:t>Operational data: # of looms (active vs. idle), production capacity, utilization rate, order book</w:t>
      </w:r>
    </w:p>
    <w:p w14:paraId="79B666AE" w14:textId="77777777" w:rsidR="00BD5EDD" w:rsidRDefault="00000000">
      <w:pPr>
        <w:pStyle w:val="ListBullet"/>
      </w:pPr>
      <w:r>
        <w:t>Cost breakdown: electricity costs (before/after tariff hike), yarn sourcing, labor, overhead</w:t>
      </w:r>
    </w:p>
    <w:p w14:paraId="658E0D68" w14:textId="77777777" w:rsidR="00BD5EDD" w:rsidRDefault="00000000">
      <w:pPr>
        <w:pStyle w:val="ListBullet"/>
      </w:pPr>
      <w:r>
        <w:t>Customer records: top 5-10 buyers, order frequency, payment terms, export vs. domestic split</w:t>
      </w:r>
    </w:p>
    <w:p w14:paraId="15A533B6" w14:textId="77777777" w:rsidR="00BD5EDD" w:rsidRDefault="00000000">
      <w:pPr>
        <w:pStyle w:val="ListBullet"/>
      </w:pPr>
      <w:r>
        <w:t>Investment history: past modernization attempts, govt subsidy applications (TUFS, PLI)</w:t>
      </w:r>
    </w:p>
    <w:p w14:paraId="7DBD9A4A" w14:textId="6FFCD9B1" w:rsidR="00BD5EDD" w:rsidRDefault="00000000">
      <w:pPr>
        <w:pStyle w:val="Heading2"/>
      </w:pPr>
      <w:r>
        <w:t>Secondary Data (All Public):</w:t>
      </w:r>
    </w:p>
    <w:p w14:paraId="6DD50C88" w14:textId="77777777" w:rsidR="00BD5EDD" w:rsidRDefault="00000000">
      <w:r>
        <w:rPr>
          <w:b/>
        </w:rPr>
        <w:t>Reports:</w:t>
      </w:r>
    </w:p>
    <w:p w14:paraId="214E9CCB" w14:textId="77777777" w:rsidR="00BD5EDD" w:rsidRDefault="00000000">
      <w:pPr>
        <w:pStyle w:val="ListBullet"/>
      </w:pPr>
      <w:r>
        <w:t>Ministry of Textiles annual reports (2022-2025)</w:t>
      </w:r>
    </w:p>
    <w:p w14:paraId="5FE1D410" w14:textId="77777777" w:rsidR="00BD5EDD" w:rsidRDefault="00000000">
      <w:pPr>
        <w:pStyle w:val="ListBullet"/>
      </w:pPr>
      <w:r>
        <w:t>TUFS/PLI scheme details and eligibility criteria</w:t>
      </w:r>
    </w:p>
    <w:p w14:paraId="75914C1E" w14:textId="77777777" w:rsidR="00BD5EDD" w:rsidRDefault="00000000">
      <w:pPr>
        <w:pStyle w:val="ListBullet"/>
      </w:pPr>
      <w:r>
        <w:t>CITI (Confederation of Indian Textile Industry) Ichalkaranji cluster reports</w:t>
      </w:r>
    </w:p>
    <w:p w14:paraId="622200B9" w14:textId="77777777" w:rsidR="00BD5EDD" w:rsidRDefault="00000000">
      <w:pPr>
        <w:pStyle w:val="ListBullet"/>
      </w:pPr>
      <w:r>
        <w:t>MPCB pollution norms, bio-digester requirements, enforcement timeline</w:t>
      </w:r>
    </w:p>
    <w:p w14:paraId="4D82B3B7" w14:textId="77777777" w:rsidR="00BD5EDD" w:rsidRDefault="00000000">
      <w:pPr>
        <w:pStyle w:val="ListBullet"/>
      </w:pPr>
      <w:r>
        <w:t>Maharashtra Electricity Regulatory Commission (MERC) tariff orders</w:t>
      </w:r>
    </w:p>
    <w:p w14:paraId="2A354CA6" w14:textId="77777777" w:rsidR="00BD5EDD" w:rsidRDefault="00000000">
      <w:r>
        <w:rPr>
          <w:b/>
        </w:rPr>
        <w:t>Public Sources:</w:t>
      </w:r>
    </w:p>
    <w:p w14:paraId="59CA35A0" w14:textId="77777777" w:rsidR="00BD5EDD" w:rsidRDefault="00000000">
      <w:pPr>
        <w:pStyle w:val="ListBullet"/>
      </w:pPr>
      <w:r>
        <w:t>News coverage: Economic Times, Business Standard, Apparel Resources, Textile Insights (US tariff impact, power crisis, Bangladesh competition)</w:t>
      </w:r>
    </w:p>
    <w:p w14:paraId="3D78133E" w14:textId="77777777" w:rsidR="00BD5EDD" w:rsidRDefault="00000000">
      <w:pPr>
        <w:pStyle w:val="ListBullet"/>
      </w:pPr>
      <w:r>
        <w:t>Trade data: Indian textile export statistics, US tariff schedules (UN Comtrade, World Bank)</w:t>
      </w:r>
    </w:p>
    <w:p w14:paraId="4286FC61" w14:textId="77777777" w:rsidR="00BD5EDD" w:rsidRDefault="00000000">
      <w:pPr>
        <w:pStyle w:val="ListBullet"/>
      </w:pPr>
      <w:r>
        <w:t>Cost benchmarking: Maharashtra vs. Karnataka electricity tariffs; India vs. Bangladesh/Vietnam labor/infrastructure costs</w:t>
      </w:r>
    </w:p>
    <w:p w14:paraId="4F8CDA52" w14:textId="77777777" w:rsidR="00BD5EDD" w:rsidRDefault="00000000">
      <w:pPr>
        <w:pStyle w:val="ListBullet"/>
      </w:pPr>
      <w:r>
        <w:t>Govt policy: MSME credit schemes, bank financing options, interest rates</w:t>
      </w:r>
    </w:p>
    <w:p w14:paraId="69A067C2" w14:textId="5407990B" w:rsidR="00BD5EDD" w:rsidRDefault="00000000">
      <w:pPr>
        <w:pStyle w:val="Heading2"/>
      </w:pPr>
      <w:r>
        <w:t>Exhibits to Be Created:</w:t>
      </w:r>
    </w:p>
    <w:p w14:paraId="49B973DD" w14:textId="77777777" w:rsidR="00BD5EDD" w:rsidRDefault="00000000">
      <w:r>
        <w:t>1. Timeline of Crises (2020-2025): COVID, tariff hikes, pollution mandates</w:t>
      </w:r>
    </w:p>
    <w:p w14:paraId="6A9EBED2" w14:textId="77777777" w:rsidR="00BD5EDD" w:rsidRDefault="00000000">
      <w:r>
        <w:t>2. Factory Financial Overview: Revenue, costs, profitability trend (2022-2025)</w:t>
      </w:r>
    </w:p>
    <w:p w14:paraId="670B80D0" w14:textId="77777777" w:rsidR="00BD5EDD" w:rsidRDefault="00000000">
      <w:r>
        <w:lastRenderedPageBreak/>
        <w:t>3. Cost Structure Comparison: Electricity costs pre- vs. post-tariff; India vs. Bangladesh benchmarking</w:t>
      </w:r>
    </w:p>
    <w:p w14:paraId="3F599570" w14:textId="77777777" w:rsidR="00BD5EDD" w:rsidRDefault="00000000">
      <w:r>
        <w:t>4. Strategic Options Comparison Table: Capital required, timeline, expected benefits, key risks for each option</w:t>
      </w:r>
    </w:p>
    <w:p w14:paraId="6AC6B669" w14:textId="77777777" w:rsidR="00BD5EDD" w:rsidRDefault="00000000">
      <w:r>
        <w:t>5. MPCB Compliance Roadmap: Pollution norms, costs, enforcement timeline</w:t>
      </w:r>
    </w:p>
    <w:p w14:paraId="6450DA58" w14:textId="77777777" w:rsidR="00BD5EDD" w:rsidRDefault="00000000">
      <w:r>
        <w:t>6. Market Data: Order book composition (export vs. domestic), customer concentration</w:t>
      </w:r>
    </w:p>
    <w:p w14:paraId="0CD55A15" w14:textId="77777777" w:rsidR="00BD5EDD" w:rsidRDefault="00000000">
      <w:r>
        <w:t>7. Govt Support Available: TUFS, PLI, state subsidies, credit schemes eligibility</w:t>
      </w:r>
    </w:p>
    <w:p w14:paraId="6FED919F" w14:textId="77777777" w:rsidR="00BD5EDD" w:rsidRDefault="00000000">
      <w:pPr>
        <w:pStyle w:val="Heading1"/>
      </w:pPr>
      <w:r>
        <w:t>7. ACCESSIBILITY / PERMISSIONS</w:t>
      </w:r>
    </w:p>
    <w:p w14:paraId="07F8713C" w14:textId="77777777" w:rsidR="00BD5EDD" w:rsidRDefault="00000000">
      <w:r>
        <w:rPr>
          <w:b/>
        </w:rPr>
        <w:t>Will you be able to collect and use the data ethically?</w:t>
      </w:r>
    </w:p>
    <w:p w14:paraId="611CB0A2" w14:textId="56AF5F74" w:rsidR="00BD5EDD" w:rsidRDefault="00000000">
      <w:pPr>
        <w:pStyle w:val="Heading2"/>
      </w:pPr>
      <w:r>
        <w:t>YES—With Assured Consent &amp; Ethical Safeguards:</w:t>
      </w:r>
    </w:p>
    <w:p w14:paraId="24B12CA4" w14:textId="2D3ADCBA" w:rsidR="00BD5EDD" w:rsidRDefault="00000000">
      <w:r>
        <w:rPr>
          <w:b/>
        </w:rPr>
        <w:t>Owner's Informed Consent:</w:t>
      </w:r>
    </w:p>
    <w:p w14:paraId="3C0A57BC" w14:textId="77777777" w:rsidR="00BD5EDD" w:rsidRDefault="00000000">
      <w:pPr>
        <w:pStyle w:val="ListBullet"/>
      </w:pPr>
      <w:r>
        <w:t>Factory owner has verbally agreed to participate in case development</w:t>
      </w:r>
    </w:p>
    <w:p w14:paraId="73D49E10" w14:textId="77777777" w:rsidR="00BD5EDD" w:rsidRDefault="00000000">
      <w:pPr>
        <w:pStyle w:val="ListBullet"/>
      </w:pPr>
      <w:r>
        <w:t>Formal written consent will be obtained before data collection (consent form to be drafted)</w:t>
      </w:r>
    </w:p>
    <w:p w14:paraId="3EC0B2B0" w14:textId="77777777" w:rsidR="00BD5EDD" w:rsidRDefault="00000000">
      <w:pPr>
        <w:pStyle w:val="ListBullet"/>
      </w:pPr>
      <w:r>
        <w:t>Owner understands case will be published in academic/professional case repositories (Ivey, Emerald, Harvard)</w:t>
      </w:r>
    </w:p>
    <w:p w14:paraId="0193F2EB" w14:textId="77777777" w:rsidR="00BD5EDD" w:rsidRDefault="00000000">
      <w:pPr>
        <w:pStyle w:val="ListBullet"/>
      </w:pPr>
      <w:r>
        <w:t>Owner can request anonymization of factory name, personal name, and sensitive financial details if desired</w:t>
      </w:r>
    </w:p>
    <w:p w14:paraId="23DAC0D8" w14:textId="1B88724A" w:rsidR="00BD5EDD" w:rsidRDefault="00000000">
      <w:r>
        <w:rPr>
          <w:b/>
        </w:rPr>
        <w:t>Data Confidentiality Options:</w:t>
      </w:r>
    </w:p>
    <w:p w14:paraId="1A24DD0A" w14:textId="77777777" w:rsidR="00BD5EDD" w:rsidRDefault="00000000">
      <w:pPr>
        <w:pStyle w:val="ListBullet"/>
      </w:pPr>
      <w:r>
        <w:t>Sensitive financial data (exact margins, debt levels, customer names) can be aggregated or disguised for publication</w:t>
      </w:r>
    </w:p>
    <w:p w14:paraId="13407AF3" w14:textId="77777777" w:rsidR="00BD5EDD" w:rsidRDefault="00000000">
      <w:pPr>
        <w:pStyle w:val="ListBullet"/>
      </w:pPr>
      <w:r>
        <w:t>Factory and owner names can be pseudonymized (e.g., "Rajesh Textile Mills," "Mr. Sharma")</w:t>
      </w:r>
    </w:p>
    <w:p w14:paraId="2BB981DA" w14:textId="37E134DC" w:rsidR="00BD5EDD" w:rsidRDefault="00000000">
      <w:pPr>
        <w:pStyle w:val="ListBullet"/>
      </w:pPr>
      <w:r>
        <w:t>Geographic location (Ichalkaranji) and industry context (textile powerloom) will remain factual for case relevance</w:t>
      </w:r>
    </w:p>
    <w:p w14:paraId="6B957E1D" w14:textId="77777777" w:rsidR="00BD5EDD" w:rsidRDefault="00000000">
      <w:pPr>
        <w:pStyle w:val="Heading1"/>
      </w:pPr>
      <w:r>
        <w:t>8. TENTATIVE LEARNING OBJECTIVES (2-3 POINTS)</w:t>
      </w:r>
    </w:p>
    <w:p w14:paraId="61140243" w14:textId="77777777" w:rsidR="00BD5EDD" w:rsidRDefault="00000000">
      <w:r>
        <w:rPr>
          <w:b/>
        </w:rPr>
        <w:t>By engaging with this case, students will be able to:</w:t>
      </w:r>
    </w:p>
    <w:p w14:paraId="57A7BB8D" w14:textId="77777777" w:rsidR="00BD5EDD" w:rsidRDefault="00000000">
      <w:r>
        <w:t xml:space="preserve">1. </w:t>
      </w:r>
      <w:r>
        <w:rPr>
          <w:b/>
        </w:rPr>
        <w:t>Analyze competitive position and strategic options under external disruption</w:t>
      </w:r>
    </w:p>
    <w:p w14:paraId="58D2E9B0" w14:textId="77777777" w:rsidR="00BD5EDD" w:rsidRDefault="00000000">
      <w:pPr>
        <w:pStyle w:val="ListBullet"/>
      </w:pPr>
      <w:r>
        <w:t>Assess how external shocks (tariffs, cost increases, regulations) fundamentally alter a firm's competitive advantage</w:t>
      </w:r>
    </w:p>
    <w:p w14:paraId="2E5BDA22" w14:textId="77777777" w:rsidR="00BD5EDD" w:rsidRDefault="00000000">
      <w:pPr>
        <w:pStyle w:val="ListBullet"/>
      </w:pPr>
      <w:r>
        <w:t>Evaluate four strategic paths (modernize, relocate, pivot, exit) using frameworks (Five Forces, SWOT, VRIO)</w:t>
      </w:r>
    </w:p>
    <w:p w14:paraId="14CC11FC" w14:textId="77777777" w:rsidR="00BD5EDD" w:rsidRDefault="00000000">
      <w:pPr>
        <w:pStyle w:val="ListBullet"/>
      </w:pPr>
      <w:r>
        <w:lastRenderedPageBreak/>
        <w:t>Identify which options are feasible given resource constraints (capital, capabilities, time)</w:t>
      </w:r>
    </w:p>
    <w:p w14:paraId="73DABCE5" w14:textId="5A42FB7B" w:rsidR="00BD5EDD" w:rsidRDefault="00000000">
      <w:pPr>
        <w:pStyle w:val="ListBullet"/>
      </w:pPr>
      <w:r>
        <w:t>Application: Recommend a strategic path, justify against alternatives, and address trade-offs/risks</w:t>
      </w:r>
    </w:p>
    <w:p w14:paraId="298DA0EB" w14:textId="77777777" w:rsidR="00BD5EDD" w:rsidRDefault="00000000">
      <w:r>
        <w:t xml:space="preserve">2. </w:t>
      </w:r>
      <w:r>
        <w:rPr>
          <w:b/>
        </w:rPr>
        <w:t>Conduct financial and operational analysis of strategic alternatives</w:t>
      </w:r>
    </w:p>
    <w:p w14:paraId="39631749" w14:textId="77777777" w:rsidR="00BD5EDD" w:rsidRDefault="00000000">
      <w:pPr>
        <w:pStyle w:val="ListBullet"/>
      </w:pPr>
      <w:r>
        <w:t>Analyze cost structures (fixed vs. variable, pre- vs. post-tariff)</w:t>
      </w:r>
    </w:p>
    <w:p w14:paraId="2981230A" w14:textId="77777777" w:rsidR="00BD5EDD" w:rsidRDefault="00000000">
      <w:pPr>
        <w:pStyle w:val="ListBullet"/>
      </w:pPr>
      <w:r>
        <w:t>Calculate break-even points, ROI, and debt sustainability for modernization/relocation/pivot options</w:t>
      </w:r>
    </w:p>
    <w:p w14:paraId="5A29F01A" w14:textId="77777777" w:rsidR="00BD5EDD" w:rsidRDefault="00000000">
      <w:pPr>
        <w:pStyle w:val="ListBullet"/>
      </w:pPr>
      <w:r>
        <w:t>Assess financial viability given cash flow constraints and uncertain market conditions</w:t>
      </w:r>
    </w:p>
    <w:p w14:paraId="15ECFB80" w14:textId="33028B1C" w:rsidR="00BD5EDD" w:rsidRDefault="00000000">
      <w:pPr>
        <w:pStyle w:val="ListBullet"/>
      </w:pPr>
      <w:r>
        <w:t>Application: Build financial models (NPV, payback period) to evaluate each option's sustainability</w:t>
      </w:r>
    </w:p>
    <w:p w14:paraId="3F79201D" w14:textId="77777777" w:rsidR="00BD5EDD" w:rsidRDefault="00000000">
      <w:r>
        <w:t xml:space="preserve">3. </w:t>
      </w:r>
      <w:r>
        <w:rPr>
          <w:b/>
        </w:rPr>
        <w:t>Develop integrated business recommendations balancing multiple stakeholder interests</w:t>
      </w:r>
    </w:p>
    <w:p w14:paraId="24D1BE5F" w14:textId="77777777" w:rsidR="00BD5EDD" w:rsidRDefault="00000000">
      <w:pPr>
        <w:pStyle w:val="ListBullet"/>
      </w:pPr>
      <w:r>
        <w:t>Recognize competing stakeholder interests (owner/family, workers, creditors, community)</w:t>
      </w:r>
    </w:p>
    <w:p w14:paraId="1D810114" w14:textId="77777777" w:rsidR="00BD5EDD" w:rsidRDefault="00000000">
      <w:pPr>
        <w:pStyle w:val="ListBullet"/>
      </w:pPr>
      <w:r>
        <w:t>Weigh quantitative factors (financial analysis) vs. qualitative factors (family legacy, worker welfare, social impact)</w:t>
      </w:r>
    </w:p>
    <w:p w14:paraId="79132970" w14:textId="77777777" w:rsidR="00BD5EDD" w:rsidRDefault="00000000">
      <w:pPr>
        <w:pStyle w:val="ListBullet"/>
      </w:pPr>
      <w:r>
        <w:t>Consider long-term sustainability vs. short-term survival imperatives</w:t>
      </w:r>
    </w:p>
    <w:p w14:paraId="6F29B155" w14:textId="17D62419" w:rsidR="00BD5EDD" w:rsidRDefault="00000000">
      <w:pPr>
        <w:pStyle w:val="ListBullet"/>
      </w:pPr>
      <w:r>
        <w:t>Application: Propose a phased implementation strategy (immediate survival tactics + medium-term restructuring + long-term transformation) that balances all stakeholder interests</w:t>
      </w:r>
    </w:p>
    <w:p w14:paraId="2D850FA1" w14:textId="77777777" w:rsidR="00BD5EDD" w:rsidRDefault="00000000">
      <w:pPr>
        <w:pStyle w:val="Heading1"/>
      </w:pPr>
      <w:r>
        <w:t>9. KEYWORDS (3-5)</w:t>
      </w:r>
    </w:p>
    <w:p w14:paraId="64B54FCE" w14:textId="77777777" w:rsidR="00BD5EDD" w:rsidRDefault="00000000">
      <w:r>
        <w:t xml:space="preserve">1. </w:t>
      </w:r>
      <w:r>
        <w:rPr>
          <w:b/>
        </w:rPr>
        <w:t>Strategic Management</w:t>
      </w:r>
      <w:r>
        <w:t xml:space="preserve"> – Competitive disruption, strategic repositioning, MSME survival, resource-constrained decision-making</w:t>
      </w:r>
    </w:p>
    <w:p w14:paraId="1AC37425" w14:textId="77777777" w:rsidR="00BD5EDD" w:rsidRDefault="00000000">
      <w:r>
        <w:t xml:space="preserve">2. </w:t>
      </w:r>
      <w:r>
        <w:rPr>
          <w:b/>
        </w:rPr>
        <w:t>Financial Sustainability</w:t>
      </w:r>
      <w:r>
        <w:t xml:space="preserve"> – Capital budgeting, break-even analysis, debt capacity, investment under uncertainty</w:t>
      </w:r>
    </w:p>
    <w:p w14:paraId="574B6EE8" w14:textId="77777777" w:rsidR="00BD5EDD" w:rsidRDefault="00000000">
      <w:r>
        <w:t xml:space="preserve">3. </w:t>
      </w:r>
      <w:r>
        <w:rPr>
          <w:b/>
        </w:rPr>
        <w:t>Operations &amp; Supply Chain</w:t>
      </w:r>
      <w:r>
        <w:t xml:space="preserve"> – Capacity utilization, cost structure, efficiency, modernization, relocation economics</w:t>
      </w:r>
    </w:p>
    <w:p w14:paraId="03EA8E5B" w14:textId="77777777" w:rsidR="00BD5EDD" w:rsidRDefault="00000000">
      <w:r>
        <w:t xml:space="preserve">4. </w:t>
      </w:r>
      <w:r>
        <w:rPr>
          <w:b/>
        </w:rPr>
        <w:t>Family Business &amp; Stakeholder Management</w:t>
      </w:r>
      <w:r>
        <w:t xml:space="preserve"> – Succession planning, legacy preservation, worker welfare, personal vs. business logic</w:t>
      </w:r>
    </w:p>
    <w:p w14:paraId="5C4C735F" w14:textId="30A548DD" w:rsidR="00BD5EDD" w:rsidRDefault="00000000" w:rsidP="00772370">
      <w:r>
        <w:t xml:space="preserve">5. </w:t>
      </w:r>
      <w:r>
        <w:rPr>
          <w:b/>
        </w:rPr>
        <w:t>Global Trade &amp; Sustainability</w:t>
      </w:r>
      <w:r>
        <w:t xml:space="preserve"> – Tariff impact, trade shocks, pollution compliance, ESG, regulatory mandates</w:t>
      </w:r>
    </w:p>
    <w:p w14:paraId="7BF2F9BF" w14:textId="43FC185C" w:rsidR="00BD5EDD" w:rsidRDefault="00000000">
      <w:pPr>
        <w:pStyle w:val="Heading2"/>
      </w:pPr>
      <w:r>
        <w:lastRenderedPageBreak/>
        <w:t>Advantages Over Tesla Case:</w:t>
      </w:r>
    </w:p>
    <w:p w14:paraId="3364065B" w14:textId="5137CD02" w:rsidR="00BD5EDD" w:rsidRDefault="00000000">
      <w:pPr>
        <w:pStyle w:val="Heading2"/>
      </w:pPr>
      <w:r>
        <w:t>Potential Concerns &amp; Mitigation:</w:t>
      </w:r>
    </w:p>
    <w:p w14:paraId="1F548F2D" w14:textId="77777777" w:rsidR="00BD5EDD" w:rsidRDefault="00000000">
      <w:r>
        <w:rPr>
          <w:b/>
        </w:rPr>
        <w:t>Concern 1:</w:t>
      </w:r>
      <w:r>
        <w:t xml:space="preserve"> "Is a small MSME compelling enough for students compared to Tesla?"</w:t>
      </w:r>
    </w:p>
    <w:p w14:paraId="0A057B15" w14:textId="4D180AF3" w:rsidR="00BD5EDD" w:rsidRDefault="00000000">
      <w:pPr>
        <w:pStyle w:val="ListBullet"/>
      </w:pPr>
      <w:r>
        <w:t>Mitigation: MSMEs employ 110M+ people in India, 60-70% of manufacturing employment globally. Their survival is economically/socially critical. Students relate to "David vs. Goliath" narratives. Published MSME cases (Vinder Oils) have strong classroom traction.</w:t>
      </w:r>
    </w:p>
    <w:p w14:paraId="0F4F7DEB" w14:textId="77777777" w:rsidR="00BD5EDD" w:rsidRDefault="00000000">
      <w:r>
        <w:rPr>
          <w:b/>
        </w:rPr>
        <w:t>Concern 2:</w:t>
      </w:r>
      <w:r>
        <w:t xml:space="preserve"> "Will students have enough data to analyze?"</w:t>
      </w:r>
    </w:p>
    <w:p w14:paraId="779E5711" w14:textId="0B3F4854" w:rsidR="00BD5EDD" w:rsidRDefault="00000000">
      <w:pPr>
        <w:pStyle w:val="ListBullet"/>
      </w:pPr>
      <w:r>
        <w:t>Mitigation: Owner's financial records + extensive public data (govt reports, trade stats, news coverage) provide rich analytical material. Exhibits (cost comparisons, option analysis, financial models) will be data-dense.</w:t>
      </w:r>
    </w:p>
    <w:p w14:paraId="107F17F2" w14:textId="77777777" w:rsidR="00BD5EDD" w:rsidRDefault="00000000">
      <w:r>
        <w:rPr>
          <w:b/>
        </w:rPr>
        <w:t>Concern 3:</w:t>
      </w:r>
      <w:r>
        <w:t xml:space="preserve"> "Is this India-specific or globally relevant?"</w:t>
      </w:r>
    </w:p>
    <w:p w14:paraId="0B15C217" w14:textId="76CF46BC" w:rsidR="00BD5EDD" w:rsidRDefault="00000000" w:rsidP="00772370">
      <w:pPr>
        <w:pStyle w:val="ListBullet"/>
      </w:pPr>
      <w:r>
        <w:t>Mitigation: Trade shocks (tariffs, protectionism), cost inflation (energy, labor), and sustainability mandates (pollution compliance) affect MSMEs globally. Bangladesh, Vietnam, Mexico, Turkey, Eastern Europe face similar pressures. Case lessons generalize.</w:t>
      </w:r>
    </w:p>
    <w:sectPr w:rsidR="00BD5E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2364723">
    <w:abstractNumId w:val="8"/>
  </w:num>
  <w:num w:numId="2" w16cid:durableId="11222810">
    <w:abstractNumId w:val="6"/>
  </w:num>
  <w:num w:numId="3" w16cid:durableId="352192084">
    <w:abstractNumId w:val="5"/>
  </w:num>
  <w:num w:numId="4" w16cid:durableId="1995142938">
    <w:abstractNumId w:val="4"/>
  </w:num>
  <w:num w:numId="5" w16cid:durableId="48920337">
    <w:abstractNumId w:val="7"/>
  </w:num>
  <w:num w:numId="6" w16cid:durableId="948705903">
    <w:abstractNumId w:val="3"/>
  </w:num>
  <w:num w:numId="7" w16cid:durableId="1064791747">
    <w:abstractNumId w:val="2"/>
  </w:num>
  <w:num w:numId="8" w16cid:durableId="726730150">
    <w:abstractNumId w:val="1"/>
  </w:num>
  <w:num w:numId="9" w16cid:durableId="182327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72370"/>
    <w:rsid w:val="00974F52"/>
    <w:rsid w:val="00AA1D8D"/>
    <w:rsid w:val="00B47730"/>
    <w:rsid w:val="00BD5EDD"/>
    <w:rsid w:val="00CB0664"/>
    <w:rsid w:val="00D114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B5C458"/>
  <w14:defaultImageDpi w14:val="300"/>
  <w15:docId w15:val="{8454A720-AB9B-A34A-92C1-87FFF7734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1738</Words>
  <Characters>9911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Patil, Prithviraj</cp:lastModifiedBy>
  <cp:revision>2</cp:revision>
  <dcterms:created xsi:type="dcterms:W3CDTF">2013-12-23T23:15:00Z</dcterms:created>
  <dcterms:modified xsi:type="dcterms:W3CDTF">2026-02-08T01:58:00Z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2026-02-08T01:58:02Z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2af29231-1d3b-48dd-a1c8-848a0f434980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</Properties>
</file>