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sz w:val="44"/>
          <w:szCs w:val="44"/>
        </w:rPr>
        <w:t xml:space="preserve">HullSentinal: Belief-Driven Task Prioritisation with Closed-Loop Verification for Multi-Robot Ship-Hull Inspection and Cleaning</w:t>
      </w:r>
    </w:p>
    <w:p>
      <w:pPr>
        <w:spacing w:after="20"/>
        <w:jc w:val="center"/>
      </w:pPr>
      <w:r>
        <w:rPr>
          <w:rFonts w:ascii="Times New Roman" w:cs="Times New Roman" w:eastAsia="Times New Roman" w:hAnsi="Times New Roman"/>
          <w:sz w:val="22"/>
          <w:szCs w:val="22"/>
        </w:rPr>
        <w:t xml:space="preserve">Pritish Bhatasana</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Siddharth Seth</w:t>
      </w:r>
    </w:p>
    <w:p>
      <w:pPr>
        <w:spacing w:after="20"/>
        <w:jc w:val="center"/>
      </w:pPr>
      <w:r>
        <w:rPr>
          <w:rFonts w:ascii="Times New Roman" w:cs="Times New Roman" w:eastAsia="Times New Roman" w:hAnsi="Times New Roman"/>
          <w:i/>
          <w:iCs/>
          <w:sz w:val="20"/>
          <w:szCs w:val="20"/>
        </w:rPr>
        <w:t xml:space="preserve">Department of Computer Science and Engineering</w:t>
      </w:r>
    </w:p>
    <w:p>
      <w:pPr>
        <w:spacing w:after="240"/>
        <w:jc w:val="center"/>
        <w:sectPr>
          <w:pgSz w:w="12240" w:h="15840" w:orient="portrait"/>
          <w:pgMar w:top="1080" w:right="900" w:bottom="1440" w:left="900" w:header="708" w:footer="708" w:gutter="0"/>
          <w:pgNumType/>
          <w:cols w:space="288" w:num="1" w:equalWidth="true"/>
          <w:docGrid w:linePitch="360"/>
        </w:sectPr>
      </w:pPr>
      <w:r>
        <w:rPr>
          <w:rFonts w:ascii="Times New Roman" w:cs="Times New Roman" w:eastAsia="Times New Roman" w:hAnsi="Times New Roman"/>
          <w:i/>
          <w:iCs/>
          <w:sz w:val="20"/>
          <w:szCs w:val="20"/>
        </w:rPr>
        <w:t xml:space="preserve">Vellore Institute of Technology, Chennai, India</w:t>
      </w:r>
    </w:p>
    <w:p>
      <w:pPr>
        <w:spacing w:after="100" w:line="22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Autonomous ship-hull maintenance systems are conventionally driven by proximity or first-in-first-out task allocation, and they declare a cleaning task complete the moment the end effector reaches the commanded coordinate. Both assumptions are unsafe for marine structures: a propagating fatigue crack may be deferred behind harmless algae, and an unsuccessful cavitation pass leaves a residual defect that is never revisited. This paper presents HullSentinal, a cognitive multi-robot architecture in which defect state is represented as a probabilistic belief carrying continuous severity and detection confidence, dispatch order is governed by an explicit structural-utility function evaluated over true 8-connected A* geodesic distance, and every remediation is closed by a physical re-scan handshake that escalates and re-queues unresolved defects. A dynamic degradation model allows structural cracks to propagate in real time, and a priority context stack lets a cleaner preempt its active task, remediate a newly critical defect, and resume the interrupted work. The system is implemented as fourteen ROS 2 nodes over a 24 m × 8 m hull manifold with six static obstacles and fourteen defects. Across 60 independent missions spanning six scenarios and five random seeds, HullSentinal attains 82.17% defect-ordering correctness against 50.38% for a first-in-first-out baseline, and a Spearman rank correlation with ground-truth structural risk of </w:t>
      </w:r>
      <w:r>
        <w:rPr>
          <w:rFonts w:ascii="Times New Roman" w:cs="Times New Roman" w:eastAsia="Times New Roman" w:hAnsi="Times New Roman"/>
          <w:b/>
          <w:bCs/>
          <w:i/>
          <w:iCs/>
          <w:sz w:val="18"/>
          <w:szCs w:val="18"/>
        </w:rPr>
        <w:t xml:space="preserve">r</w:t>
      </w:r>
      <w:r>
        <w:rPr>
          <w:rFonts w:ascii="Times New Roman" w:cs="Times New Roman" w:eastAsia="Times New Roman" w:hAnsi="Times New Roman"/>
          <w:b/>
          <w:bCs/>
          <w:i/>
          <w:iCs/>
          <w:sz w:val="18"/>
          <w:szCs w:val="18"/>
          <w:vertAlign w:val="subscript"/>
        </w:rPr>
        <w:t xml:space="preserve">s</w:t>
      </w:r>
      <w:r>
        <w:rPr>
          <w:rFonts w:ascii="Times New Roman" w:cs="Times New Roman" w:eastAsia="Times New Roman" w:hAnsi="Times New Roman"/>
          <w:b/>
          <w:bCs/>
          <w:sz w:val="18"/>
          <w:szCs w:val="18"/>
        </w:rPr>
        <w:t xml:space="preserve"> = +0.70 against −0.05, with zero boundary violations, zero lane violations and zero inter-robot collisions throughout. The ordering gain is statistically decisive (Welch t = 16.91, Cohen’s d = 4.37) and is obtained for a 39.7% increase in mission duration, an explicit and controllable safety-for-time trade.</w:t>
      </w:r>
    </w:p>
    <w:p>
      <w:pPr>
        <w:spacing w:after="160" w:line="22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sz w:val="18"/>
          <w:szCs w:val="18"/>
        </w:rPr>
        <w:t xml:space="preserve">cognitive robotics, multi-robot task allocation, belief-based planning, closed-loop verification, utility-driven scheduling, ship-hull cleaning, ROS 2.</w:t>
      </w:r>
    </w:p>
    <w:p>
      <w:pPr>
        <w:spacing w:after="120" w:before="240"/>
        <w:jc w:val="center"/>
      </w:pPr>
      <w:r>
        <w:rPr>
          <w:rFonts w:ascii="Times New Roman" w:cs="Times New Roman" w:eastAsia="Times New Roman" w:hAnsi="Times New Roman"/>
          <w:smallCaps/>
          <w:sz w:val="20"/>
          <w:szCs w:val="20"/>
        </w:rPr>
        <w:t xml:space="preserve">I. Introduction</w:t>
      </w:r>
    </w:p>
    <w:p>
      <w:pPr>
        <w:spacing w:after="0" w:line="240"/>
        <w:jc w:val="both"/>
      </w:pPr>
      <w:r>
        <w:rPr>
          <w:rFonts w:ascii="Times New Roman" w:cs="Times New Roman" w:eastAsia="Times New Roman" w:hAnsi="Times New Roman"/>
          <w:sz w:val="20"/>
          <w:szCs w:val="20"/>
        </w:rPr>
        <w:t xml:space="preserve">Marine biofouling, corrosion pitting and structural fatigue cracking degrade a vessel continuously from the moment it enters service. Fouling alone raises frictional drag and fuel burn, while corrosion and crack propagation attack the structural integrity of the plating itself. Conventional remediation relies on dry-docking or on diver-led underwater inspection, both of which are slow, costly and hazardous. Robotic hull crawlers are therefore an active research area, and substantial progress has been made in the three classical layers of the problem: perception, locomotion and navigation.</w:t>
      </w:r>
    </w:p>
    <w:p>
      <w:pPr>
        <w:spacing w:after="0" w:line="240"/>
        <w:ind w:firstLine="288"/>
        <w:jc w:val="both"/>
      </w:pPr>
      <w:r>
        <w:rPr>
          <w:rFonts w:ascii="Times New Roman" w:cs="Times New Roman" w:eastAsia="Times New Roman" w:hAnsi="Times New Roman"/>
          <w:sz w:val="20"/>
          <w:szCs w:val="20"/>
        </w:rPr>
        <w:t xml:space="preserve">The layer that remains comparatively unexamined is the one that decides, given a set of discovered defects, which defect to service next and how to establish that the service actually worked. In the overwhelming majority of deployed and published systems this decision is reduced to geometry. Tasks are dispatched by nearest-neighbour distance or in discovery order, and a task is marked complete when the vehicle reaches the commanded pose. Two failure modes follow directly. First, allocation is risk-blind: a system will clean a patch of soft algae that happens to be nearby while a structural crack a few metres away continues to propagate, because nothing in the task representation distinguishes the two. Second, completion is open-loop: a cavitation pass that removed only part of a heavy corrosion scab is indistinguishable, to the planner, from a complete one.</w:t>
      </w:r>
    </w:p>
    <w:p>
      <w:pPr>
        <w:spacing w:after="0" w:line="240"/>
        <w:ind w:firstLine="288"/>
        <w:jc w:val="both"/>
      </w:pPr>
      <w:r>
        <w:rPr>
          <w:rFonts w:ascii="Times New Roman" w:cs="Times New Roman" w:eastAsia="Times New Roman" w:hAnsi="Times New Roman"/>
          <w:sz w:val="20"/>
          <w:szCs w:val="20"/>
        </w:rPr>
        <w:t xml:space="preserve">This paper argues that these are not implementation details but a missing architectural layer, and it supplies that layer. We represent each defect not as a coordinate but as a belief carrying continuous severity, detection confidence, structural class and lane membership. We rank work by an explicit utility function in which structural risk is weighted against true traversal cost. We close the control loop by requiring a physical re-scan before any defect may be retired. The contributions are:</w:t>
      </w:r>
    </w:p>
    <w:p>
      <w:pPr>
        <w:spacing w:after="40" w:line="240"/>
        <w:ind w:left="403" w:hanging="259"/>
        <w:jc w:val="both"/>
      </w:pPr>
      <w:r>
        <w:rPr>
          <w:rFonts w:ascii="Times New Roman" w:cs="Times New Roman" w:eastAsia="Times New Roman" w:hAnsi="Times New Roman"/>
          <w:b w:val="false"/>
          <w:bCs w:val="false"/>
          <w:i/>
          <w:iCs/>
          <w:sz w:val="20"/>
          <w:szCs w:val="20"/>
        </w:rPr>
        <w:t xml:space="preserve">C1) </w:t>
      </w:r>
      <w:r>
        <w:rPr>
          <w:rFonts w:ascii="Times New Roman" w:cs="Times New Roman" w:eastAsia="Times New Roman" w:hAnsi="Times New Roman"/>
          <w:b w:val="false"/>
          <w:bCs w:val="false"/>
          <w:i w:val="false"/>
          <w:iCs w:val="false"/>
          <w:sz w:val="20"/>
          <w:szCs w:val="20"/>
        </w:rPr>
        <w:t xml:space="preserve">A probabilistic defect-belief representation with recursive multi-observation fusion, maintained as a persistent lifecycle over UNDETECTED, DETECTED, QUEUED, CLEANING, RE-QUEUED and VERIFIED_CLEAN states.</w:t>
      </w:r>
    </w:p>
    <w:p>
      <w:pPr>
        <w:spacing w:after="40" w:line="240"/>
        <w:ind w:left="403" w:hanging="259"/>
        <w:jc w:val="both"/>
      </w:pPr>
      <w:r>
        <w:rPr>
          <w:rFonts w:ascii="Times New Roman" w:cs="Times New Roman" w:eastAsia="Times New Roman" w:hAnsi="Times New Roman"/>
          <w:b w:val="false"/>
          <w:bCs w:val="false"/>
          <w:i/>
          <w:iCs/>
          <w:sz w:val="20"/>
          <w:szCs w:val="20"/>
        </w:rPr>
        <w:t xml:space="preserve">C2) </w:t>
      </w:r>
      <w:r>
        <w:rPr>
          <w:rFonts w:ascii="Times New Roman" w:cs="Times New Roman" w:eastAsia="Times New Roman" w:hAnsi="Times New Roman"/>
          <w:b w:val="false"/>
          <w:bCs w:val="false"/>
          <w:i w:val="false"/>
          <w:iCs w:val="false"/>
          <w:sz w:val="20"/>
          <w:szCs w:val="20"/>
        </w:rPr>
        <w:t xml:space="preserve">An explicit structural-utility function that weights severity by a defect-class risk coefficient and penalises true 8-connected A* geodesic path cost rather than Euclidean distance, so that ordering reflects both criticality and reachability around obstacles.</w:t>
      </w:r>
    </w:p>
    <w:p>
      <w:pPr>
        <w:spacing w:after="40" w:line="240"/>
        <w:ind w:left="403" w:hanging="259"/>
        <w:jc w:val="both"/>
      </w:pPr>
      <w:r>
        <w:rPr>
          <w:rFonts w:ascii="Times New Roman" w:cs="Times New Roman" w:eastAsia="Times New Roman" w:hAnsi="Times New Roman"/>
          <w:b w:val="false"/>
          <w:bCs w:val="false"/>
          <w:i/>
          <w:iCs/>
          <w:sz w:val="20"/>
          <w:szCs w:val="20"/>
        </w:rPr>
        <w:t xml:space="preserve">C3) </w:t>
      </w:r>
      <w:r>
        <w:rPr>
          <w:rFonts w:ascii="Times New Roman" w:cs="Times New Roman" w:eastAsia="Times New Roman" w:hAnsi="Times New Roman"/>
          <w:b w:val="false"/>
          <w:bCs w:val="false"/>
          <w:i w:val="false"/>
          <w:iCs w:val="false"/>
          <w:sz w:val="20"/>
          <w:szCs w:val="20"/>
        </w:rPr>
        <w:t xml:space="preserve">A closed-loop verification handshake in which a completed remediation triggers a physical re-scan; residual severity above a threshold escalates the defect’s priority and returns it to the queue instead of retiring it.</w:t>
      </w:r>
    </w:p>
    <w:p>
      <w:pPr>
        <w:spacing w:after="40" w:line="240"/>
        <w:ind w:left="403" w:hanging="259"/>
        <w:jc w:val="both"/>
      </w:pPr>
      <w:r>
        <w:rPr>
          <w:rFonts w:ascii="Times New Roman" w:cs="Times New Roman" w:eastAsia="Times New Roman" w:hAnsi="Times New Roman"/>
          <w:b w:val="false"/>
          <w:bCs w:val="false"/>
          <w:i/>
          <w:iCs/>
          <w:sz w:val="20"/>
          <w:szCs w:val="20"/>
        </w:rPr>
        <w:t xml:space="preserve">C4) </w:t>
      </w:r>
      <w:r>
        <w:rPr>
          <w:rFonts w:ascii="Times New Roman" w:cs="Times New Roman" w:eastAsia="Times New Roman" w:hAnsi="Times New Roman"/>
          <w:b w:val="false"/>
          <w:bCs w:val="false"/>
          <w:i w:val="false"/>
          <w:iCs w:val="false"/>
          <w:sz w:val="20"/>
          <w:szCs w:val="20"/>
        </w:rPr>
        <w:t xml:space="preserve">A priority context stack that permits a cleaner to preempt its active task when a defect crosses the critical severity threshold, remediate the emergency, and deterministically resume the suspended task from a freshly planned path.</w:t>
      </w:r>
    </w:p>
    <w:p>
      <w:pPr>
        <w:spacing w:after="40" w:line="240"/>
        <w:ind w:left="403" w:hanging="259"/>
        <w:jc w:val="both"/>
      </w:pPr>
      <w:r>
        <w:rPr>
          <w:rFonts w:ascii="Times New Roman" w:cs="Times New Roman" w:eastAsia="Times New Roman" w:hAnsi="Times New Roman"/>
          <w:b w:val="false"/>
          <w:bCs w:val="false"/>
          <w:i/>
          <w:iCs/>
          <w:sz w:val="20"/>
          <w:szCs w:val="20"/>
        </w:rPr>
        <w:t xml:space="preserve">C5) </w:t>
      </w:r>
      <w:r>
        <w:rPr>
          <w:rFonts w:ascii="Times New Roman" w:cs="Times New Roman" w:eastAsia="Times New Roman" w:hAnsi="Times New Roman"/>
          <w:b w:val="false"/>
          <w:bCs w:val="false"/>
          <w:i w:val="false"/>
          <w:iCs w:val="false"/>
          <w:sz w:val="20"/>
          <w:szCs w:val="20"/>
        </w:rPr>
        <w:t xml:space="preserve">An open 60-mission evaluation over six scenarios and five seeds, with an ablation-style comparison against a first-in-first-out baseline on ordering correctness, rank correlation with structural risk, verification catch rate and safety violations.</w:t>
      </w:r>
    </w:p>
    <w:p>
      <w:pPr>
        <w:spacing w:after="0" w:line="240"/>
        <w:ind w:firstLine="288"/>
        <w:jc w:val="both"/>
      </w:pPr>
      <w:r>
        <w:rPr>
          <w:rFonts w:ascii="Times New Roman" w:cs="Times New Roman" w:eastAsia="Times New Roman" w:hAnsi="Times New Roman"/>
          <w:sz w:val="20"/>
          <w:szCs w:val="20"/>
        </w:rPr>
        <w:t xml:space="preserve">The remainder of the paper surveys related work (Section II), formalises the problem (Section III), details the proposed architecture (Section IV), defines the comparison protocol (Section V), reports results (Section VI) and concludes (Section VII).</w:t>
      </w:r>
    </w:p>
    <w:p>
      <w:pPr>
        <w:spacing w:after="120" w:before="240"/>
        <w:jc w:val="center"/>
      </w:pPr>
      <w:r>
        <w:rPr>
          <w:rFonts w:ascii="Times New Roman" w:cs="Times New Roman" w:eastAsia="Times New Roman" w:hAnsi="Times New Roman"/>
          <w:smallCaps/>
          <w:sz w:val="20"/>
          <w:szCs w:val="20"/>
        </w:rPr>
        <w:t xml:space="preserve">II. Literature Survey</w:t>
      </w:r>
    </w:p>
    <w:p>
      <w:pPr>
        <w:spacing w:after="70" w:before="140"/>
        <w:jc w:val="left"/>
      </w:pPr>
      <w:r>
        <w:rPr>
          <w:rFonts w:ascii="Times New Roman" w:cs="Times New Roman" w:eastAsia="Times New Roman" w:hAnsi="Times New Roman"/>
          <w:i/>
          <w:iCs/>
          <w:sz w:val="20"/>
          <w:szCs w:val="20"/>
        </w:rPr>
        <w:t xml:space="preserve">A. Perception of Hull Defects</w:t>
      </w:r>
    </w:p>
    <w:p>
      <w:pPr>
        <w:spacing w:after="0" w:line="240"/>
        <w:jc w:val="both"/>
      </w:pPr>
      <w:r>
        <w:rPr>
          <w:rFonts w:ascii="Times New Roman" w:cs="Times New Roman" w:eastAsia="Times New Roman" w:hAnsi="Times New Roman"/>
          <w:sz w:val="20"/>
          <w:szCs w:val="20"/>
        </w:rPr>
        <w:t xml:space="preserve">Vision-based recognition of hull defects is the most mature layer of the problem. Su et al. [1] couple biofouling recognition with a boundary-tracking controller, feeding the detector output directly into the steering loop of an underwater cleaning robot. Deep-learning detectors for cracks in ship structures [2] and the LIACI corrosion and crack segmentation benchmark [3] establish that per-pixel defect classification is achievable under realistic turbidity. These works terminate at the detection boundary: their output is a label and a bounding region, not a prioritised unit of work, and none of them carries the detector’s own confidence forward into a scheduling decision.</w:t>
      </w:r>
    </w:p>
    <w:p>
      <w:pPr>
        <w:spacing w:after="70" w:before="140"/>
        <w:jc w:val="left"/>
      </w:pPr>
      <w:r>
        <w:rPr>
          <w:rFonts w:ascii="Times New Roman" w:cs="Times New Roman" w:eastAsia="Times New Roman" w:hAnsi="Times New Roman"/>
          <w:i/>
          <w:iCs/>
          <w:sz w:val="20"/>
          <w:szCs w:val="20"/>
        </w:rPr>
        <w:t xml:space="preserve">B. Hull-Cleaning Platforms, Control and Localisation</w:t>
      </w:r>
    </w:p>
    <w:p>
      <w:pPr>
        <w:spacing w:after="0" w:line="240"/>
        <w:jc w:val="both"/>
      </w:pPr>
      <w:r>
        <w:rPr>
          <w:rFonts w:ascii="Times New Roman" w:cs="Times New Roman" w:eastAsia="Times New Roman" w:hAnsi="Times New Roman"/>
          <w:sz w:val="20"/>
          <w:szCs w:val="20"/>
        </w:rPr>
        <w:t xml:space="preserve">A substantial literature addresses the vehicle itself. A recent review of underwater cleaning robotics [4] surveys adhesion mechanisms, chassis design, perception and path planning, and identifies cleaning efficiency and operational flexibility as open problems. Chwełatiuk et al. [5] address hull-relative localisation by fusing gradient-boosted displacement prediction with Kalman filtering over odometry and positioning data. These contributions make the robot able to reach a commanded point reliably; they do not address which point should be commanded.</w:t>
      </w:r>
    </w:p>
    <w:p>
      <w:pPr>
        <w:spacing w:after="70" w:before="140"/>
        <w:jc w:val="left"/>
      </w:pPr>
      <w:r>
        <w:rPr>
          <w:rFonts w:ascii="Times New Roman" w:cs="Times New Roman" w:eastAsia="Times New Roman" w:hAnsi="Times New Roman"/>
          <w:i/>
          <w:iCs/>
          <w:sz w:val="20"/>
          <w:szCs w:val="20"/>
        </w:rPr>
        <w:t xml:space="preserve">C. Multi-Robot Task Discovery and Allocation</w:t>
      </w:r>
    </w:p>
    <w:p>
      <w:pPr>
        <w:spacing w:after="0" w:line="240"/>
        <w:jc w:val="both"/>
      </w:pPr>
      <w:r>
        <w:rPr>
          <w:rFonts w:ascii="Times New Roman" w:cs="Times New Roman" w:eastAsia="Times New Roman" w:hAnsi="Times New Roman"/>
          <w:sz w:val="20"/>
          <w:szCs w:val="20"/>
        </w:rPr>
        <w:t xml:space="preserve">Multi-robot task allocation has a well-established taxonomy [6], and consensus-based auction methods such as CBBA [7] provide decentralised, conflict-free assignment at scale. Within underwater inspection specifically, Map-TIDAL [8] couples SLAM-derived structure to task discovery and allocation for cooperative inspection, and centralised formulations combining A* with genetic search have been applied to industrial plant inspection [9]. The bidding quantity in these systems is almost universally a travel-cost or coverage term. Where heterogeneity is modelled, it concerns robot capability rather than task criticality, and no reviewed formulation carries a continuous per-task severity and confidence pair into the objective.</w:t>
      </w:r>
    </w:p>
    <w:p>
      <w:pPr>
        <w:spacing w:after="70" w:before="140"/>
        <w:jc w:val="left"/>
      </w:pPr>
      <w:r>
        <w:rPr>
          <w:rFonts w:ascii="Times New Roman" w:cs="Times New Roman" w:eastAsia="Times New Roman" w:hAnsi="Times New Roman"/>
          <w:i/>
          <w:iCs/>
          <w:sz w:val="20"/>
          <w:szCs w:val="20"/>
        </w:rPr>
        <w:t xml:space="preserve">D. Coverage and Orchestration</w:t>
      </w:r>
    </w:p>
    <w:p>
      <w:pPr>
        <w:spacing w:after="0" w:line="240"/>
        <w:jc w:val="both"/>
      </w:pPr>
      <w:r>
        <w:rPr>
          <w:rFonts w:ascii="Times New Roman" w:cs="Times New Roman" w:eastAsia="Times New Roman" w:hAnsi="Times New Roman"/>
          <w:sz w:val="20"/>
          <w:szCs w:val="20"/>
        </w:rPr>
        <w:t xml:space="preserve">Systematic coverage planning is surveyed comprehensively by Galceran and Carreras [10]; boustrophedon decomposition underpins the serpentine sweep used by our mapper. At the opposite end of the abstraction scale, hierarchical LLM-based orchestration has been proposed for heterogeneous maintenance fleets in high-risk energy facilities [11]. The latter reasons over task descriptions in natural language but maintains no quantitative belief and performs no physical verification of outcome.</w:t>
      </w:r>
    </w:p>
    <w:p>
      <w:pPr>
        <w:spacing w:after="70" w:before="140"/>
        <w:jc w:val="left"/>
      </w:pPr>
      <w:r>
        <w:rPr>
          <w:rFonts w:ascii="Times New Roman" w:cs="Times New Roman" w:eastAsia="Times New Roman" w:hAnsi="Times New Roman"/>
          <w:i/>
          <w:iCs/>
          <w:sz w:val="20"/>
          <w:szCs w:val="20"/>
        </w:rPr>
        <w:t xml:space="preserve">E. Research Gap</w:t>
      </w:r>
    </w:p>
    <w:p>
      <w:pPr>
        <w:spacing w:after="0" w:line="240"/>
        <w:jc w:val="both"/>
        <w:sectPr>
          <w:type w:val="continuous"/>
          <w:pgSz w:w="12240" w:h="15840" w:orient="portrait"/>
          <w:pgMar w:top="1080" w:right="900" w:bottom="1440" w:left="900" w:header="708" w:footer="708" w:gutter="0"/>
          <w:pgNumType/>
          <w:cols w:space="288" w:num="2" w:equalWidth="true"/>
          <w:docGrid w:linePitch="360"/>
        </w:sectPr>
      </w:pPr>
      <w:r>
        <w:rPr>
          <w:rFonts w:ascii="Times New Roman" w:cs="Times New Roman" w:eastAsia="Times New Roman" w:hAnsi="Times New Roman"/>
          <w:sz w:val="20"/>
          <w:szCs w:val="20"/>
        </w:rPr>
        <w:t xml:space="preserve">Table I positions the present work against this literature along three axes: whether severity and confidence enter the task representation, whether dispatch is governed by an explicit risk-weighted utility, and whether task completion is physically verified. No surveyed system satisfies all three simultaneously, and it is this intersection that HullSentinal occupies.</w:t>
      </w:r>
    </w:p>
    <w:p>
      <w:pPr>
        <w:keepNext/>
        <w:spacing w:after="20" w:before="150"/>
        <w:jc w:val="center"/>
      </w:pPr>
      <w:r>
        <w:rPr>
          <w:rFonts w:ascii="Times New Roman" w:cs="Times New Roman" w:eastAsia="Times New Roman" w:hAnsi="Times New Roman"/>
          <w:sz w:val="16"/>
          <w:szCs w:val="16"/>
        </w:rPr>
        <w:t xml:space="preserve">TABLE I</w:t>
      </w:r>
    </w:p>
    <w:p>
      <w:pPr>
        <w:keepNext/>
        <w:spacing w:after="60"/>
        <w:jc w:val="center"/>
      </w:pPr>
      <w:r>
        <w:rPr>
          <w:rFonts w:ascii="Times New Roman" w:cs="Times New Roman" w:eastAsia="Times New Roman" w:hAnsi="Times New Roman"/>
          <w:smallCaps/>
          <w:sz w:val="16"/>
          <w:szCs w:val="16"/>
        </w:rPr>
        <w:t xml:space="preserve">Positioning of This Work Against Surveyed Literature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1960"/>
        <w:gridCol w:w="1960"/>
        <w:gridCol w:w="1920"/>
      </w:tblGrid>
      <w:tr>
        <w:trPr>
          <w:cantSplit/>
          <w:tblHeader/>
        </w:trPr>
        <w:tc>
          <w:tcPr>
            <w:tcW w:type="dxa" w:w="270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bCs/>
                <w:i w:val="false"/>
                <w:iCs w:val="false"/>
                <w:sz w:val="16"/>
                <w:szCs w:val="16"/>
              </w:rPr>
              <w:t xml:space="preserve">Representative work</w:t>
            </w:r>
          </w:p>
        </w:tc>
        <w:tc>
          <w:tcPr>
            <w:tcW w:type="dxa" w:w="190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bCs/>
                <w:i w:val="false"/>
                <w:iCs w:val="false"/>
                <w:sz w:val="16"/>
                <w:szCs w:val="16"/>
              </w:rPr>
              <w:t xml:space="preserve">Primary layer</w:t>
            </w:r>
          </w:p>
        </w:tc>
        <w:tc>
          <w:tcPr>
            <w:tcW w:type="dxa" w:w="196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i w:val="false"/>
                <w:iCs w:val="false"/>
                <w:sz w:val="16"/>
                <w:szCs w:val="16"/>
              </w:rPr>
              <w:t xml:space="preserve">Severity + confidence in task</w:t>
            </w:r>
          </w:p>
        </w:tc>
        <w:tc>
          <w:tcPr>
            <w:tcW w:type="dxa" w:w="196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i w:val="false"/>
                <w:iCs w:val="false"/>
                <w:sz w:val="16"/>
                <w:szCs w:val="16"/>
              </w:rPr>
              <w:t xml:space="preserve">Risk-weighted utility</w:t>
            </w:r>
          </w:p>
        </w:tc>
        <w:tc>
          <w:tcPr>
            <w:tcW w:type="dxa" w:w="192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i w:val="false"/>
                <w:iCs w:val="false"/>
                <w:sz w:val="16"/>
                <w:szCs w:val="16"/>
              </w:rPr>
              <w:t xml:space="preserve">Physical verification</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val="false"/>
                <w:bCs w:val="false"/>
                <w:i w:val="false"/>
                <w:iCs w:val="false"/>
                <w:sz w:val="16"/>
                <w:szCs w:val="16"/>
              </w:rPr>
              <w:t xml:space="preserve">Su et al. [1]</w:t>
            </w:r>
          </w:p>
        </w:tc>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val="false"/>
                <w:bCs w:val="false"/>
                <w:i w:val="false"/>
                <w:iCs w:val="false"/>
                <w:sz w:val="16"/>
                <w:szCs w:val="16"/>
              </w:rPr>
              <w:t xml:space="preserve">Perception + control</w:t>
            </w:r>
          </w:p>
        </w:tc>
        <w:tc>
          <w:tcPr>
            <w:tcW w:type="dxa" w:w="19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No</w:t>
            </w:r>
          </w:p>
        </w:tc>
        <w:tc>
          <w:tcPr>
            <w:tcW w:type="dxa" w:w="19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No</w:t>
            </w:r>
          </w:p>
        </w:tc>
        <w:tc>
          <w:tcPr>
            <w:tcW w:type="dxa" w:w="1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No</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val="false"/>
                <w:bCs w:val="false"/>
                <w:i w:val="false"/>
                <w:iCs w:val="false"/>
                <w:sz w:val="16"/>
                <w:szCs w:val="16"/>
              </w:rPr>
              <w:t xml:space="preserve">Crack detection [2], LIACI [3]</w:t>
            </w:r>
          </w:p>
        </w:tc>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val="false"/>
                <w:bCs w:val="false"/>
                <w:i w:val="false"/>
                <w:iCs w:val="false"/>
                <w:sz w:val="16"/>
                <w:szCs w:val="16"/>
              </w:rPr>
              <w:t xml:space="preserve">Perception</w:t>
            </w:r>
          </w:p>
        </w:tc>
        <w:tc>
          <w:tcPr>
            <w:tcW w:type="dxa" w:w="19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Partial</w:t>
            </w:r>
          </w:p>
        </w:tc>
        <w:tc>
          <w:tcPr>
            <w:tcW w:type="dxa" w:w="19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No</w:t>
            </w:r>
          </w:p>
        </w:tc>
        <w:tc>
          <w:tcPr>
            <w:tcW w:type="dxa" w:w="1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No</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val="false"/>
                <w:bCs w:val="false"/>
                <w:i w:val="false"/>
                <w:iCs w:val="false"/>
                <w:sz w:val="16"/>
                <w:szCs w:val="16"/>
              </w:rPr>
              <w:t xml:space="preserve">Cleaning-robotics review [4]</w:t>
            </w:r>
          </w:p>
        </w:tc>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val="false"/>
                <w:bCs w:val="false"/>
                <w:i w:val="false"/>
                <w:iCs w:val="false"/>
                <w:sz w:val="16"/>
                <w:szCs w:val="16"/>
              </w:rPr>
              <w:t xml:space="preserve">Platform survey</w:t>
            </w:r>
          </w:p>
        </w:tc>
        <w:tc>
          <w:tcPr>
            <w:tcW w:type="dxa" w:w="19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No</w:t>
            </w:r>
          </w:p>
        </w:tc>
        <w:tc>
          <w:tcPr>
            <w:tcW w:type="dxa" w:w="19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No</w:t>
            </w:r>
          </w:p>
        </w:tc>
        <w:tc>
          <w:tcPr>
            <w:tcW w:type="dxa" w:w="1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No</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val="false"/>
                <w:bCs w:val="false"/>
                <w:i w:val="false"/>
                <w:iCs w:val="false"/>
                <w:sz w:val="16"/>
                <w:szCs w:val="16"/>
              </w:rPr>
              <w:t xml:space="preserve">Chwełatiuk et al. [5]</w:t>
            </w:r>
          </w:p>
        </w:tc>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val="false"/>
                <w:bCs w:val="false"/>
                <w:i w:val="false"/>
                <w:iCs w:val="false"/>
                <w:sz w:val="16"/>
                <w:szCs w:val="16"/>
              </w:rPr>
              <w:t xml:space="preserve">Localisation</w:t>
            </w:r>
          </w:p>
        </w:tc>
        <w:tc>
          <w:tcPr>
            <w:tcW w:type="dxa" w:w="19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No</w:t>
            </w:r>
          </w:p>
        </w:tc>
        <w:tc>
          <w:tcPr>
            <w:tcW w:type="dxa" w:w="19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No</w:t>
            </w:r>
          </w:p>
        </w:tc>
        <w:tc>
          <w:tcPr>
            <w:tcW w:type="dxa" w:w="1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No</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val="false"/>
                <w:bCs w:val="false"/>
                <w:i w:val="false"/>
                <w:iCs w:val="false"/>
                <w:sz w:val="16"/>
                <w:szCs w:val="16"/>
              </w:rPr>
              <w:t xml:space="preserve">CBBA [7]</w:t>
            </w:r>
          </w:p>
        </w:tc>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val="false"/>
                <w:bCs w:val="false"/>
                <w:i w:val="false"/>
                <w:iCs w:val="false"/>
                <w:sz w:val="16"/>
                <w:szCs w:val="16"/>
              </w:rPr>
              <w:t xml:space="preserve">Allocation</w:t>
            </w:r>
          </w:p>
        </w:tc>
        <w:tc>
          <w:tcPr>
            <w:tcW w:type="dxa" w:w="19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No</w:t>
            </w:r>
          </w:p>
        </w:tc>
        <w:tc>
          <w:tcPr>
            <w:tcW w:type="dxa" w:w="19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Cost only</w:t>
            </w:r>
          </w:p>
        </w:tc>
        <w:tc>
          <w:tcPr>
            <w:tcW w:type="dxa" w:w="1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No</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val="false"/>
                <w:bCs w:val="false"/>
                <w:i w:val="false"/>
                <w:iCs w:val="false"/>
                <w:sz w:val="16"/>
                <w:szCs w:val="16"/>
              </w:rPr>
              <w:t xml:space="preserve">Map-TIDAL [8]</w:t>
            </w:r>
          </w:p>
        </w:tc>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val="false"/>
                <w:bCs w:val="false"/>
                <w:i w:val="false"/>
                <w:iCs w:val="false"/>
                <w:sz w:val="16"/>
                <w:szCs w:val="16"/>
              </w:rPr>
              <w:t xml:space="preserve">Discovery + allocation</w:t>
            </w:r>
          </w:p>
        </w:tc>
        <w:tc>
          <w:tcPr>
            <w:tcW w:type="dxa" w:w="19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No</w:t>
            </w:r>
          </w:p>
        </w:tc>
        <w:tc>
          <w:tcPr>
            <w:tcW w:type="dxa" w:w="19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Cost only</w:t>
            </w:r>
          </w:p>
        </w:tc>
        <w:tc>
          <w:tcPr>
            <w:tcW w:type="dxa" w:w="1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No</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val="false"/>
                <w:bCs w:val="false"/>
                <w:i w:val="false"/>
                <w:iCs w:val="false"/>
                <w:sz w:val="16"/>
                <w:szCs w:val="16"/>
              </w:rPr>
              <w:t xml:space="preserve">A*/GA plant inspection [9]</w:t>
            </w:r>
          </w:p>
        </w:tc>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val="false"/>
                <w:bCs w:val="false"/>
                <w:i w:val="false"/>
                <w:iCs w:val="false"/>
                <w:sz w:val="16"/>
                <w:szCs w:val="16"/>
              </w:rPr>
              <w:t xml:space="preserve">Allocation</w:t>
            </w:r>
          </w:p>
        </w:tc>
        <w:tc>
          <w:tcPr>
            <w:tcW w:type="dxa" w:w="19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No</w:t>
            </w:r>
          </w:p>
        </w:tc>
        <w:tc>
          <w:tcPr>
            <w:tcW w:type="dxa" w:w="19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Cost only</w:t>
            </w:r>
          </w:p>
        </w:tc>
        <w:tc>
          <w:tcPr>
            <w:tcW w:type="dxa" w:w="1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No</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val="false"/>
                <w:bCs w:val="false"/>
                <w:i w:val="false"/>
                <w:iCs w:val="false"/>
                <w:sz w:val="16"/>
                <w:szCs w:val="16"/>
              </w:rPr>
              <w:t xml:space="preserve">LLM orchestration [11]</w:t>
            </w:r>
          </w:p>
        </w:tc>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val="false"/>
                <w:bCs w:val="false"/>
                <w:i w:val="false"/>
                <w:iCs w:val="false"/>
                <w:sz w:val="16"/>
                <w:szCs w:val="16"/>
              </w:rPr>
              <w:t xml:space="preserve">Orchestration</w:t>
            </w:r>
          </w:p>
        </w:tc>
        <w:tc>
          <w:tcPr>
            <w:tcW w:type="dxa" w:w="19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No</w:t>
            </w:r>
          </w:p>
        </w:tc>
        <w:tc>
          <w:tcPr>
            <w:tcW w:type="dxa" w:w="19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Implicit</w:t>
            </w:r>
          </w:p>
        </w:tc>
        <w:tc>
          <w:tcPr>
            <w:tcW w:type="dxa" w:w="1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No</w:t>
            </w:r>
          </w:p>
        </w:tc>
      </w:tr>
      <w:tr>
        <w:trPr>
          <w:cantSplit/>
        </w:trPr>
        <w:tc>
          <w:tcPr>
            <w:tcW w:type="dxa" w:w="270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val="false"/>
                <w:bCs w:val="false"/>
                <w:i w:val="false"/>
                <w:iCs w:val="false"/>
                <w:sz w:val="16"/>
                <w:szCs w:val="16"/>
              </w:rPr>
              <w:t xml:space="preserve">HullSentinal (this work)</w:t>
            </w:r>
          </w:p>
        </w:tc>
        <w:tc>
          <w:tcPr>
            <w:tcW w:type="dxa" w:w="190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val="false"/>
                <w:bCs w:val="false"/>
                <w:i w:val="false"/>
                <w:iCs w:val="false"/>
                <w:sz w:val="16"/>
                <w:szCs w:val="16"/>
              </w:rPr>
              <w:t xml:space="preserve">Cognition layer</w:t>
            </w:r>
          </w:p>
        </w:tc>
        <w:tc>
          <w:tcPr>
            <w:tcW w:type="dxa" w:w="196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Yes</w:t>
            </w:r>
          </w:p>
        </w:tc>
        <w:tc>
          <w:tcPr>
            <w:tcW w:type="dxa" w:w="196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Yes</w:t>
            </w:r>
          </w:p>
        </w:tc>
        <w:tc>
          <w:tcPr>
            <w:tcW w:type="dxa" w:w="192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Yes</w:t>
            </w:r>
          </w:p>
        </w:tc>
      </w:tr>
    </w:tbl>
    <w:p>
      <w:pPr>
        <w:spacing w:after="140"/>
        <w:sectPr>
          <w:type w:val="continuous"/>
          <w:pgSz w:w="12240" w:h="15840" w:orient="portrait"/>
          <w:pgMar w:top="1080" w:right="900" w:bottom="1440" w:left="900" w:header="708" w:footer="708" w:gutter="0"/>
          <w:pgNumType/>
          <w:cols w:space="288" w:num="1" w:equalWidth="true"/>
          <w:docGrid w:linePitch="360"/>
        </w:sectPr>
      </w:pPr>
    </w:p>
    <w:p>
      <w:pPr>
        <w:spacing w:after="120" w:before="240"/>
        <w:jc w:val="center"/>
      </w:pPr>
      <w:r>
        <w:rPr>
          <w:rFonts w:ascii="Times New Roman" w:cs="Times New Roman" w:eastAsia="Times New Roman" w:hAnsi="Times New Roman"/>
          <w:smallCaps/>
          <w:sz w:val="20"/>
          <w:szCs w:val="20"/>
        </w:rPr>
        <w:t xml:space="preserve">III. Problem Statement</w:t>
      </w:r>
    </w:p>
    <w:p>
      <w:pPr>
        <w:spacing w:after="70" w:before="140"/>
        <w:jc w:val="left"/>
      </w:pPr>
      <w:r>
        <w:rPr>
          <w:rFonts w:ascii="Times New Roman" w:cs="Times New Roman" w:eastAsia="Times New Roman" w:hAnsi="Times New Roman"/>
          <w:i/>
          <w:iCs/>
          <w:sz w:val="20"/>
          <w:szCs w:val="20"/>
        </w:rPr>
        <w:t xml:space="preserve">A. Formal Setting</w:t>
      </w:r>
    </w:p>
    <w:p>
      <w:pPr>
        <w:spacing w:after="0" w:line="240"/>
        <w:jc w:val="both"/>
      </w:pPr>
      <w:r>
        <w:rPr>
          <w:rFonts w:ascii="Times New Roman" w:cs="Times New Roman" w:eastAsia="Times New Roman" w:hAnsi="Times New Roman"/>
          <w:b w:val="false"/>
          <w:bCs w:val="false"/>
          <w:i w:val="false"/>
          <w:iCs w:val="false"/>
          <w:sz w:val="20"/>
          <w:szCs w:val="20"/>
        </w:rPr>
        <w:t xml:space="preserve">Let the hull manifold be a planar workspace </w:t>
      </w:r>
      <w:r>
        <w:rPr>
          <w:rFonts w:ascii="Times New Roman" w:cs="Times New Roman" w:eastAsia="Times New Roman" w:hAnsi="Times New Roman"/>
          <w:b w:val="false"/>
          <w:bCs w:val="false"/>
          <w:i/>
          <w:iCs/>
          <w:sz w:val="20"/>
          <w:szCs w:val="20"/>
        </w:rPr>
        <w:t xml:space="preserve">W</w:t>
      </w:r>
      <w:r>
        <w:rPr>
          <w:rFonts w:ascii="Times New Roman" w:cs="Times New Roman" w:eastAsia="Times New Roman" w:hAnsi="Times New Roman"/>
          <w:b w:val="false"/>
          <w:bCs w:val="false"/>
          <w:i w:val="false"/>
          <w:iCs w:val="false"/>
          <w:sz w:val="20"/>
          <w:szCs w:val="20"/>
        </w:rPr>
        <w:t xml:space="preserve"> ⊂ ℝ² of dimension 24 m × 8 m, partitioned into </w:t>
      </w:r>
      <w:r>
        <w:rPr>
          <w:rFonts w:ascii="Times New Roman" w:cs="Times New Roman" w:eastAsia="Times New Roman" w:hAnsi="Times New Roman"/>
          <w:b w:val="false"/>
          <w:bCs w:val="false"/>
          <w:i/>
          <w:iCs/>
          <w:sz w:val="20"/>
          <w:szCs w:val="20"/>
        </w:rPr>
        <w:t xml:space="preserve">L</w:t>
      </w:r>
      <w:r>
        <w:rPr>
          <w:rFonts w:ascii="Times New Roman" w:cs="Times New Roman" w:eastAsia="Times New Roman" w:hAnsi="Times New Roman"/>
          <w:b w:val="false"/>
          <w:bCs w:val="false"/>
          <w:i w:val="false"/>
          <w:iCs w:val="false"/>
          <w:sz w:val="20"/>
          <w:szCs w:val="20"/>
        </w:rPr>
        <w:t xml:space="preserve"> = 3 horizontal inspection lanes and containing a set </w:t>
      </w:r>
      <w:r>
        <w:rPr>
          <w:rFonts w:ascii="Times New Roman" w:cs="Times New Roman" w:eastAsia="Times New Roman" w:hAnsi="Times New Roman"/>
          <w:b w:val="false"/>
          <w:bCs w:val="false"/>
          <w:i/>
          <w:iCs/>
          <w:sz w:val="20"/>
          <w:szCs w:val="20"/>
        </w:rPr>
        <w:t xml:space="preserve">O</w:t>
      </w:r>
      <w:r>
        <w:rPr>
          <w:rFonts w:ascii="Times New Roman" w:cs="Times New Roman" w:eastAsia="Times New Roman" w:hAnsi="Times New Roman"/>
          <w:b w:val="false"/>
          <w:bCs w:val="false"/>
          <w:i w:val="false"/>
          <w:iCs w:val="false"/>
          <w:sz w:val="20"/>
          <w:szCs w:val="20"/>
        </w:rPr>
        <w:t xml:space="preserve"> of static obstacles (sea chests, sacrificial anodes, discharge ports). A set of defects </w:t>
      </w:r>
      <w:r>
        <w:rPr>
          <w:rFonts w:ascii="Times New Roman" w:cs="Times New Roman" w:eastAsia="Times New Roman" w:hAnsi="Times New Roman"/>
          <w:b w:val="false"/>
          <w:bCs w:val="false"/>
          <w:i/>
          <w:iCs/>
          <w:sz w:val="20"/>
          <w:szCs w:val="20"/>
        </w:rPr>
        <w:t xml:space="preserve">D</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val="false"/>
          <w:bCs w:val="false"/>
          <w:i/>
          <w:iCs/>
          <w:sz w:val="20"/>
          <w:szCs w:val="20"/>
        </w:rPr>
        <w:t xml:space="preserve">d</w:t>
      </w:r>
      <w:r>
        <w:rPr>
          <w:rFonts w:ascii="Times New Roman" w:cs="Times New Roman" w:eastAsia="Times New Roman" w:hAnsi="Times New Roman"/>
          <w:b w:val="false"/>
          <w:bCs w:val="false"/>
          <w:i w:val="false"/>
          <w:iCs w:val="false"/>
          <w:sz w:val="20"/>
          <w:szCs w:val="20"/>
          <w:vertAlign w:val="subscript"/>
        </w:rPr>
        <w:t xml:space="preserve">1</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val="false"/>
          <w:bCs w:val="false"/>
          <w:i/>
          <w:iCs/>
          <w:sz w:val="20"/>
          <w:szCs w:val="20"/>
        </w:rPr>
        <w:t xml:space="preserve">d</w:t>
      </w:r>
      <w:r>
        <w:rPr>
          <w:rFonts w:ascii="Times New Roman" w:cs="Times New Roman" w:eastAsia="Times New Roman" w:hAnsi="Times New Roman"/>
          <w:b w:val="false"/>
          <w:bCs w:val="false"/>
          <w:i w:val="false"/>
          <w:iCs w:val="false"/>
          <w:sz w:val="20"/>
          <w:szCs w:val="20"/>
          <w:vertAlign w:val="subscript"/>
        </w:rPr>
        <w:t xml:space="preserve">n</w:t>
      </w:r>
      <w:r>
        <w:rPr>
          <w:rFonts w:ascii="Times New Roman" w:cs="Times New Roman" w:eastAsia="Times New Roman" w:hAnsi="Times New Roman"/>
          <w:b w:val="false"/>
          <w:bCs w:val="false"/>
          <w:i w:val="false"/>
          <w:iCs w:val="false"/>
          <w:sz w:val="20"/>
          <w:szCs w:val="20"/>
        </w:rPr>
        <w:t xml:space="preserve">} is distributed over </w:t>
      </w:r>
      <w:r>
        <w:rPr>
          <w:rFonts w:ascii="Times New Roman" w:cs="Times New Roman" w:eastAsia="Times New Roman" w:hAnsi="Times New Roman"/>
          <w:b w:val="false"/>
          <w:bCs w:val="false"/>
          <w:i/>
          <w:iCs/>
          <w:sz w:val="20"/>
          <w:szCs w:val="20"/>
        </w:rPr>
        <w:t xml:space="preserve">W</w:t>
      </w:r>
      <w:r>
        <w:rPr>
          <w:rFonts w:ascii="Times New Roman" w:cs="Times New Roman" w:eastAsia="Times New Roman" w:hAnsi="Times New Roman"/>
          <w:b w:val="false"/>
          <w:bCs w:val="false"/>
          <w:i w:val="false"/>
          <w:iCs w:val="false"/>
          <w:sz w:val="20"/>
          <w:szCs w:val="20"/>
        </w:rPr>
        <w:t xml:space="preserve">. Each defect carries a ground-truth severity </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d</w:t>
      </w:r>
      <w:r>
        <w:rPr>
          <w:rFonts w:ascii="Times New Roman" w:cs="Times New Roman" w:eastAsia="Times New Roman" w:hAnsi="Times New Roman"/>
          <w:b w:val="false"/>
          <w:bCs w:val="false"/>
          <w:i w:val="false"/>
          <w:iCs w:val="false"/>
          <w:sz w:val="20"/>
          <w:szCs w:val="20"/>
        </w:rPr>
        <w:t xml:space="preserve">) ∈ [0, 1], a structural class τ(</w:t>
      </w:r>
      <w:r>
        <w:rPr>
          <w:rFonts w:ascii="Times New Roman" w:cs="Times New Roman" w:eastAsia="Times New Roman" w:hAnsi="Times New Roman"/>
          <w:b w:val="false"/>
          <w:bCs w:val="false"/>
          <w:i/>
          <w:iCs/>
          <w:sz w:val="20"/>
          <w:szCs w:val="20"/>
        </w:rPr>
        <w:t xml:space="preserve">d</w:t>
      </w:r>
      <w:r>
        <w:rPr>
          <w:rFonts w:ascii="Times New Roman" w:cs="Times New Roman" w:eastAsia="Times New Roman" w:hAnsi="Times New Roman"/>
          <w:b w:val="false"/>
          <w:bCs w:val="false"/>
          <w:i w:val="false"/>
          <w:iCs w:val="false"/>
          <w:sz w:val="20"/>
          <w:szCs w:val="20"/>
        </w:rPr>
        <w:t xml:space="preserve">) ∈ {crack, corrosion, biofouling}, a lane index ℓ(</w:t>
      </w:r>
      <w:r>
        <w:rPr>
          <w:rFonts w:ascii="Times New Roman" w:cs="Times New Roman" w:eastAsia="Times New Roman" w:hAnsi="Times New Roman"/>
          <w:b w:val="false"/>
          <w:bCs w:val="false"/>
          <w:i/>
          <w:iCs/>
          <w:sz w:val="20"/>
          <w:szCs w:val="20"/>
        </w:rPr>
        <w:t xml:space="preserve">d</w:t>
      </w:r>
      <w:r>
        <w:rPr>
          <w:rFonts w:ascii="Times New Roman" w:cs="Times New Roman" w:eastAsia="Times New Roman" w:hAnsi="Times New Roman"/>
          <w:b w:val="false"/>
          <w:bCs w:val="false"/>
          <w:i w:val="false"/>
          <w:iCs w:val="false"/>
          <w:sz w:val="20"/>
          <w:szCs w:val="20"/>
        </w:rPr>
        <w:t xml:space="preserve">) ∈ {1, …, </w:t>
      </w:r>
      <w:r>
        <w:rPr>
          <w:rFonts w:ascii="Times New Roman" w:cs="Times New Roman" w:eastAsia="Times New Roman" w:hAnsi="Times New Roman"/>
          <w:b w:val="false"/>
          <w:bCs w:val="false"/>
          <w:i/>
          <w:iCs/>
          <w:sz w:val="20"/>
          <w:szCs w:val="20"/>
        </w:rPr>
        <w:t xml:space="preserve">L</w:t>
      </w:r>
      <w:r>
        <w:rPr>
          <w:rFonts w:ascii="Times New Roman" w:cs="Times New Roman" w:eastAsia="Times New Roman" w:hAnsi="Times New Roman"/>
          <w:b w:val="false"/>
          <w:bCs w:val="false"/>
          <w:i w:val="false"/>
          <w:iCs w:val="false"/>
          <w:sz w:val="20"/>
          <w:szCs w:val="20"/>
        </w:rPr>
        <w:t xml:space="preserve">} and a position </w:t>
      </w:r>
      <w:r>
        <w:rPr>
          <w:rFonts w:ascii="Times New Roman" w:cs="Times New Roman" w:eastAsia="Times New Roman" w:hAnsi="Times New Roman"/>
          <w:b w:val="false"/>
          <w:bCs w:val="false"/>
          <w:i/>
          <w:iCs/>
          <w:sz w:val="20"/>
          <w:szCs w:val="20"/>
        </w:rPr>
        <w:t xml:space="preserve">p</w:t>
      </w:r>
      <w:r>
        <w:rPr>
          <w:rFonts w:ascii="Times New Roman" w:cs="Times New Roman" w:eastAsia="Times New Roman" w:hAnsi="Times New Roman"/>
          <w:b w:val="false"/>
          <w:bCs w:val="false"/>
          <w:i w:val="false"/>
          <w:iCs w:val="false"/>
          <w:sz w:val="20"/>
          <w:szCs w:val="20"/>
          <w:vertAlign w:val="subscript"/>
        </w:rPr>
        <w:t xml:space="preserve">d</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val="false"/>
          <w:bCs w:val="false"/>
          <w:i/>
          <w:iCs/>
          <w:sz w:val="20"/>
          <w:szCs w:val="20"/>
        </w:rPr>
        <w:t xml:space="preserve">W</w:t>
      </w:r>
      <w:r>
        <w:rPr>
          <w:rFonts w:ascii="Times New Roman" w:cs="Times New Roman" w:eastAsia="Times New Roman" w:hAnsi="Times New Roman"/>
          <w:b w:val="false"/>
          <w:bCs w:val="false"/>
          <w:i w:val="false"/>
          <w:iCs w:val="false"/>
          <w:sz w:val="20"/>
          <w:szCs w:val="20"/>
        </w:rPr>
        <w:t xml:space="preserve">.</w:t>
      </w:r>
    </w:p>
    <w:p>
      <w:pPr>
        <w:spacing w:after="0" w:line="240"/>
        <w:ind w:firstLine="288"/>
        <w:jc w:val="both"/>
      </w:pPr>
      <w:r>
        <w:rPr>
          <w:rFonts w:ascii="Times New Roman" w:cs="Times New Roman" w:eastAsia="Times New Roman" w:hAnsi="Times New Roman"/>
          <w:b w:val="false"/>
          <w:bCs w:val="false"/>
          <w:i w:val="false"/>
          <w:iCs w:val="false"/>
          <w:sz w:val="20"/>
          <w:szCs w:val="20"/>
        </w:rPr>
        <w:t xml:space="preserve">Two heterogeneous robots operate concurrently: a mapper </w:t>
      </w:r>
      <w:r>
        <w:rPr>
          <w:rFonts w:ascii="Times New Roman" w:cs="Times New Roman" w:eastAsia="Times New Roman" w:hAnsi="Times New Roman"/>
          <w:b w:val="false"/>
          <w:bCs w:val="false"/>
          <w:i/>
          <w:iCs/>
          <w:sz w:val="20"/>
          <w:szCs w:val="20"/>
        </w:rPr>
        <w:t xml:space="preserve">R</w:t>
      </w:r>
      <w:r>
        <w:rPr>
          <w:rFonts w:ascii="Times New Roman" w:cs="Times New Roman" w:eastAsia="Times New Roman" w:hAnsi="Times New Roman"/>
          <w:b w:val="false"/>
          <w:bCs w:val="false"/>
          <w:i w:val="false"/>
          <w:iCs w:val="false"/>
          <w:sz w:val="20"/>
          <w:szCs w:val="20"/>
          <w:vertAlign w:val="subscript"/>
        </w:rPr>
        <w:t xml:space="preserve">m</w:t>
      </w:r>
      <w:r>
        <w:rPr>
          <w:rFonts w:ascii="Times New Roman" w:cs="Times New Roman" w:eastAsia="Times New Roman" w:hAnsi="Times New Roman"/>
          <w:b w:val="false"/>
          <w:bCs w:val="false"/>
          <w:i w:val="false"/>
          <w:iCs w:val="false"/>
          <w:sz w:val="20"/>
          <w:szCs w:val="20"/>
        </w:rPr>
        <w:t xml:space="preserve">, which executes a deterministic serpentine sweep and observes defects within a sensor footprint of radius </w:t>
      </w:r>
      <w:r>
        <w:rPr>
          <w:rFonts w:ascii="Times New Roman" w:cs="Times New Roman" w:eastAsia="Times New Roman" w:hAnsi="Times New Roman"/>
          <w:b w:val="false"/>
          <w:bCs w:val="false"/>
          <w:i/>
          <w:iCs/>
          <w:sz w:val="20"/>
          <w:szCs w:val="20"/>
        </w:rPr>
        <w:t xml:space="preserve">R</w:t>
      </w:r>
      <w:r>
        <w:rPr>
          <w:rFonts w:ascii="Times New Roman" w:cs="Times New Roman" w:eastAsia="Times New Roman" w:hAnsi="Times New Roman"/>
          <w:b w:val="false"/>
          <w:bCs w:val="false"/>
          <w:i w:val="false"/>
          <w:iCs w:val="false"/>
          <w:sz w:val="20"/>
          <w:szCs w:val="20"/>
          <w:vertAlign w:val="subscript"/>
        </w:rPr>
        <w:t xml:space="preserve">fov</w:t>
      </w:r>
      <w:r>
        <w:rPr>
          <w:rFonts w:ascii="Times New Roman" w:cs="Times New Roman" w:eastAsia="Times New Roman" w:hAnsi="Times New Roman"/>
          <w:b w:val="false"/>
          <w:bCs w:val="false"/>
          <w:i w:val="false"/>
          <w:iCs w:val="false"/>
          <w:sz w:val="20"/>
          <w:szCs w:val="20"/>
        </w:rPr>
        <w:t xml:space="preserve">, and a cleaner </w:t>
      </w:r>
      <w:r>
        <w:rPr>
          <w:rFonts w:ascii="Times New Roman" w:cs="Times New Roman" w:eastAsia="Times New Roman" w:hAnsi="Times New Roman"/>
          <w:b w:val="false"/>
          <w:bCs w:val="false"/>
          <w:i/>
          <w:iCs/>
          <w:sz w:val="20"/>
          <w:szCs w:val="20"/>
        </w:rPr>
        <w:t xml:space="preserve">R</w:t>
      </w:r>
      <w:r>
        <w:rPr>
          <w:rFonts w:ascii="Times New Roman" w:cs="Times New Roman" w:eastAsia="Times New Roman" w:hAnsi="Times New Roman"/>
          <w:b w:val="false"/>
          <w:bCs w:val="false"/>
          <w:i w:val="false"/>
          <w:iCs w:val="false"/>
          <w:sz w:val="20"/>
          <w:szCs w:val="20"/>
          <w:vertAlign w:val="subscript"/>
        </w:rPr>
        <w:t xml:space="preserve">c</w:t>
      </w:r>
      <w:r>
        <w:rPr>
          <w:rFonts w:ascii="Times New Roman" w:cs="Times New Roman" w:eastAsia="Times New Roman" w:hAnsi="Times New Roman"/>
          <w:b w:val="false"/>
          <w:bCs w:val="false"/>
          <w:i w:val="false"/>
          <w:iCs w:val="false"/>
          <w:sz w:val="20"/>
          <w:szCs w:val="20"/>
        </w:rPr>
        <w:t xml:space="preserve">, which navigates to a defect and applies a cavitation tool for a dwell interval. The cleaner never observes defects directly; it acts only on the belief published by the cognition layer.</w:t>
      </w:r>
    </w:p>
    <w:p>
      <w:pPr>
        <w:spacing w:after="70" w:before="140"/>
        <w:jc w:val="left"/>
      </w:pPr>
      <w:r>
        <w:rPr>
          <w:rFonts w:ascii="Times New Roman" w:cs="Times New Roman" w:eastAsia="Times New Roman" w:hAnsi="Times New Roman"/>
          <w:i/>
          <w:iCs/>
          <w:sz w:val="20"/>
          <w:szCs w:val="20"/>
        </w:rPr>
        <w:t xml:space="preserve">B. Deficiencies of the Conventional Formulation</w:t>
      </w:r>
    </w:p>
    <w:p>
      <w:pPr>
        <w:spacing w:after="0" w:line="240"/>
        <w:jc w:val="both"/>
      </w:pPr>
      <w:r>
        <w:rPr>
          <w:rFonts w:ascii="Times New Roman" w:cs="Times New Roman" w:eastAsia="Times New Roman" w:hAnsi="Times New Roman"/>
          <w:b w:val="false"/>
          <w:bCs w:val="false"/>
          <w:i w:val="false"/>
          <w:iCs w:val="false"/>
          <w:sz w:val="20"/>
          <w:szCs w:val="20"/>
        </w:rPr>
        <w:t xml:space="preserve">The conventional policy selects the next task by minimising travel cost, π</w:t>
      </w:r>
      <w:r>
        <w:rPr>
          <w:rFonts w:ascii="Times New Roman" w:cs="Times New Roman" w:eastAsia="Times New Roman" w:hAnsi="Times New Roman"/>
          <w:b w:val="false"/>
          <w:bCs w:val="false"/>
          <w:i w:val="false"/>
          <w:iCs w:val="false"/>
          <w:sz w:val="20"/>
          <w:szCs w:val="20"/>
          <w:vertAlign w:val="subscript"/>
        </w:rPr>
        <w:t xml:space="preserve">FIFO</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t</w:t>
      </w:r>
      <w:r>
        <w:rPr>
          <w:rFonts w:ascii="Times New Roman" w:cs="Times New Roman" w:eastAsia="Times New Roman" w:hAnsi="Times New Roman"/>
          <w:b w:val="false"/>
          <w:bCs w:val="false"/>
          <w:i w:val="false"/>
          <w:iCs w:val="false"/>
          <w:sz w:val="20"/>
          <w:szCs w:val="20"/>
        </w:rPr>
        <w:t xml:space="preserve">) = arg min</w:t>
      </w:r>
      <w:r>
        <w:rPr>
          <w:rFonts w:ascii="Times New Roman" w:cs="Times New Roman" w:eastAsia="Times New Roman" w:hAnsi="Times New Roman"/>
          <w:b w:val="false"/>
          <w:bCs w:val="false"/>
          <w:i w:val="false"/>
          <w:iCs w:val="false"/>
          <w:sz w:val="20"/>
          <w:szCs w:val="20"/>
          <w:vertAlign w:val="subscript"/>
        </w:rPr>
        <w:t xml:space="preserve">d∈Q</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p</w:t>
      </w:r>
      <w:r>
        <w:rPr>
          <w:rFonts w:ascii="Times New Roman" w:cs="Times New Roman" w:eastAsia="Times New Roman" w:hAnsi="Times New Roman"/>
          <w:b w:val="false"/>
          <w:bCs w:val="false"/>
          <w:i w:val="false"/>
          <w:iCs w:val="false"/>
          <w:sz w:val="20"/>
          <w:szCs w:val="20"/>
          <w:vertAlign w:val="subscript"/>
        </w:rPr>
        <w:t xml:space="preserve">c</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val="false"/>
          <w:bCs w:val="false"/>
          <w:i/>
          <w:iCs/>
          <w:sz w:val="20"/>
          <w:szCs w:val="20"/>
        </w:rPr>
        <w:t xml:space="preserve">p</w:t>
      </w:r>
      <w:r>
        <w:rPr>
          <w:rFonts w:ascii="Times New Roman" w:cs="Times New Roman" w:eastAsia="Times New Roman" w:hAnsi="Times New Roman"/>
          <w:b w:val="false"/>
          <w:bCs w:val="false"/>
          <w:i w:val="false"/>
          <w:iCs w:val="false"/>
          <w:sz w:val="20"/>
          <w:szCs w:val="20"/>
          <w:vertAlign w:val="subscript"/>
        </w:rPr>
        <w:t xml:space="preserve">d</w:t>
      </w:r>
      <w:r>
        <w:rPr>
          <w:rFonts w:ascii="Times New Roman" w:cs="Times New Roman" w:eastAsia="Times New Roman" w:hAnsi="Times New Roman"/>
          <w:b w:val="false"/>
          <w:bCs w:val="false"/>
          <w:i w:val="false"/>
          <w:iCs w:val="false"/>
          <w:sz w:val="20"/>
          <w:szCs w:val="20"/>
        </w:rPr>
        <w:t xml:space="preserve">‖, and retires </w:t>
      </w:r>
      <w:r>
        <w:rPr>
          <w:rFonts w:ascii="Times New Roman" w:cs="Times New Roman" w:eastAsia="Times New Roman" w:hAnsi="Times New Roman"/>
          <w:b w:val="false"/>
          <w:bCs w:val="false"/>
          <w:i/>
          <w:iCs/>
          <w:sz w:val="20"/>
          <w:szCs w:val="20"/>
        </w:rPr>
        <w:t xml:space="preserve">d</w:t>
      </w:r>
      <w:r>
        <w:rPr>
          <w:rFonts w:ascii="Times New Roman" w:cs="Times New Roman" w:eastAsia="Times New Roman" w:hAnsi="Times New Roman"/>
          <w:b w:val="false"/>
          <w:bCs w:val="false"/>
          <w:i w:val="false"/>
          <w:iCs w:val="false"/>
          <w:sz w:val="20"/>
          <w:szCs w:val="20"/>
        </w:rPr>
        <w:t xml:space="preserve"> unconditionally once the cleaner arrives. Three deficiencies follow.</w:t>
      </w:r>
    </w:p>
    <w:p>
      <w:pPr>
        <w:spacing w:after="0" w:line="240"/>
        <w:ind w:firstLine="288"/>
        <w:jc w:val="both"/>
      </w:pPr>
      <w:r>
        <w:rPr>
          <w:rFonts w:ascii="Times New Roman" w:cs="Times New Roman" w:eastAsia="Times New Roman" w:hAnsi="Times New Roman"/>
          <w:b w:val="false"/>
          <w:bCs w:val="false"/>
          <w:i/>
          <w:iCs/>
          <w:sz w:val="20"/>
          <w:szCs w:val="20"/>
        </w:rPr>
        <w:t xml:space="preserve">Risk blindness. </w:t>
      </w:r>
      <w:r>
        <w:rPr>
          <w:rFonts w:ascii="Times New Roman" w:cs="Times New Roman" w:eastAsia="Times New Roman" w:hAnsi="Times New Roman"/>
          <w:b w:val="false"/>
          <w:bCs w:val="false"/>
          <w:i w:val="false"/>
          <w:iCs w:val="false"/>
          <w:sz w:val="20"/>
          <w:szCs w:val="20"/>
        </w:rPr>
        <w:t xml:space="preserve">Because τ(</w:t>
      </w:r>
      <w:r>
        <w:rPr>
          <w:rFonts w:ascii="Times New Roman" w:cs="Times New Roman" w:eastAsia="Times New Roman" w:hAnsi="Times New Roman"/>
          <w:b w:val="false"/>
          <w:bCs w:val="false"/>
          <w:i/>
          <w:iCs/>
          <w:sz w:val="20"/>
          <w:szCs w:val="20"/>
        </w:rPr>
        <w:t xml:space="preserve">d</w:t>
      </w:r>
      <w:r>
        <w:rPr>
          <w:rFonts w:ascii="Times New Roman" w:cs="Times New Roman" w:eastAsia="Times New Roman" w:hAnsi="Times New Roman"/>
          <w:b w:val="false"/>
          <w:bCs w:val="false"/>
          <w:i w:val="false"/>
          <w:iCs w:val="false"/>
          <w:sz w:val="20"/>
          <w:szCs w:val="20"/>
        </w:rPr>
        <w:t xml:space="preserve">) and </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d</w:t>
      </w:r>
      <w:r>
        <w:rPr>
          <w:rFonts w:ascii="Times New Roman" w:cs="Times New Roman" w:eastAsia="Times New Roman" w:hAnsi="Times New Roman"/>
          <w:b w:val="false"/>
          <w:bCs w:val="false"/>
          <w:i w:val="false"/>
          <w:iCs w:val="false"/>
          <w:sz w:val="20"/>
          <w:szCs w:val="20"/>
        </w:rPr>
        <w:t xml:space="preserve">) do not appear in the objective, a biofouling patch at 2 m outranks a structural crack at 6 m regardless of consequence.</w:t>
      </w:r>
    </w:p>
    <w:p>
      <w:pPr>
        <w:spacing w:after="0" w:line="240"/>
        <w:ind w:firstLine="288"/>
        <w:jc w:val="both"/>
      </w:pPr>
      <w:r>
        <w:rPr>
          <w:rFonts w:ascii="Times New Roman" w:cs="Times New Roman" w:eastAsia="Times New Roman" w:hAnsi="Times New Roman"/>
          <w:b w:val="false"/>
          <w:bCs w:val="false"/>
          <w:i/>
          <w:iCs/>
          <w:sz w:val="20"/>
          <w:szCs w:val="20"/>
        </w:rPr>
        <w:t xml:space="preserve">Open-loop completion. </w:t>
      </w:r>
      <w:r>
        <w:rPr>
          <w:rFonts w:ascii="Times New Roman" w:cs="Times New Roman" w:eastAsia="Times New Roman" w:hAnsi="Times New Roman"/>
          <w:b w:val="false"/>
          <w:bCs w:val="false"/>
          <w:i w:val="false"/>
          <w:iCs w:val="false"/>
          <w:sz w:val="20"/>
          <w:szCs w:val="20"/>
        </w:rPr>
        <w:t xml:space="preserve">Because arrival implies completion, a partially successful cavitation pass is recorded as a success and the residual defect is never revisited.</w:t>
      </w:r>
    </w:p>
    <w:p>
      <w:pPr>
        <w:spacing w:after="0" w:line="240"/>
        <w:ind w:firstLine="288"/>
        <w:jc w:val="both"/>
      </w:pPr>
      <w:r>
        <w:rPr>
          <w:rFonts w:ascii="Times New Roman" w:cs="Times New Roman" w:eastAsia="Times New Roman" w:hAnsi="Times New Roman"/>
          <w:b w:val="false"/>
          <w:bCs w:val="false"/>
          <w:i/>
          <w:iCs/>
          <w:sz w:val="20"/>
          <w:szCs w:val="20"/>
        </w:rPr>
        <w:t xml:space="preserve">Static criticality. </w:t>
      </w:r>
      <w:r>
        <w:rPr>
          <w:rFonts w:ascii="Times New Roman" w:cs="Times New Roman" w:eastAsia="Times New Roman" w:hAnsi="Times New Roman"/>
          <w:b w:val="false"/>
          <w:bCs w:val="false"/>
          <w:i w:val="false"/>
          <w:iCs w:val="false"/>
          <w:sz w:val="20"/>
          <w:szCs w:val="20"/>
        </w:rPr>
        <w:t xml:space="preserve">Because severity is sampled once, a crack that propagates during the mission is scheduled on stale information.</w:t>
      </w:r>
    </w:p>
    <w:p>
      <w:pPr>
        <w:spacing w:after="70" w:before="140"/>
        <w:jc w:val="left"/>
      </w:pPr>
      <w:r>
        <w:rPr>
          <w:rFonts w:ascii="Times New Roman" w:cs="Times New Roman" w:eastAsia="Times New Roman" w:hAnsi="Times New Roman"/>
          <w:i/>
          <w:iCs/>
          <w:sz w:val="20"/>
          <w:szCs w:val="20"/>
        </w:rPr>
        <w:t xml:space="preserve">C. Objective</w:t>
      </w:r>
    </w:p>
    <w:p>
      <w:pPr>
        <w:spacing w:after="0" w:line="240"/>
        <w:jc w:val="both"/>
      </w:pPr>
      <w:r>
        <w:rPr>
          <w:rFonts w:ascii="Times New Roman" w:cs="Times New Roman" w:eastAsia="Times New Roman" w:hAnsi="Times New Roman"/>
          <w:b w:val="false"/>
          <w:bCs w:val="false"/>
          <w:i w:val="false"/>
          <w:iCs w:val="false"/>
          <w:sz w:val="20"/>
          <w:szCs w:val="20"/>
        </w:rPr>
        <w:t xml:space="preserve">We seek a dispatch policy π that maximises alignment between the realised servicing order and the ground-truth structural risk order, subject to hard spatial-safety constraints. Writing σ</w:t>
      </w:r>
      <w:r>
        <w:rPr>
          <w:rFonts w:ascii="Times New Roman" w:cs="Times New Roman" w:eastAsia="Times New Roman" w:hAnsi="Times New Roman"/>
          <w:b w:val="false"/>
          <w:bCs w:val="false"/>
          <w:i w:val="false"/>
          <w:iCs w:val="false"/>
          <w:sz w:val="20"/>
          <w:szCs w:val="20"/>
          <w:vertAlign w:val="subscript"/>
        </w:rPr>
        <w:t xml:space="preserve">π</w:t>
      </w:r>
      <w:r>
        <w:rPr>
          <w:rFonts w:ascii="Times New Roman" w:cs="Times New Roman" w:eastAsia="Times New Roman" w:hAnsi="Times New Roman"/>
          <w:b w:val="false"/>
          <w:bCs w:val="false"/>
          <w:i w:val="false"/>
          <w:iCs w:val="false"/>
          <w:sz w:val="20"/>
          <w:szCs w:val="20"/>
        </w:rPr>
        <w:t xml:space="preserve"> for the permutation of </w:t>
      </w:r>
      <w:r>
        <w:rPr>
          <w:rFonts w:ascii="Times New Roman" w:cs="Times New Roman" w:eastAsia="Times New Roman" w:hAnsi="Times New Roman"/>
          <w:b w:val="false"/>
          <w:bCs w:val="false"/>
          <w:i/>
          <w:iCs/>
          <w:sz w:val="20"/>
          <w:szCs w:val="20"/>
        </w:rPr>
        <w:t xml:space="preserve">D</w:t>
      </w:r>
      <w:r>
        <w:rPr>
          <w:rFonts w:ascii="Times New Roman" w:cs="Times New Roman" w:eastAsia="Times New Roman" w:hAnsi="Times New Roman"/>
          <w:b w:val="false"/>
          <w:bCs w:val="false"/>
          <w:i w:val="false"/>
          <w:iCs w:val="false"/>
          <w:sz w:val="20"/>
          <w:szCs w:val="20"/>
        </w:rPr>
        <w:t xml:space="preserve"> induced by π and σ*</w:t>
      </w:r>
      <w:r>
        <w:rPr>
          <w:rFonts w:ascii="Times New Roman" w:cs="Times New Roman" w:eastAsia="Times New Roman" w:hAnsi="Times New Roman"/>
          <w:b w:val="false"/>
          <w:bCs w:val="false"/>
          <w:i w:val="false"/>
          <w:iCs w:val="false"/>
          <w:sz w:val="20"/>
          <w:szCs w:val="20"/>
        </w:rPr>
        <w:t xml:space="preserve"> for the risk-optimal permutation, the objective is</w:t>
      </w:r>
    </w:p>
    <w:p>
      <w:pPr>
        <w:tabs>
          <w:tab w:val="center" w:pos="2538"/>
          <w:tab w:val="right" w:pos="5076"/>
        </w:tabs>
        <w:spacing w:after="90" w:before="90" w:line="240"/>
      </w:pP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val="false"/>
          <w:iCs w:val="false"/>
          <w:sz w:val="20"/>
          <w:szCs w:val="20"/>
        </w:rPr>
        <w:t xml:space="preserve">max</w:t>
      </w:r>
      <w:r>
        <w:rPr>
          <w:rFonts w:ascii="Times New Roman" w:cs="Times New Roman" w:eastAsia="Times New Roman" w:hAnsi="Times New Roman"/>
          <w:b w:val="false"/>
          <w:bCs w:val="false"/>
          <w:i w:val="false"/>
          <w:iCs w:val="false"/>
          <w:sz w:val="20"/>
          <w:szCs w:val="20"/>
          <w:vertAlign w:val="subscript"/>
        </w:rPr>
        <w:t xml:space="preserve">π</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r</w:t>
      </w:r>
      <w:r>
        <w:rPr>
          <w:rFonts w:ascii="Times New Roman" w:cs="Times New Roman" w:eastAsia="Times New Roman" w:hAnsi="Times New Roman"/>
          <w:b w:val="false"/>
          <w:bCs w:val="false"/>
          <w:i w:val="false"/>
          <w:iCs w:val="false"/>
          <w:sz w:val="20"/>
          <w:szCs w:val="20"/>
          <w:vertAlign w:val="subscript"/>
        </w:rPr>
        <w:t xml:space="preserve">s</w:t>
      </w:r>
      <w:r>
        <w:rPr>
          <w:rFonts w:ascii="Times New Roman" w:cs="Times New Roman" w:eastAsia="Times New Roman" w:hAnsi="Times New Roman"/>
          <w:b w:val="false"/>
          <w:bCs w:val="false"/>
          <w:i w:val="false"/>
          <w:iCs w:val="false"/>
          <w:sz w:val="20"/>
          <w:szCs w:val="20"/>
        </w:rPr>
        <w:t xml:space="preserve">(σ</w:t>
      </w:r>
      <w:r>
        <w:rPr>
          <w:rFonts w:ascii="Times New Roman" w:cs="Times New Roman" w:eastAsia="Times New Roman" w:hAnsi="Times New Roman"/>
          <w:b w:val="false"/>
          <w:bCs w:val="false"/>
          <w:i w:val="false"/>
          <w:iCs w:val="false"/>
          <w:sz w:val="20"/>
          <w:szCs w:val="20"/>
          <w:vertAlign w:val="subscript"/>
        </w:rPr>
        <w:t xml:space="preserve">π</w:t>
      </w:r>
      <w:r>
        <w:rPr>
          <w:rFonts w:ascii="Times New Roman" w:cs="Times New Roman" w:eastAsia="Times New Roman" w:hAnsi="Times New Roman"/>
          <w:b w:val="false"/>
          <w:bCs w:val="false"/>
          <w:i w:val="false"/>
          <w:iCs w:val="false"/>
          <w:sz w:val="20"/>
          <w:szCs w:val="20"/>
        </w:rPr>
        <w:t xml:space="preserve">, σ*)   s.t.   </w:t>
      </w:r>
      <w:r>
        <w:rPr>
          <w:rFonts w:ascii="Times New Roman" w:cs="Times New Roman" w:eastAsia="Times New Roman" w:hAnsi="Times New Roman"/>
          <w:b w:val="false"/>
          <w:bCs w:val="false"/>
          <w:i/>
          <w:iCs/>
          <w:sz w:val="20"/>
          <w:szCs w:val="20"/>
        </w:rPr>
        <w:t xml:space="preserve">g</w:t>
      </w:r>
      <w:r>
        <w:rPr>
          <w:rFonts w:ascii="Times New Roman" w:cs="Times New Roman" w:eastAsia="Times New Roman" w:hAnsi="Times New Roman"/>
          <w:b w:val="false"/>
          <w:bCs w:val="false"/>
          <w:i w:val="false"/>
          <w:iCs w:val="false"/>
          <w:sz w:val="20"/>
          <w:szCs w:val="20"/>
          <w:vertAlign w:val="subscript"/>
        </w:rPr>
        <w:t xml:space="preserve">oob</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val="false"/>
          <w:bCs w:val="false"/>
          <w:i/>
          <w:iCs/>
          <w:sz w:val="20"/>
          <w:szCs w:val="20"/>
        </w:rPr>
        <w:t xml:space="preserve">g</w:t>
      </w:r>
      <w:r>
        <w:rPr>
          <w:rFonts w:ascii="Times New Roman" w:cs="Times New Roman" w:eastAsia="Times New Roman" w:hAnsi="Times New Roman"/>
          <w:b w:val="false"/>
          <w:bCs w:val="false"/>
          <w:i w:val="false"/>
          <w:iCs w:val="false"/>
          <w:sz w:val="20"/>
          <w:szCs w:val="20"/>
          <w:vertAlign w:val="subscript"/>
        </w:rPr>
        <w:t xml:space="preserve">coll</w:t>
      </w:r>
      <w:r>
        <w:rPr>
          <w:rFonts w:ascii="Times New Roman" w:cs="Times New Roman" w:eastAsia="Times New Roman" w:hAnsi="Times New Roman"/>
          <w:b w:val="false"/>
          <w:bCs w:val="false"/>
          <w:i w:val="false"/>
          <w:iCs w:val="false"/>
          <w:sz w:val="20"/>
          <w:szCs w:val="20"/>
        </w:rPr>
        <w:t xml:space="preserve"> = 0,</w:t>
      </w:r>
      <w:r>
        <w:rPr>
          <w:rFonts w:ascii="Times New Roman" w:cs="Times New Roman" w:eastAsia="Times New Roman" w:hAnsi="Times New Roman"/>
          <w:sz w:val="20"/>
          <w:szCs w:val="20"/>
        </w:rPr>
        <w:t xml:space="preserve">	(1)</w:t>
      </w:r>
    </w:p>
    <w:p>
      <w:pPr>
        <w:spacing w:after="0" w:line="240"/>
        <w:jc w:val="both"/>
      </w:pPr>
      <w:r>
        <w:rPr>
          <w:rFonts w:ascii="Times New Roman" w:cs="Times New Roman" w:eastAsia="Times New Roman" w:hAnsi="Times New Roman"/>
          <w:b w:val="false"/>
          <w:bCs w:val="false"/>
          <w:i w:val="false"/>
          <w:iCs w:val="false"/>
          <w:sz w:val="20"/>
          <w:szCs w:val="20"/>
        </w:rPr>
        <w:t xml:space="preserve">where </w:t>
      </w:r>
      <w:r>
        <w:rPr>
          <w:rFonts w:ascii="Times New Roman" w:cs="Times New Roman" w:eastAsia="Times New Roman" w:hAnsi="Times New Roman"/>
          <w:b w:val="false"/>
          <w:bCs w:val="false"/>
          <w:i/>
          <w:iCs/>
          <w:sz w:val="20"/>
          <w:szCs w:val="20"/>
        </w:rPr>
        <w:t xml:space="preserve">r</w:t>
      </w:r>
      <w:r>
        <w:rPr>
          <w:rFonts w:ascii="Times New Roman" w:cs="Times New Roman" w:eastAsia="Times New Roman" w:hAnsi="Times New Roman"/>
          <w:b w:val="false"/>
          <w:bCs w:val="false"/>
          <w:i w:val="false"/>
          <w:iCs w:val="false"/>
          <w:sz w:val="20"/>
          <w:szCs w:val="20"/>
          <w:vertAlign w:val="subscript"/>
        </w:rPr>
        <w:t xml:space="preserve">s</w:t>
      </w:r>
      <w:r>
        <w:rPr>
          <w:rFonts w:ascii="Times New Roman" w:cs="Times New Roman" w:eastAsia="Times New Roman" w:hAnsi="Times New Roman"/>
          <w:b w:val="false"/>
          <w:bCs w:val="false"/>
          <w:i w:val="false"/>
          <w:iCs w:val="false"/>
          <w:sz w:val="20"/>
          <w:szCs w:val="20"/>
        </w:rPr>
        <w:t xml:space="preserve"> denotes the Spearman rank correlation and </w:t>
      </w:r>
      <w:r>
        <w:rPr>
          <w:rFonts w:ascii="Times New Roman" w:cs="Times New Roman" w:eastAsia="Times New Roman" w:hAnsi="Times New Roman"/>
          <w:b w:val="false"/>
          <w:bCs w:val="false"/>
          <w:i/>
          <w:iCs/>
          <w:sz w:val="20"/>
          <w:szCs w:val="20"/>
        </w:rPr>
        <w:t xml:space="preserve">g</w:t>
      </w:r>
      <w:r>
        <w:rPr>
          <w:rFonts w:ascii="Times New Roman" w:cs="Times New Roman" w:eastAsia="Times New Roman" w:hAnsi="Times New Roman"/>
          <w:b w:val="false"/>
          <w:bCs w:val="false"/>
          <w:i w:val="false"/>
          <w:iCs w:val="false"/>
          <w:sz w:val="20"/>
          <w:szCs w:val="20"/>
          <w:vertAlign w:val="subscript"/>
        </w:rPr>
        <w:t xml:space="preserve">oob</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g</w:t>
      </w:r>
      <w:r>
        <w:rPr>
          <w:rFonts w:ascii="Times New Roman" w:cs="Times New Roman" w:eastAsia="Times New Roman" w:hAnsi="Times New Roman"/>
          <w:b w:val="false"/>
          <w:bCs w:val="false"/>
          <w:i w:val="false"/>
          <w:iCs w:val="false"/>
          <w:sz w:val="20"/>
          <w:szCs w:val="20"/>
          <w:vertAlign w:val="subscript"/>
        </w:rPr>
        <w:t xml:space="preserve">coll</w:t>
      </w:r>
      <w:r>
        <w:rPr>
          <w:rFonts w:ascii="Times New Roman" w:cs="Times New Roman" w:eastAsia="Times New Roman" w:hAnsi="Times New Roman"/>
          <w:b w:val="false"/>
          <w:bCs w:val="false"/>
          <w:i w:val="false"/>
          <w:iCs w:val="false"/>
          <w:sz w:val="20"/>
          <w:szCs w:val="20"/>
        </w:rPr>
        <w:t xml:space="preserve"> count geofence breaches and inter-robot collisions respectively. A secondary requirement is that no defect may be retired without physical evidence that its severity has fallen below a verification threshold θ</w:t>
      </w:r>
      <w:r>
        <w:rPr>
          <w:rFonts w:ascii="Times New Roman" w:cs="Times New Roman" w:eastAsia="Times New Roman" w:hAnsi="Times New Roman"/>
          <w:b w:val="false"/>
          <w:bCs w:val="false"/>
          <w:i w:val="false"/>
          <w:iCs w:val="false"/>
          <w:sz w:val="20"/>
          <w:szCs w:val="20"/>
          <w:vertAlign w:val="subscript"/>
        </w:rPr>
        <w:t xml:space="preserve">v</w:t>
      </w:r>
      <w:r>
        <w:rPr>
          <w:rFonts w:ascii="Times New Roman" w:cs="Times New Roman" w:eastAsia="Times New Roman" w:hAnsi="Times New Roman"/>
          <w:b w:val="false"/>
          <w:bCs w:val="false"/>
          <w:i w:val="false"/>
          <w:iCs w:val="false"/>
          <w:sz w:val="20"/>
          <w:szCs w:val="20"/>
        </w:rPr>
        <w:t xml:space="preserve">.</w:t>
      </w:r>
    </w:p>
    <w:p>
      <w:pPr>
        <w:spacing w:after="120" w:before="240"/>
        <w:jc w:val="center"/>
      </w:pPr>
      <w:r>
        <w:rPr>
          <w:rFonts w:ascii="Times New Roman" w:cs="Times New Roman" w:eastAsia="Times New Roman" w:hAnsi="Times New Roman"/>
          <w:smallCaps/>
          <w:sz w:val="20"/>
          <w:szCs w:val="20"/>
        </w:rPr>
        <w:t xml:space="preserve">IV. Proposed Work</w:t>
      </w:r>
    </w:p>
    <w:p>
      <w:pPr>
        <w:spacing w:after="70" w:before="140"/>
        <w:jc w:val="left"/>
      </w:pPr>
      <w:r>
        <w:rPr>
          <w:rFonts w:ascii="Times New Roman" w:cs="Times New Roman" w:eastAsia="Times New Roman" w:hAnsi="Times New Roman"/>
          <w:i/>
          <w:iCs/>
          <w:sz w:val="20"/>
          <w:szCs w:val="20"/>
        </w:rPr>
        <w:t xml:space="preserve">A. Architecture Overview</w:t>
      </w:r>
    </w:p>
    <w:p>
      <w:pPr>
        <w:spacing w:after="0" w:line="240"/>
        <w:jc w:val="both"/>
        <w:sectPr>
          <w:type w:val="continuous"/>
          <w:pgSz w:w="12240" w:h="15840" w:orient="portrait"/>
          <w:pgMar w:top="1080" w:right="900" w:bottom="1440" w:left="900" w:header="708" w:footer="708" w:gutter="0"/>
          <w:pgNumType/>
          <w:cols w:space="288" w:num="2" w:equalWidth="true"/>
          <w:docGrid w:linePitch="360"/>
        </w:sectPr>
      </w:pPr>
      <w:r>
        <w:rPr>
          <w:rFonts w:ascii="Times New Roman" w:cs="Times New Roman" w:eastAsia="Times New Roman" w:hAnsi="Times New Roman"/>
          <w:sz w:val="20"/>
          <w:szCs w:val="20"/>
        </w:rPr>
        <w:t xml:space="preserve">HullSentinal is organised as fourteen ROS 2 nodes in three tiers: a simulation and control tier that owns physics and motion, a cognition tier that owns belief and scheduling, and a visualisation tier. The cognition tier is the contribution of this work and is deliberately isolated behind message interfaces so that it is agnostic to the detector and to the locomotion stack beneath it. The dataflow is shown in Fig. 1.</w:t>
      </w:r>
    </w:p>
    <w:p>
      <w:pPr>
        <w:spacing w:after="50" w:before="140"/>
        <w:jc w:val="center"/>
      </w:pPr>
      <w:r>
        <w:drawing>
          <wp:inline distT="0" distB="0" distL="0" distR="0">
            <wp:extent cx="6629400" cy="2648794"/>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629400" cy="2648794"/>
                    </a:xfrm>
                    <a:prstGeom prst="rect">
                      <a:avLst/>
                    </a:prstGeom>
                  </pic:spPr>
                </pic:pic>
              </a:graphicData>
            </a:graphic>
          </wp:inline>
        </w:drawing>
      </w:r>
    </w:p>
    <w:p>
      <w:pPr>
        <w:spacing w:after="140" w:line="220"/>
        <w:jc w:val="both"/>
        <w:sectPr>
          <w:type w:val="continuous"/>
          <w:pgSz w:w="12240" w:h="15840" w:orient="portrait"/>
          <w:pgMar w:top="1080" w:right="900" w:bottom="1440" w:left="900" w:header="708" w:footer="708" w:gutter="0"/>
          <w:pgNumType/>
          <w:cols w:space="288" w:num="1" w:equalWidth="true"/>
          <w:docGrid w:linePitch="360"/>
        </w:sectPr>
      </w:pPr>
      <w:r>
        <w:rPr>
          <w:rFonts w:ascii="Times New Roman" w:cs="Times New Roman" w:eastAsia="Times New Roman" w:hAnsi="Times New Roman"/>
          <w:b w:val="false"/>
          <w:bCs w:val="false"/>
          <w:i w:val="false"/>
          <w:iCs w:val="false"/>
          <w:sz w:val="16"/>
          <w:szCs w:val="16"/>
        </w:rPr>
        <w:t xml:space="preserve">Fig. 1.  </w:t>
      </w:r>
      <w:r>
        <w:rPr>
          <w:rFonts w:ascii="Times New Roman" w:cs="Times New Roman" w:eastAsia="Times New Roman" w:hAnsi="Times New Roman"/>
          <w:b w:val="false"/>
          <w:bCs w:val="false"/>
          <w:i w:val="false"/>
          <w:iCs w:val="false"/>
          <w:sz w:val="16"/>
          <w:szCs w:val="16"/>
        </w:rPr>
        <w:t xml:space="preserve">HullSentinal dataflow. The simulation and control tiers (shaded) are replaceable; the cognition layer enclosed by the dashed boundary carries the contribution. Forward scheduling flows left to right along the top row; the closed verification loop (red) returns through the rescan service before any defect may be retired.</w:t>
      </w:r>
    </w:p>
    <w:p>
      <w:pPr>
        <w:spacing w:after="70" w:before="140"/>
        <w:jc w:val="left"/>
      </w:pPr>
      <w:r>
        <w:rPr>
          <w:rFonts w:ascii="Times New Roman" w:cs="Times New Roman" w:eastAsia="Times New Roman" w:hAnsi="Times New Roman"/>
          <w:i/>
          <w:iCs/>
          <w:sz w:val="20"/>
          <w:szCs w:val="20"/>
        </w:rPr>
        <w:t xml:space="preserve">B. Belief Representation and Recursive Fusion</w:t>
      </w:r>
    </w:p>
    <w:p>
      <w:pPr>
        <w:spacing w:after="0" w:line="240"/>
        <w:jc w:val="both"/>
      </w:pPr>
      <w:r>
        <w:rPr>
          <w:rFonts w:ascii="Times New Roman" w:cs="Times New Roman" w:eastAsia="Times New Roman" w:hAnsi="Times New Roman"/>
          <w:b w:val="false"/>
          <w:bCs w:val="false"/>
          <w:i w:val="false"/>
          <w:iCs w:val="false"/>
          <w:sz w:val="20"/>
          <w:szCs w:val="20"/>
        </w:rPr>
        <w:t xml:space="preserve">Each defect is stored not as a coordinate but as a belief tuple</w:t>
      </w:r>
    </w:p>
    <w:p>
      <w:pPr>
        <w:tabs>
          <w:tab w:val="center" w:pos="2538"/>
          <w:tab w:val="right" w:pos="5076"/>
        </w:tabs>
        <w:spacing w:after="90" w:before="90" w:line="240"/>
      </w:pP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iCs/>
          <w:sz w:val="20"/>
          <w:szCs w:val="20"/>
        </w:rPr>
        <w:t xml:space="preserve">b</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d</w:t>
      </w:r>
      <w:r>
        <w:rPr>
          <w:rFonts w:ascii="Times New Roman" w:cs="Times New Roman" w:eastAsia="Times New Roman" w:hAnsi="Times New Roman"/>
          <w:b w:val="false"/>
          <w:bCs w:val="false"/>
          <w:i w:val="false"/>
          <w:iCs w:val="false"/>
          <w:sz w:val="20"/>
          <w:szCs w:val="20"/>
        </w:rPr>
        <w:t xml:space="preserve">) = ⟨ </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Ĉ</w:t>
      </w:r>
      <w:r>
        <w:rPr>
          <w:rFonts w:ascii="Times New Roman" w:cs="Times New Roman" w:eastAsia="Times New Roman" w:hAnsi="Times New Roman"/>
          <w:b w:val="false"/>
          <w:bCs w:val="false"/>
          <w:i w:val="false"/>
          <w:iCs w:val="false"/>
          <w:sz w:val="20"/>
          <w:szCs w:val="20"/>
        </w:rPr>
        <w:t xml:space="preserve">, τ, ℓ, </w:t>
      </w:r>
      <w:r>
        <w:rPr>
          <w:rFonts w:ascii="Times New Roman" w:cs="Times New Roman" w:eastAsia="Times New Roman" w:hAnsi="Times New Roman"/>
          <w:b w:val="false"/>
          <w:bCs w:val="false"/>
          <w:i/>
          <w:iCs/>
          <w:sz w:val="20"/>
          <w:szCs w:val="20"/>
        </w:rPr>
        <w:t xml:space="preserve">p</w:t>
      </w:r>
      <w:r>
        <w:rPr>
          <w:rFonts w:ascii="Times New Roman" w:cs="Times New Roman" w:eastAsia="Times New Roman" w:hAnsi="Times New Roman"/>
          <w:b w:val="false"/>
          <w:bCs w:val="false"/>
          <w:i w:val="false"/>
          <w:iCs w:val="false"/>
          <w:sz w:val="20"/>
          <w:szCs w:val="20"/>
          <w:vertAlign w:val="subscript"/>
        </w:rPr>
        <w:t xml:space="preserve">d</w:t>
      </w:r>
      <w:r>
        <w:rPr>
          <w:rFonts w:ascii="Times New Roman" w:cs="Times New Roman" w:eastAsia="Times New Roman" w:hAnsi="Times New Roman"/>
          <w:b w:val="false"/>
          <w:bCs w:val="false"/>
          <w:i w:val="false"/>
          <w:iCs w:val="false"/>
          <w:sz w:val="20"/>
          <w:szCs w:val="20"/>
        </w:rPr>
        <w:t xml:space="preserve">, γ</w:t>
      </w:r>
      <w:r>
        <w:rPr>
          <w:rFonts w:ascii="Times New Roman" w:cs="Times New Roman" w:eastAsia="Times New Roman" w:hAnsi="Times New Roman"/>
          <w:b w:val="false"/>
          <w:bCs w:val="false"/>
          <w:i w:val="false"/>
          <w:iCs w:val="false"/>
          <w:sz w:val="20"/>
          <w:szCs w:val="20"/>
          <w:vertAlign w:val="subscript"/>
        </w:rPr>
        <w:t xml:space="preserve">τ</w:t>
      </w:r>
      <w:r>
        <w:rPr>
          <w:rFonts w:ascii="Times New Roman" w:cs="Times New Roman" w:eastAsia="Times New Roman" w:hAnsi="Times New Roman"/>
          <w:b w:val="false"/>
          <w:bCs w:val="false"/>
          <w:i w:val="false"/>
          <w:iCs w:val="false"/>
          <w:sz w:val="20"/>
          <w:szCs w:val="20"/>
        </w:rPr>
        <w:t xml:space="preserve">, ς ⟩,</w:t>
      </w:r>
      <w:r>
        <w:rPr>
          <w:rFonts w:ascii="Times New Roman" w:cs="Times New Roman" w:eastAsia="Times New Roman" w:hAnsi="Times New Roman"/>
          <w:sz w:val="20"/>
          <w:szCs w:val="20"/>
        </w:rPr>
        <w:t xml:space="preserve">	(2)</w:t>
      </w:r>
    </w:p>
    <w:p>
      <w:pPr>
        <w:spacing w:after="0" w:line="240"/>
        <w:jc w:val="both"/>
      </w:pPr>
      <w:r>
        <w:rPr>
          <w:rFonts w:ascii="Times New Roman" w:cs="Times New Roman" w:eastAsia="Times New Roman" w:hAnsi="Times New Roman"/>
          <w:b w:val="false"/>
          <w:bCs w:val="false"/>
          <w:i w:val="false"/>
          <w:iCs w:val="false"/>
          <w:sz w:val="20"/>
          <w:szCs w:val="20"/>
        </w:rPr>
        <w:t xml:space="preserve">where </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val="false"/>
          <w:iCs w:val="false"/>
          <w:sz w:val="20"/>
          <w:szCs w:val="20"/>
        </w:rPr>
        <w:t xml:space="preserve"> ∈ [0, 1] is the estimated severity, </w:t>
      </w:r>
      <w:r>
        <w:rPr>
          <w:rFonts w:ascii="Times New Roman" w:cs="Times New Roman" w:eastAsia="Times New Roman" w:hAnsi="Times New Roman"/>
          <w:b w:val="false"/>
          <w:bCs w:val="false"/>
          <w:i/>
          <w:iCs/>
          <w:sz w:val="20"/>
          <w:szCs w:val="20"/>
        </w:rPr>
        <w:t xml:space="preserve">Ĉ</w:t>
      </w:r>
      <w:r>
        <w:rPr>
          <w:rFonts w:ascii="Times New Roman" w:cs="Times New Roman" w:eastAsia="Times New Roman" w:hAnsi="Times New Roman"/>
          <w:b w:val="false"/>
          <w:bCs w:val="false"/>
          <w:i w:val="false"/>
          <w:iCs w:val="false"/>
          <w:sz w:val="20"/>
          <w:szCs w:val="20"/>
        </w:rPr>
        <w:t xml:space="preserve"> ∈ [0, 1] the detection confidence, γ</w:t>
      </w:r>
      <w:r>
        <w:rPr>
          <w:rFonts w:ascii="Times New Roman" w:cs="Times New Roman" w:eastAsia="Times New Roman" w:hAnsi="Times New Roman"/>
          <w:b w:val="false"/>
          <w:bCs w:val="false"/>
          <w:i w:val="false"/>
          <w:iCs w:val="false"/>
          <w:sz w:val="20"/>
          <w:szCs w:val="20"/>
          <w:vertAlign w:val="subscript"/>
        </w:rPr>
        <w:t xml:space="preserve">τ</w:t>
      </w:r>
      <w:r>
        <w:rPr>
          <w:rFonts w:ascii="Times New Roman" w:cs="Times New Roman" w:eastAsia="Times New Roman" w:hAnsi="Times New Roman"/>
          <w:b w:val="false"/>
          <w:bCs w:val="false"/>
          <w:i w:val="false"/>
          <w:iCs w:val="false"/>
          <w:sz w:val="20"/>
          <w:szCs w:val="20"/>
        </w:rPr>
        <w:t xml:space="preserve"> the class-dependent degradation rate and ς the lifecycle state. The mapper returns a noisy observation </w:t>
      </w:r>
      <w:r>
        <w:rPr>
          <w:rFonts w:ascii="Times New Roman" w:cs="Times New Roman" w:eastAsia="Times New Roman" w:hAnsi="Times New Roman"/>
          <w:b w:val="false"/>
          <w:bCs w:val="false"/>
          <w:i/>
          <w:iCs/>
          <w:sz w:val="20"/>
          <w:szCs w:val="20"/>
        </w:rPr>
        <w:t xml:space="preserve">z</w:t>
      </w:r>
      <w:r>
        <w:rPr>
          <w:rFonts w:ascii="Times New Roman" w:cs="Times New Roman" w:eastAsia="Times New Roman" w:hAnsi="Times New Roman"/>
          <w:b w:val="false"/>
          <w:bCs w:val="false"/>
          <w:i w:val="false"/>
          <w:iCs w:val="false"/>
          <w:sz w:val="20"/>
          <w:szCs w:val="20"/>
          <w:vertAlign w:val="subscript"/>
        </w:rPr>
        <w:t xml:space="preserve">k</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d</w:t>
      </w:r>
      <w:r>
        <w:rPr>
          <w:rFonts w:ascii="Times New Roman" w:cs="Times New Roman" w:eastAsia="Times New Roman" w:hAnsi="Times New Roman"/>
          <w:b w:val="false"/>
          <w:bCs w:val="false"/>
          <w:i w:val="false"/>
          <w:iCs w:val="false"/>
          <w:sz w:val="20"/>
          <w:szCs w:val="20"/>
        </w:rPr>
        <w:t xml:space="preserve">) + ε, ε ~ 𝒩(0, σ²), each time the defect falls inside the sensor footprint. Severity is fused recursively with a fixed gain λ, and confidence is taken as the most reliable observation so far:</w:t>
      </w:r>
    </w:p>
    <w:p>
      <w:pPr>
        <w:tabs>
          <w:tab w:val="center" w:pos="2538"/>
          <w:tab w:val="right" w:pos="5076"/>
        </w:tabs>
        <w:spacing w:after="90" w:before="90" w:line="240"/>
      </w:pP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val="false"/>
          <w:iCs w:val="false"/>
          <w:sz w:val="20"/>
          <w:szCs w:val="20"/>
          <w:vertAlign w:val="subscript"/>
        </w:rPr>
        <w:t xml:space="preserve">k</w:t>
      </w:r>
      <w:r>
        <w:rPr>
          <w:rFonts w:ascii="Times New Roman" w:cs="Times New Roman" w:eastAsia="Times New Roman" w:hAnsi="Times New Roman"/>
          <w:b w:val="false"/>
          <w:bCs w:val="false"/>
          <w:i w:val="false"/>
          <w:iCs w:val="false"/>
          <w:sz w:val="20"/>
          <w:szCs w:val="20"/>
        </w:rPr>
        <w:t xml:space="preserve"> = (1 − λ) </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val="false"/>
          <w:iCs w:val="false"/>
          <w:sz w:val="20"/>
          <w:szCs w:val="20"/>
          <w:vertAlign w:val="subscript"/>
        </w:rPr>
        <w:t xml:space="preserve">k−1</w:t>
      </w:r>
      <w:r>
        <w:rPr>
          <w:rFonts w:ascii="Times New Roman" w:cs="Times New Roman" w:eastAsia="Times New Roman" w:hAnsi="Times New Roman"/>
          <w:b w:val="false"/>
          <w:bCs w:val="false"/>
          <w:i w:val="false"/>
          <w:iCs w:val="false"/>
          <w:sz w:val="20"/>
          <w:szCs w:val="20"/>
        </w:rPr>
        <w:t xml:space="preserve"> + λ </w:t>
      </w:r>
      <w:r>
        <w:rPr>
          <w:rFonts w:ascii="Times New Roman" w:cs="Times New Roman" w:eastAsia="Times New Roman" w:hAnsi="Times New Roman"/>
          <w:b w:val="false"/>
          <w:bCs w:val="false"/>
          <w:i/>
          <w:iCs/>
          <w:sz w:val="20"/>
          <w:szCs w:val="20"/>
        </w:rPr>
        <w:t xml:space="preserve">z</w:t>
      </w:r>
      <w:r>
        <w:rPr>
          <w:rFonts w:ascii="Times New Roman" w:cs="Times New Roman" w:eastAsia="Times New Roman" w:hAnsi="Times New Roman"/>
          <w:b w:val="false"/>
          <w:bCs w:val="false"/>
          <w:i w:val="false"/>
          <w:iCs w:val="false"/>
          <w:sz w:val="20"/>
          <w:szCs w:val="20"/>
          <w:vertAlign w:val="subscript"/>
        </w:rPr>
        <w:t xml:space="preserve">k</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Ĉ</w:t>
      </w:r>
      <w:r>
        <w:rPr>
          <w:rFonts w:ascii="Times New Roman" w:cs="Times New Roman" w:eastAsia="Times New Roman" w:hAnsi="Times New Roman"/>
          <w:b w:val="false"/>
          <w:bCs w:val="false"/>
          <w:i w:val="false"/>
          <w:iCs w:val="false"/>
          <w:sz w:val="20"/>
          <w:szCs w:val="20"/>
          <w:vertAlign w:val="subscript"/>
        </w:rPr>
        <w:t xml:space="preserve">k</w:t>
      </w:r>
      <w:r>
        <w:rPr>
          <w:rFonts w:ascii="Times New Roman" w:cs="Times New Roman" w:eastAsia="Times New Roman" w:hAnsi="Times New Roman"/>
          <w:b w:val="false"/>
          <w:bCs w:val="false"/>
          <w:i w:val="false"/>
          <w:iCs w:val="false"/>
          <w:sz w:val="20"/>
          <w:szCs w:val="20"/>
        </w:rPr>
        <w:t xml:space="preserve"> = max(</w:t>
      </w:r>
      <w:r>
        <w:rPr>
          <w:rFonts w:ascii="Times New Roman" w:cs="Times New Roman" w:eastAsia="Times New Roman" w:hAnsi="Times New Roman"/>
          <w:b w:val="false"/>
          <w:bCs w:val="false"/>
          <w:i/>
          <w:iCs/>
          <w:sz w:val="20"/>
          <w:szCs w:val="20"/>
        </w:rPr>
        <w:t xml:space="preserve">Ĉ</w:t>
      </w:r>
      <w:r>
        <w:rPr>
          <w:rFonts w:ascii="Times New Roman" w:cs="Times New Roman" w:eastAsia="Times New Roman" w:hAnsi="Times New Roman"/>
          <w:b w:val="false"/>
          <w:bCs w:val="false"/>
          <w:i w:val="false"/>
          <w:iCs w:val="false"/>
          <w:sz w:val="20"/>
          <w:szCs w:val="20"/>
          <w:vertAlign w:val="subscript"/>
        </w:rPr>
        <w:t xml:space="preserve">k−1</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c</w:t>
      </w:r>
      <w:r>
        <w:rPr>
          <w:rFonts w:ascii="Times New Roman" w:cs="Times New Roman" w:eastAsia="Times New Roman" w:hAnsi="Times New Roman"/>
          <w:b w:val="false"/>
          <w:bCs w:val="false"/>
          <w:i w:val="false"/>
          <w:iCs w:val="false"/>
          <w:sz w:val="20"/>
          <w:szCs w:val="20"/>
          <w:vertAlign w:val="subscript"/>
        </w:rPr>
        <w:t xml:space="preserve">k</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sz w:val="20"/>
          <w:szCs w:val="20"/>
        </w:rPr>
        <w:t xml:space="preserve">	(3)</w:t>
      </w:r>
    </w:p>
    <w:p>
      <w:pPr>
        <w:spacing w:after="0" w:line="240"/>
        <w:jc w:val="both"/>
        <w:sectPr>
          <w:type w:val="continuous"/>
          <w:pgSz w:w="12240" w:h="15840" w:orient="portrait"/>
          <w:pgMar w:top="1080" w:right="900" w:bottom="1440" w:left="900" w:header="708" w:footer="708" w:gutter="0"/>
          <w:pgNumType/>
          <w:cols w:space="288" w:num="2" w:equalWidth="true"/>
          <w:docGrid w:linePitch="360"/>
        </w:sectPr>
      </w:pPr>
      <w:r>
        <w:rPr>
          <w:rFonts w:ascii="Times New Roman" w:cs="Times New Roman" w:eastAsia="Times New Roman" w:hAnsi="Times New Roman"/>
          <w:b w:val="false"/>
          <w:bCs w:val="false"/>
          <w:i w:val="false"/>
          <w:iCs w:val="false"/>
          <w:sz w:val="20"/>
          <w:szCs w:val="20"/>
        </w:rPr>
        <w:t xml:space="preserve">Between observations the belief is propagated forward by the degradation model of Section IV-G. The lifecycle ς and its transitions are given in Fig. 2; the essential property is that the only edge into VERIFIED_CLEAN is guarded by a physical re-scan.</w:t>
      </w:r>
    </w:p>
    <w:p>
      <w:pPr>
        <w:spacing w:after="50" w:before="140"/>
        <w:jc w:val="center"/>
      </w:pPr>
      <w:r>
        <w:drawing>
          <wp:inline distT="0" distB="0" distL="0" distR="0">
            <wp:extent cx="4937760" cy="1198627"/>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37760" cy="1198627"/>
                    </a:xfrm>
                    <a:prstGeom prst="rect">
                      <a:avLst/>
                    </a:prstGeom>
                  </pic:spPr>
                </pic:pic>
              </a:graphicData>
            </a:graphic>
          </wp:inline>
        </w:drawing>
      </w:r>
    </w:p>
    <w:p>
      <w:pPr>
        <w:spacing w:after="140" w:line="220"/>
        <w:jc w:val="both"/>
        <w:sectPr>
          <w:type w:val="continuous"/>
          <w:pgSz w:w="12240" w:h="15840" w:orient="portrait"/>
          <w:pgMar w:top="1080" w:right="900" w:bottom="1440" w:left="900" w:header="708" w:footer="708" w:gutter="0"/>
          <w:pgNumType/>
          <w:cols w:space="288" w:num="1" w:equalWidth="true"/>
          <w:docGrid w:linePitch="360"/>
        </w:sectPr>
      </w:pPr>
      <w:r>
        <w:rPr>
          <w:rFonts w:ascii="Times New Roman" w:cs="Times New Roman" w:eastAsia="Times New Roman" w:hAnsi="Times New Roman"/>
          <w:b w:val="false"/>
          <w:bCs w:val="false"/>
          <w:i w:val="false"/>
          <w:iCs w:val="false"/>
          <w:sz w:val="16"/>
          <w:szCs w:val="16"/>
        </w:rPr>
        <w:t xml:space="preserve">Fig. 2.  </w:t>
      </w:r>
      <w:r>
        <w:rPr>
          <w:rFonts w:ascii="Times New Roman" w:cs="Times New Roman" w:eastAsia="Times New Roman" w:hAnsi="Times New Roman"/>
          <w:b w:val="false"/>
          <w:bCs w:val="false"/>
          <w:i w:val="false"/>
          <w:iCs w:val="false"/>
          <w:sz w:val="16"/>
          <w:szCs w:val="16"/>
        </w:rPr>
        <w:t xml:space="preserve">Per-defect belief lifecycle. The forward chain is driven by sensor coverage and utility ranking. A residual severity above θᵥ after remediation returns the defect to the queue with an escalation bonus rather than retiring it, and a severity crossing θc diverts the cleaner immediately through the priority context stack.</w:t>
      </w:r>
    </w:p>
    <w:p>
      <w:pPr>
        <w:spacing w:after="70" w:before="140"/>
        <w:jc w:val="left"/>
      </w:pPr>
      <w:r>
        <w:rPr>
          <w:rFonts w:ascii="Times New Roman" w:cs="Times New Roman" w:eastAsia="Times New Roman" w:hAnsi="Times New Roman"/>
          <w:i/>
          <w:iCs/>
          <w:sz w:val="20"/>
          <w:szCs w:val="20"/>
        </w:rPr>
        <w:t xml:space="preserve">C. Structural Risk Weighting</w:t>
      </w:r>
    </w:p>
    <w:p>
      <w:pPr>
        <w:spacing w:after="0" w:line="240"/>
        <w:jc w:val="both"/>
      </w:pPr>
      <w:r>
        <w:rPr>
          <w:rFonts w:ascii="Times New Roman" w:cs="Times New Roman" w:eastAsia="Times New Roman" w:hAnsi="Times New Roman"/>
          <w:b w:val="false"/>
          <w:bCs w:val="false"/>
          <w:i w:val="false"/>
          <w:iCs w:val="false"/>
          <w:sz w:val="20"/>
          <w:szCs w:val="20"/>
        </w:rPr>
        <w:t xml:space="preserve">Defect classes are not equally consequential. We assign each class a structural risk weight </w:t>
      </w:r>
      <w:r>
        <w:rPr>
          <w:rFonts w:ascii="Times New Roman" w:cs="Times New Roman" w:eastAsia="Times New Roman" w:hAnsi="Times New Roman"/>
          <w:b w:val="false"/>
          <w:bCs w:val="false"/>
          <w:i/>
          <w:iCs/>
          <w:sz w:val="20"/>
          <w:szCs w:val="20"/>
        </w:rPr>
        <w:t xml:space="preserve">W</w:t>
      </w:r>
      <w:r>
        <w:rPr>
          <w:rFonts w:ascii="Times New Roman" w:cs="Times New Roman" w:eastAsia="Times New Roman" w:hAnsi="Times New Roman"/>
          <w:b w:val="false"/>
          <w:bCs w:val="false"/>
          <w:i w:val="false"/>
          <w:iCs w:val="false"/>
          <w:sz w:val="20"/>
          <w:szCs w:val="20"/>
          <w:vertAlign w:val="subscript"/>
        </w:rPr>
        <w:t xml:space="preserve">risk</w:t>
      </w:r>
      <w:r>
        <w:rPr>
          <w:rFonts w:ascii="Times New Roman" w:cs="Times New Roman" w:eastAsia="Times New Roman" w:hAnsi="Times New Roman"/>
          <w:b w:val="false"/>
          <w:bCs w:val="false"/>
          <w:i w:val="false"/>
          <w:iCs w:val="false"/>
          <w:sz w:val="20"/>
          <w:szCs w:val="20"/>
        </w:rPr>
        <w:t xml:space="preserve">(τ) reflecting its threat to hull integrity, and map severity onto a discrete risk level by thresholds θ:</w:t>
      </w:r>
    </w:p>
    <w:p>
      <w:pPr>
        <w:tabs>
          <w:tab w:val="center" w:pos="2538"/>
          <w:tab w:val="right" w:pos="5076"/>
        </w:tabs>
        <w:spacing w:after="90" w:before="90" w:line="240"/>
      </w:pP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val="false"/>
          <w:iCs w:val="false"/>
          <w:sz w:val="20"/>
          <w:szCs w:val="20"/>
        </w:rPr>
        <w:t xml:space="preserve">ρ(</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val="false"/>
          <w:iCs w:val="false"/>
          <w:sz w:val="20"/>
          <w:szCs w:val="20"/>
        </w:rPr>
        <w:t xml:space="preserve">) = CRITICAL if </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val="false"/>
          <w:iCs w:val="false"/>
          <w:sz w:val="20"/>
          <w:szCs w:val="20"/>
        </w:rPr>
        <w:t xml:space="preserve"> ≥ θ</w:t>
      </w:r>
      <w:r>
        <w:rPr>
          <w:rFonts w:ascii="Times New Roman" w:cs="Times New Roman" w:eastAsia="Times New Roman" w:hAnsi="Times New Roman"/>
          <w:b w:val="false"/>
          <w:bCs w:val="false"/>
          <w:i w:val="false"/>
          <w:iCs w:val="false"/>
          <w:sz w:val="20"/>
          <w:szCs w:val="20"/>
          <w:vertAlign w:val="subscript"/>
        </w:rPr>
        <w:t xml:space="preserve">c</w:t>
      </w:r>
      <w:r>
        <w:rPr>
          <w:rFonts w:ascii="Times New Roman" w:cs="Times New Roman" w:eastAsia="Times New Roman" w:hAnsi="Times New Roman"/>
          <w:b w:val="false"/>
          <w:bCs w:val="false"/>
          <w:i w:val="false"/>
          <w:iCs w:val="false"/>
          <w:sz w:val="20"/>
          <w:szCs w:val="20"/>
        </w:rPr>
        <w:t xml:space="preserve">; HIGH if </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val="false"/>
          <w:iCs w:val="false"/>
          <w:sz w:val="20"/>
          <w:szCs w:val="20"/>
        </w:rPr>
        <w:t xml:space="preserve"> ≥ θ</w:t>
      </w:r>
      <w:r>
        <w:rPr>
          <w:rFonts w:ascii="Times New Roman" w:cs="Times New Roman" w:eastAsia="Times New Roman" w:hAnsi="Times New Roman"/>
          <w:b w:val="false"/>
          <w:bCs w:val="false"/>
          <w:i w:val="false"/>
          <w:iCs w:val="false"/>
          <w:sz w:val="20"/>
          <w:szCs w:val="20"/>
          <w:vertAlign w:val="subscript"/>
        </w:rPr>
        <w:t xml:space="preserve">h</w:t>
      </w:r>
      <w:r>
        <w:rPr>
          <w:rFonts w:ascii="Times New Roman" w:cs="Times New Roman" w:eastAsia="Times New Roman" w:hAnsi="Times New Roman"/>
          <w:b w:val="false"/>
          <w:bCs w:val="false"/>
          <w:i w:val="false"/>
          <w:iCs w:val="false"/>
          <w:sz w:val="20"/>
          <w:szCs w:val="20"/>
        </w:rPr>
        <w:t xml:space="preserve">; MEDIUM if </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val="false"/>
          <w:iCs w:val="false"/>
          <w:sz w:val="20"/>
          <w:szCs w:val="20"/>
        </w:rPr>
        <w:t xml:space="preserve"> ≥ θ</w:t>
      </w:r>
      <w:r>
        <w:rPr>
          <w:rFonts w:ascii="Times New Roman" w:cs="Times New Roman" w:eastAsia="Times New Roman" w:hAnsi="Times New Roman"/>
          <w:b w:val="false"/>
          <w:bCs w:val="false"/>
          <w:i w:val="false"/>
          <w:iCs w:val="false"/>
          <w:sz w:val="20"/>
          <w:szCs w:val="20"/>
          <w:vertAlign w:val="subscript"/>
        </w:rPr>
        <w:t xml:space="preserve">m</w:t>
      </w:r>
      <w:r>
        <w:rPr>
          <w:rFonts w:ascii="Times New Roman" w:cs="Times New Roman" w:eastAsia="Times New Roman" w:hAnsi="Times New Roman"/>
          <w:b w:val="false"/>
          <w:bCs w:val="false"/>
          <w:i w:val="false"/>
          <w:iCs w:val="false"/>
          <w:sz w:val="20"/>
          <w:szCs w:val="20"/>
        </w:rPr>
        <w:t xml:space="preserve">; else NORMAL.</w:t>
      </w:r>
      <w:r>
        <w:rPr>
          <w:rFonts w:ascii="Times New Roman" w:cs="Times New Roman" w:eastAsia="Times New Roman" w:hAnsi="Times New Roman"/>
          <w:sz w:val="20"/>
          <w:szCs w:val="20"/>
        </w:rPr>
        <w:t xml:space="preserve">	(4)</w:t>
      </w:r>
    </w:p>
    <w:p>
      <w:pPr>
        <w:spacing w:after="0" w:line="240"/>
        <w:jc w:val="both"/>
      </w:pPr>
      <w:r>
        <w:rPr>
          <w:rFonts w:ascii="Times New Roman" w:cs="Times New Roman" w:eastAsia="Times New Roman" w:hAnsi="Times New Roman"/>
          <w:b w:val="false"/>
          <w:bCs w:val="false"/>
          <w:i w:val="false"/>
          <w:iCs w:val="false"/>
          <w:sz w:val="20"/>
          <w:szCs w:val="20"/>
        </w:rPr>
        <w:t xml:space="preserve">Crossing θ</w:t>
      </w:r>
      <w:r>
        <w:rPr>
          <w:rFonts w:ascii="Times New Roman" w:cs="Times New Roman" w:eastAsia="Times New Roman" w:hAnsi="Times New Roman"/>
          <w:b w:val="false"/>
          <w:bCs w:val="false"/>
          <w:i w:val="false"/>
          <w:iCs w:val="false"/>
          <w:sz w:val="20"/>
          <w:szCs w:val="20"/>
          <w:vertAlign w:val="subscript"/>
        </w:rPr>
        <w:t xml:space="preserve">c</w:t>
      </w:r>
      <w:r>
        <w:rPr>
          <w:rFonts w:ascii="Times New Roman" w:cs="Times New Roman" w:eastAsia="Times New Roman" w:hAnsi="Times New Roman"/>
          <w:b w:val="false"/>
          <w:bCs w:val="false"/>
          <w:i w:val="false"/>
          <w:iCs w:val="false"/>
          <w:sz w:val="20"/>
          <w:szCs w:val="20"/>
        </w:rPr>
        <w:t xml:space="preserve"> is the trigger for emergency preemption. Parameter values are listed in Table II.</w:t>
      </w:r>
    </w:p>
    <w:p>
      <w:pPr>
        <w:keepNext/>
        <w:spacing w:after="20" w:before="150"/>
        <w:jc w:val="center"/>
      </w:pPr>
      <w:r>
        <w:rPr>
          <w:rFonts w:ascii="Times New Roman" w:cs="Times New Roman" w:eastAsia="Times New Roman" w:hAnsi="Times New Roman"/>
          <w:sz w:val="16"/>
          <w:szCs w:val="16"/>
        </w:rPr>
        <w:t xml:space="preserve">TABLE II</w:t>
      </w:r>
    </w:p>
    <w:p>
      <w:pPr>
        <w:keepNext/>
        <w:spacing w:after="60"/>
        <w:jc w:val="center"/>
      </w:pPr>
      <w:r>
        <w:rPr>
          <w:rFonts w:ascii="Times New Roman" w:cs="Times New Roman" w:eastAsia="Times New Roman" w:hAnsi="Times New Roman"/>
          <w:smallCaps/>
          <w:sz w:val="16"/>
          <w:szCs w:val="16"/>
        </w:rPr>
        <w:t xml:space="preserve">System Parameters</w:t>
      </w:r>
    </w:p>
    <w:tbl>
      <w:tblPr>
        <w:tblW w:type="dxa" w:w="5076"/>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976"/>
      </w:tblGrid>
      <w:tr>
        <w:trPr>
          <w:cantSplit/>
          <w:tblHeader/>
        </w:trPr>
        <w:tc>
          <w:tcPr>
            <w:tcW w:type="dxa" w:w="200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bCs/>
                <w:i w:val="false"/>
                <w:iCs w:val="false"/>
                <w:sz w:val="16"/>
                <w:szCs w:val="16"/>
              </w:rPr>
              <w:t xml:space="preserve">Parameter</w:t>
            </w:r>
          </w:p>
        </w:tc>
        <w:tc>
          <w:tcPr>
            <w:tcW w:type="dxa" w:w="110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i w:val="false"/>
                <w:iCs w:val="false"/>
                <w:sz w:val="16"/>
                <w:szCs w:val="16"/>
              </w:rPr>
              <w:t xml:space="preserve">Symbol</w:t>
            </w:r>
          </w:p>
        </w:tc>
        <w:tc>
          <w:tcPr>
            <w:tcW w:type="dxa" w:w="1976"/>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i w:val="false"/>
                <w:iCs w:val="false"/>
                <w:sz w:val="16"/>
                <w:szCs w:val="16"/>
              </w:rPr>
              <w:t xml:space="preserve">Value</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val="false"/>
                <w:bCs w:val="false"/>
                <w:i w:val="false"/>
                <w:iCs w:val="false"/>
                <w:sz w:val="16"/>
                <w:szCs w:val="16"/>
              </w:rPr>
              <w:t xml:space="preserve">Risk weight, crack</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iCs/>
                <w:sz w:val="16"/>
                <w:szCs w:val="16"/>
              </w:rPr>
              <w:t xml:space="preserve">W</w:t>
            </w:r>
            <w:r>
              <w:rPr>
                <w:rFonts w:ascii="Times New Roman" w:cs="Times New Roman" w:eastAsia="Times New Roman" w:hAnsi="Times New Roman"/>
                <w:b w:val="false"/>
                <w:bCs w:val="false"/>
                <w:i w:val="false"/>
                <w:iCs w:val="false"/>
                <w:sz w:val="16"/>
                <w:szCs w:val="16"/>
                <w:vertAlign w:val="subscript"/>
              </w:rPr>
              <w:t xml:space="preserve">risk</w:t>
            </w:r>
            <w:r>
              <w:rPr>
                <w:rFonts w:ascii="Times New Roman" w:cs="Times New Roman" w:eastAsia="Times New Roman" w:hAnsi="Times New Roman"/>
                <w:b w:val="false"/>
                <w:bCs w:val="false"/>
                <w:i w:val="false"/>
                <w:iCs w:val="false"/>
                <w:sz w:val="16"/>
                <w:szCs w:val="16"/>
              </w:rPr>
              <w:t xml:space="preserve">(crack)</w:t>
            </w:r>
          </w:p>
        </w:tc>
        <w:tc>
          <w:tcPr>
            <w:tcW w:type="dxa" w:w="197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1.00</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val="false"/>
                <w:bCs w:val="false"/>
                <w:i w:val="false"/>
                <w:iCs w:val="false"/>
                <w:sz w:val="16"/>
                <w:szCs w:val="16"/>
              </w:rPr>
              <w:t xml:space="preserve">Risk weight, corrosion</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iCs/>
                <w:sz w:val="16"/>
                <w:szCs w:val="16"/>
              </w:rPr>
              <w:t xml:space="preserve">W</w:t>
            </w:r>
            <w:r>
              <w:rPr>
                <w:rFonts w:ascii="Times New Roman" w:cs="Times New Roman" w:eastAsia="Times New Roman" w:hAnsi="Times New Roman"/>
                <w:b w:val="false"/>
                <w:bCs w:val="false"/>
                <w:i w:val="false"/>
                <w:iCs w:val="false"/>
                <w:sz w:val="16"/>
                <w:szCs w:val="16"/>
                <w:vertAlign w:val="subscript"/>
              </w:rPr>
              <w:t xml:space="preserve">risk</w:t>
            </w:r>
            <w:r>
              <w:rPr>
                <w:rFonts w:ascii="Times New Roman" w:cs="Times New Roman" w:eastAsia="Times New Roman" w:hAnsi="Times New Roman"/>
                <w:b w:val="false"/>
                <w:bCs w:val="false"/>
                <w:i w:val="false"/>
                <w:iCs w:val="false"/>
                <w:sz w:val="16"/>
                <w:szCs w:val="16"/>
              </w:rPr>
              <w:t xml:space="preserve">(rust)</w:t>
            </w:r>
          </w:p>
        </w:tc>
        <w:tc>
          <w:tcPr>
            <w:tcW w:type="dxa" w:w="197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0.70</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val="false"/>
                <w:bCs w:val="false"/>
                <w:i w:val="false"/>
                <w:iCs w:val="false"/>
                <w:sz w:val="16"/>
                <w:szCs w:val="16"/>
              </w:rPr>
              <w:t xml:space="preserve">Risk weight, biofouling</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iCs/>
                <w:sz w:val="16"/>
                <w:szCs w:val="16"/>
              </w:rPr>
              <w:t xml:space="preserve">W</w:t>
            </w:r>
            <w:r>
              <w:rPr>
                <w:rFonts w:ascii="Times New Roman" w:cs="Times New Roman" w:eastAsia="Times New Roman" w:hAnsi="Times New Roman"/>
                <w:b w:val="false"/>
                <w:bCs w:val="false"/>
                <w:i w:val="false"/>
                <w:iCs w:val="false"/>
                <w:sz w:val="16"/>
                <w:szCs w:val="16"/>
                <w:vertAlign w:val="subscript"/>
              </w:rPr>
              <w:t xml:space="preserve">risk</w:t>
            </w:r>
            <w:r>
              <w:rPr>
                <w:rFonts w:ascii="Times New Roman" w:cs="Times New Roman" w:eastAsia="Times New Roman" w:hAnsi="Times New Roman"/>
                <w:b w:val="false"/>
                <w:bCs w:val="false"/>
                <w:i w:val="false"/>
                <w:iCs w:val="false"/>
                <w:sz w:val="16"/>
                <w:szCs w:val="16"/>
              </w:rPr>
              <w:t xml:space="preserve">(bio)</w:t>
            </w:r>
          </w:p>
        </w:tc>
        <w:tc>
          <w:tcPr>
            <w:tcW w:type="dxa" w:w="197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0.40</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val="false"/>
                <w:bCs w:val="false"/>
                <w:i w:val="false"/>
                <w:iCs w:val="false"/>
                <w:sz w:val="16"/>
                <w:szCs w:val="16"/>
              </w:rPr>
              <w:t xml:space="preserve">Critical threshold</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θ</w:t>
            </w:r>
            <w:r>
              <w:rPr>
                <w:rFonts w:ascii="Times New Roman" w:cs="Times New Roman" w:eastAsia="Times New Roman" w:hAnsi="Times New Roman"/>
                <w:b w:val="false"/>
                <w:bCs w:val="false"/>
                <w:i w:val="false"/>
                <w:iCs w:val="false"/>
                <w:sz w:val="16"/>
                <w:szCs w:val="16"/>
                <w:vertAlign w:val="subscript"/>
              </w:rPr>
              <w:t xml:space="preserve">c</w:t>
            </w:r>
          </w:p>
        </w:tc>
        <w:tc>
          <w:tcPr>
            <w:tcW w:type="dxa" w:w="197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0.85</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val="false"/>
                <w:bCs w:val="false"/>
                <w:i w:val="false"/>
                <w:iCs w:val="false"/>
                <w:sz w:val="16"/>
                <w:szCs w:val="16"/>
              </w:rPr>
              <w:t xml:space="preserve">High threshold</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θ</w:t>
            </w:r>
            <w:r>
              <w:rPr>
                <w:rFonts w:ascii="Times New Roman" w:cs="Times New Roman" w:eastAsia="Times New Roman" w:hAnsi="Times New Roman"/>
                <w:b w:val="false"/>
                <w:bCs w:val="false"/>
                <w:i w:val="false"/>
                <w:iCs w:val="false"/>
                <w:sz w:val="16"/>
                <w:szCs w:val="16"/>
                <w:vertAlign w:val="subscript"/>
              </w:rPr>
              <w:t xml:space="preserve">h</w:t>
            </w:r>
          </w:p>
        </w:tc>
        <w:tc>
          <w:tcPr>
            <w:tcW w:type="dxa" w:w="197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0.70</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val="false"/>
                <w:bCs w:val="false"/>
                <w:i w:val="false"/>
                <w:iCs w:val="false"/>
                <w:sz w:val="16"/>
                <w:szCs w:val="16"/>
              </w:rPr>
              <w:t xml:space="preserve">Medium threshold</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θ</w:t>
            </w:r>
            <w:r>
              <w:rPr>
                <w:rFonts w:ascii="Times New Roman" w:cs="Times New Roman" w:eastAsia="Times New Roman" w:hAnsi="Times New Roman"/>
                <w:b w:val="false"/>
                <w:bCs w:val="false"/>
                <w:i w:val="false"/>
                <w:iCs w:val="false"/>
                <w:sz w:val="16"/>
                <w:szCs w:val="16"/>
                <w:vertAlign w:val="subscript"/>
              </w:rPr>
              <w:t xml:space="preserve">m</w:t>
            </w:r>
          </w:p>
        </w:tc>
        <w:tc>
          <w:tcPr>
            <w:tcW w:type="dxa" w:w="197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0.50</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val="false"/>
                <w:bCs w:val="false"/>
                <w:i w:val="false"/>
                <w:iCs w:val="false"/>
                <w:sz w:val="16"/>
                <w:szCs w:val="16"/>
              </w:rPr>
              <w:t xml:space="preserve">Verification threshold</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θ</w:t>
            </w:r>
            <w:r>
              <w:rPr>
                <w:rFonts w:ascii="Times New Roman" w:cs="Times New Roman" w:eastAsia="Times New Roman" w:hAnsi="Times New Roman"/>
                <w:b w:val="false"/>
                <w:bCs w:val="false"/>
                <w:i w:val="false"/>
                <w:iCs w:val="false"/>
                <w:sz w:val="16"/>
                <w:szCs w:val="16"/>
                <w:vertAlign w:val="subscript"/>
              </w:rPr>
              <w:t xml:space="preserve">v</w:t>
            </w:r>
          </w:p>
        </w:tc>
        <w:tc>
          <w:tcPr>
            <w:tcW w:type="dxa" w:w="197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0.08</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val="false"/>
                <w:bCs w:val="false"/>
                <w:i w:val="false"/>
                <w:iCs w:val="false"/>
                <w:sz w:val="16"/>
                <w:szCs w:val="16"/>
              </w:rPr>
              <w:t xml:space="preserve">Path-cost coefficient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α</w:t>
            </w:r>
          </w:p>
        </w:tc>
        <w:tc>
          <w:tcPr>
            <w:tcW w:type="dxa" w:w="197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0.08</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val="false"/>
                <w:bCs w:val="false"/>
                <w:i w:val="false"/>
                <w:iCs w:val="false"/>
                <w:sz w:val="16"/>
                <w:szCs w:val="16"/>
              </w:rPr>
              <w:t xml:space="preserve">Re-queue escalation</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β</w:t>
            </w:r>
          </w:p>
        </w:tc>
        <w:tc>
          <w:tcPr>
            <w:tcW w:type="dxa" w:w="197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0.20</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val="false"/>
                <w:bCs w:val="false"/>
                <w:i w:val="false"/>
                <w:iCs w:val="false"/>
                <w:sz w:val="16"/>
                <w:szCs w:val="16"/>
              </w:rPr>
              <w:t xml:space="preserve">Emergency override bonus</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Ω</w:t>
            </w:r>
          </w:p>
        </w:tc>
        <w:tc>
          <w:tcPr>
            <w:tcW w:type="dxa" w:w="197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10.0</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val="false"/>
                <w:bCs w:val="false"/>
                <w:i w:val="false"/>
                <w:iCs w:val="false"/>
                <w:sz w:val="16"/>
                <w:szCs w:val="16"/>
              </w:rPr>
              <w:t xml:space="preserve">Fusion gain</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λ</w:t>
            </w:r>
          </w:p>
        </w:tc>
        <w:tc>
          <w:tcPr>
            <w:tcW w:type="dxa" w:w="197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0.50</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val="false"/>
                <w:bCs w:val="false"/>
                <w:i w:val="false"/>
                <w:iCs w:val="false"/>
                <w:sz w:val="16"/>
                <w:szCs w:val="16"/>
              </w:rPr>
              <w:t xml:space="preserve">Crack degradation rate</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γ</w:t>
            </w:r>
            <w:r>
              <w:rPr>
                <w:rFonts w:ascii="Times New Roman" w:cs="Times New Roman" w:eastAsia="Times New Roman" w:hAnsi="Times New Roman"/>
                <w:b w:val="false"/>
                <w:bCs w:val="false"/>
                <w:i w:val="false"/>
                <w:iCs w:val="false"/>
                <w:sz w:val="16"/>
                <w:szCs w:val="16"/>
                <w:vertAlign w:val="subscript"/>
              </w:rPr>
              <w:t xml:space="preserve">crack</w:t>
            </w:r>
          </w:p>
        </w:tc>
        <w:tc>
          <w:tcPr>
            <w:tcW w:type="dxa" w:w="197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0.0080 s⁻¹</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val="false"/>
                <w:bCs w:val="false"/>
                <w:i w:val="false"/>
                <w:iCs w:val="false"/>
                <w:sz w:val="16"/>
                <w:szCs w:val="16"/>
              </w:rPr>
              <w:t xml:space="preserve">Grid resolution</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δ</w:t>
            </w:r>
          </w:p>
        </w:tc>
        <w:tc>
          <w:tcPr>
            <w:tcW w:type="dxa" w:w="197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0.20 m</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val="false"/>
                <w:bCs w:val="false"/>
                <w:i w:val="false"/>
                <w:iCs w:val="false"/>
                <w:sz w:val="16"/>
                <w:szCs w:val="16"/>
              </w:rPr>
              <w:t xml:space="preserve">Obstacle inflation</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ι</w:t>
            </w:r>
          </w:p>
        </w:tc>
        <w:tc>
          <w:tcPr>
            <w:tcW w:type="dxa" w:w="197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0.55 m</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val="false"/>
                <w:bCs w:val="false"/>
                <w:i w:val="false"/>
                <w:iCs w:val="false"/>
                <w:sz w:val="16"/>
                <w:szCs w:val="16"/>
              </w:rPr>
              <w:t xml:space="preserve">Sensor footprint radius</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iCs/>
                <w:sz w:val="16"/>
                <w:szCs w:val="16"/>
              </w:rPr>
              <w:t xml:space="preserve">R</w:t>
            </w:r>
            <w:r>
              <w:rPr>
                <w:rFonts w:ascii="Times New Roman" w:cs="Times New Roman" w:eastAsia="Times New Roman" w:hAnsi="Times New Roman"/>
                <w:b w:val="false"/>
                <w:bCs w:val="false"/>
                <w:i w:val="false"/>
                <w:iCs w:val="false"/>
                <w:sz w:val="16"/>
                <w:szCs w:val="16"/>
                <w:vertAlign w:val="subscript"/>
              </w:rPr>
              <w:t xml:space="preserve">fov</w:t>
            </w:r>
          </w:p>
        </w:tc>
        <w:tc>
          <w:tcPr>
            <w:tcW w:type="dxa" w:w="197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1.80 m</w:t>
            </w:r>
          </w:p>
        </w:tc>
      </w:tr>
      <w:tr>
        <w:trPr>
          <w:cantSplit/>
        </w:trPr>
        <w:tc>
          <w:tcPr>
            <w:tcW w:type="dxa" w:w="200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val="false"/>
                <w:bCs w:val="false"/>
                <w:i w:val="false"/>
                <w:iCs w:val="false"/>
                <w:sz w:val="16"/>
                <w:szCs w:val="16"/>
              </w:rPr>
              <w:t xml:space="preserve">Conflict horizon</w:t>
            </w:r>
          </w:p>
        </w:tc>
        <w:tc>
          <w:tcPr>
            <w:tcW w:type="dxa" w:w="110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iCs/>
                <w:sz w:val="16"/>
                <w:szCs w:val="16"/>
              </w:rPr>
              <w:t xml:space="preserve">T</w:t>
            </w:r>
            <w:r>
              <w:rPr>
                <w:rFonts w:ascii="Times New Roman" w:cs="Times New Roman" w:eastAsia="Times New Roman" w:hAnsi="Times New Roman"/>
                <w:b w:val="false"/>
                <w:bCs w:val="false"/>
                <w:i w:val="false"/>
                <w:iCs w:val="false"/>
                <w:sz w:val="16"/>
                <w:szCs w:val="16"/>
                <w:vertAlign w:val="subscript"/>
              </w:rPr>
              <w:t xml:space="preserve">c</w:t>
            </w:r>
          </w:p>
        </w:tc>
        <w:tc>
          <w:tcPr>
            <w:tcW w:type="dxa" w:w="1976"/>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3.0 s</w:t>
            </w:r>
          </w:p>
        </w:tc>
      </w:tr>
    </w:tbl>
    <w:p>
      <w:pPr>
        <w:spacing w:after="140"/>
      </w:pPr>
    </w:p>
    <w:p>
      <w:pPr>
        <w:spacing w:after="70" w:before="140"/>
        <w:jc w:val="left"/>
      </w:pPr>
      <w:r>
        <w:rPr>
          <w:rFonts w:ascii="Times New Roman" w:cs="Times New Roman" w:eastAsia="Times New Roman" w:hAnsi="Times New Roman"/>
          <w:i/>
          <w:iCs/>
          <w:sz w:val="20"/>
          <w:szCs w:val="20"/>
        </w:rPr>
        <w:t xml:space="preserve">D. Geodesic Cost via 8-Connected A*</w:t>
      </w:r>
    </w:p>
    <w:p>
      <w:pPr>
        <w:spacing w:after="0" w:line="240"/>
        <w:jc w:val="both"/>
      </w:pPr>
      <w:r>
        <w:rPr>
          <w:rFonts w:ascii="Times New Roman" w:cs="Times New Roman" w:eastAsia="Times New Roman" w:hAnsi="Times New Roman"/>
          <w:b w:val="false"/>
          <w:bCs w:val="false"/>
          <w:i w:val="false"/>
          <w:iCs w:val="false"/>
          <w:sz w:val="20"/>
          <w:szCs w:val="20"/>
        </w:rPr>
        <w:t xml:space="preserve">Euclidean distance is a poor cost proxy on an obstructed manifold: a defect 2 m away behind a sea chest may require a 7 m detour. We therefore discretise </w:t>
      </w:r>
      <w:r>
        <w:rPr>
          <w:rFonts w:ascii="Times New Roman" w:cs="Times New Roman" w:eastAsia="Times New Roman" w:hAnsi="Times New Roman"/>
          <w:b w:val="false"/>
          <w:bCs w:val="false"/>
          <w:i/>
          <w:iCs/>
          <w:sz w:val="20"/>
          <w:szCs w:val="20"/>
        </w:rPr>
        <w:t xml:space="preserve">W</w:t>
      </w:r>
      <w:r>
        <w:rPr>
          <w:rFonts w:ascii="Times New Roman" w:cs="Times New Roman" w:eastAsia="Times New Roman" w:hAnsi="Times New Roman"/>
          <w:b w:val="false"/>
          <w:bCs w:val="false"/>
          <w:i w:val="false"/>
          <w:iCs w:val="false"/>
          <w:sz w:val="20"/>
          <w:szCs w:val="20"/>
        </w:rPr>
        <w:t xml:space="preserve"> into an occupancy grid of resolution δ = 0.20 m, inflate every obstacle in </w:t>
      </w:r>
      <w:r>
        <w:rPr>
          <w:rFonts w:ascii="Times New Roman" w:cs="Times New Roman" w:eastAsia="Times New Roman" w:hAnsi="Times New Roman"/>
          <w:b w:val="false"/>
          <w:bCs w:val="false"/>
          <w:i/>
          <w:iCs/>
          <w:sz w:val="20"/>
          <w:szCs w:val="20"/>
        </w:rPr>
        <w:t xml:space="preserve">O</w:t>
      </w:r>
      <w:r>
        <w:rPr>
          <w:rFonts w:ascii="Times New Roman" w:cs="Times New Roman" w:eastAsia="Times New Roman" w:hAnsi="Times New Roman"/>
          <w:b w:val="false"/>
          <w:bCs w:val="false"/>
          <w:i w:val="false"/>
          <w:iCs w:val="false"/>
          <w:sz w:val="20"/>
          <w:szCs w:val="20"/>
        </w:rPr>
        <w:t xml:space="preserve"> by ι = 0.55 m to account for the crawler footprint, and compute true geodesic distance by 8-connected A* with the octile heuristic</w:t>
      </w:r>
    </w:p>
    <w:p>
      <w:pPr>
        <w:tabs>
          <w:tab w:val="center" w:pos="2538"/>
          <w:tab w:val="right" w:pos="5076"/>
        </w:tabs>
        <w:spacing w:after="90" w:before="90" w:line="240"/>
      </w:pP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iCs/>
          <w:sz w:val="20"/>
          <w:szCs w:val="20"/>
        </w:rPr>
        <w:t xml:space="preserve">h</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n</w:t>
      </w:r>
      <w:r>
        <w:rPr>
          <w:rFonts w:ascii="Times New Roman" w:cs="Times New Roman" w:eastAsia="Times New Roman" w:hAnsi="Times New Roman"/>
          <w:b w:val="false"/>
          <w:bCs w:val="false"/>
          <w:i w:val="false"/>
          <w:iCs w:val="false"/>
          <w:sz w:val="20"/>
          <w:szCs w:val="20"/>
        </w:rPr>
        <w:t xml:space="preserve">) = δ · [ (√2 − 1) · min(Δ</w:t>
      </w:r>
      <w:r>
        <w:rPr>
          <w:rFonts w:ascii="Times New Roman" w:cs="Times New Roman" w:eastAsia="Times New Roman" w:hAnsi="Times New Roman"/>
          <w:b w:val="false"/>
          <w:bCs w:val="false"/>
          <w:i w:val="false"/>
          <w:iCs w:val="false"/>
          <w:sz w:val="20"/>
          <w:szCs w:val="20"/>
          <w:vertAlign w:val="subscript"/>
        </w:rPr>
        <w:t xml:space="preserve">x</w:t>
      </w:r>
      <w:r>
        <w:rPr>
          <w:rFonts w:ascii="Times New Roman" w:cs="Times New Roman" w:eastAsia="Times New Roman" w:hAnsi="Times New Roman"/>
          <w:b w:val="false"/>
          <w:bCs w:val="false"/>
          <w:i w:val="false"/>
          <w:iCs w:val="false"/>
          <w:sz w:val="20"/>
          <w:szCs w:val="20"/>
        </w:rPr>
        <w:t xml:space="preserve">, Δ</w:t>
      </w:r>
      <w:r>
        <w:rPr>
          <w:rFonts w:ascii="Times New Roman" w:cs="Times New Roman" w:eastAsia="Times New Roman" w:hAnsi="Times New Roman"/>
          <w:b w:val="false"/>
          <w:bCs w:val="false"/>
          <w:i w:val="false"/>
          <w:iCs w:val="false"/>
          <w:sz w:val="20"/>
          <w:szCs w:val="20"/>
          <w:vertAlign w:val="subscript"/>
        </w:rPr>
        <w:t xml:space="preserve">y</w:t>
      </w:r>
      <w:r>
        <w:rPr>
          <w:rFonts w:ascii="Times New Roman" w:cs="Times New Roman" w:eastAsia="Times New Roman" w:hAnsi="Times New Roman"/>
          <w:b w:val="false"/>
          <w:bCs w:val="false"/>
          <w:i w:val="false"/>
          <w:iCs w:val="false"/>
          <w:sz w:val="20"/>
          <w:szCs w:val="20"/>
        </w:rPr>
        <w:t xml:space="preserve">) + max(Δ</w:t>
      </w:r>
      <w:r>
        <w:rPr>
          <w:rFonts w:ascii="Times New Roman" w:cs="Times New Roman" w:eastAsia="Times New Roman" w:hAnsi="Times New Roman"/>
          <w:b w:val="false"/>
          <w:bCs w:val="false"/>
          <w:i w:val="false"/>
          <w:iCs w:val="false"/>
          <w:sz w:val="20"/>
          <w:szCs w:val="20"/>
          <w:vertAlign w:val="subscript"/>
        </w:rPr>
        <w:t xml:space="preserve">x</w:t>
      </w:r>
      <w:r>
        <w:rPr>
          <w:rFonts w:ascii="Times New Roman" w:cs="Times New Roman" w:eastAsia="Times New Roman" w:hAnsi="Times New Roman"/>
          <w:b w:val="false"/>
          <w:bCs w:val="false"/>
          <w:i w:val="false"/>
          <w:iCs w:val="false"/>
          <w:sz w:val="20"/>
          <w:szCs w:val="20"/>
        </w:rPr>
        <w:t xml:space="preserve">, Δ</w:t>
      </w:r>
      <w:r>
        <w:rPr>
          <w:rFonts w:ascii="Times New Roman" w:cs="Times New Roman" w:eastAsia="Times New Roman" w:hAnsi="Times New Roman"/>
          <w:b w:val="false"/>
          <w:bCs w:val="false"/>
          <w:i w:val="false"/>
          <w:iCs w:val="false"/>
          <w:sz w:val="20"/>
          <w:szCs w:val="20"/>
          <w:vertAlign w:val="subscript"/>
        </w:rPr>
        <w:t xml:space="preserve">y</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sz w:val="20"/>
          <w:szCs w:val="20"/>
        </w:rPr>
        <w:t xml:space="preserve">	(5)</w:t>
      </w:r>
    </w:p>
    <w:p>
      <w:pPr>
        <w:spacing w:after="0" w:line="240"/>
        <w:jc w:val="both"/>
      </w:pPr>
      <w:r>
        <w:rPr>
          <w:rFonts w:ascii="Times New Roman" w:cs="Times New Roman" w:eastAsia="Times New Roman" w:hAnsi="Times New Roman"/>
          <w:b w:val="false"/>
          <w:bCs w:val="false"/>
          <w:i w:val="false"/>
          <w:iCs w:val="false"/>
          <w:sz w:val="20"/>
          <w:szCs w:val="20"/>
        </w:rPr>
        <w:t xml:space="preserve">which is admissible and consistent on the 8-connected lattice. Diagonal transitions are rejected unless both orthogonal neighbours are free, preventing corner cutting through inflated obstacles. The resulting geodesic length is denoted </w:t>
      </w:r>
      <w:r>
        <w:rPr>
          <w:rFonts w:ascii="Times New Roman" w:cs="Times New Roman" w:eastAsia="Times New Roman" w:hAnsi="Times New Roman"/>
          <w:b w:val="false"/>
          <w:bCs w:val="false"/>
          <w:i/>
          <w:iCs/>
          <w:sz w:val="20"/>
          <w:szCs w:val="20"/>
        </w:rPr>
        <w:t xml:space="preserve">g</w:t>
      </w:r>
      <w:r>
        <w:rPr>
          <w:rFonts w:ascii="Times New Roman" w:cs="Times New Roman" w:eastAsia="Times New Roman" w:hAnsi="Times New Roman"/>
          <w:b w:val="false"/>
          <w:bCs w:val="false"/>
          <w:i w:val="false"/>
          <w:iCs w:val="false"/>
          <w:sz w:val="20"/>
          <w:szCs w:val="20"/>
          <w:vertAlign w:val="subscript"/>
        </w:rPr>
        <w:t xml:space="preserve">A*</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p</w:t>
      </w:r>
      <w:r>
        <w:rPr>
          <w:rFonts w:ascii="Times New Roman" w:cs="Times New Roman" w:eastAsia="Times New Roman" w:hAnsi="Times New Roman"/>
          <w:b w:val="false"/>
          <w:bCs w:val="false"/>
          <w:i w:val="false"/>
          <w:iCs w:val="false"/>
          <w:sz w:val="20"/>
          <w:szCs w:val="20"/>
          <w:vertAlign w:val="subscript"/>
        </w:rPr>
        <w:t xml:space="preserve">c</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p</w:t>
      </w:r>
      <w:r>
        <w:rPr>
          <w:rFonts w:ascii="Times New Roman" w:cs="Times New Roman" w:eastAsia="Times New Roman" w:hAnsi="Times New Roman"/>
          <w:b w:val="false"/>
          <w:bCs w:val="false"/>
          <w:i w:val="false"/>
          <w:iCs w:val="false"/>
          <w:sz w:val="20"/>
          <w:szCs w:val="20"/>
          <w:vertAlign w:val="subscript"/>
        </w:rPr>
        <w:t xml:space="preserve">d</w:t>
      </w:r>
      <w:r>
        <w:rPr>
          <w:rFonts w:ascii="Times New Roman" w:cs="Times New Roman" w:eastAsia="Times New Roman" w:hAnsi="Times New Roman"/>
          <w:b w:val="false"/>
          <w:bCs w:val="false"/>
          <w:i w:val="false"/>
          <w:iCs w:val="false"/>
          <w:sz w:val="20"/>
          <w:szCs w:val="20"/>
        </w:rPr>
        <w:t xml:space="preserve">). Algorithm 1 summarises the planner.</w:t>
      </w:r>
    </w:p>
    <w:p>
      <w:pPr>
        <w:pBdr>
          <w:top w:val="single" w:color="000000" w:sz="4"/>
          <w:bottom w:val="single" w:color="808080" w:sz="2"/>
        </w:pBdr>
        <w:spacing w:after="0" w:before="150"/>
      </w:pPr>
      <w:r>
        <w:rPr>
          <w:rFonts w:ascii="Times New Roman" w:cs="Times New Roman" w:eastAsia="Times New Roman" w:hAnsi="Times New Roman"/>
          <w:b/>
          <w:bCs/>
          <w:sz w:val="16"/>
          <w:szCs w:val="16"/>
        </w:rPr>
        <w:t xml:space="preserve">Algorithm 1: 8-Connected A* geodesic cost with corner-cut rejection</w:t>
      </w:r>
    </w:p>
    <w:p>
      <w:pPr>
        <w:spacing w:after="0" w:line="200"/>
        <w:ind w:left="259" w:hanging="259"/>
      </w:pPr>
      <w:r>
        <w:rPr>
          <w:rFonts w:ascii="Times New Roman" w:cs="Times New Roman" w:eastAsia="Times New Roman" w:hAnsi="Times New Roman"/>
          <w:b w:val="false"/>
          <w:bCs w:val="false"/>
          <w:i w:val="false"/>
          <w:iCs w:val="false"/>
          <w:sz w:val="16"/>
          <w:szCs w:val="16"/>
        </w:rPr>
        <w:t xml:space="preserve">1:  </w:t>
      </w:r>
      <w:r>
        <w:rPr>
          <w:rFonts w:ascii="Times New Roman" w:cs="Times New Roman" w:eastAsia="Times New Roman" w:hAnsi="Times New Roman"/>
          <w:b w:val="false"/>
          <w:bCs w:val="false"/>
          <w:i w:val="false"/>
          <w:iCs w:val="false"/>
          <w:sz w:val="16"/>
          <w:szCs w:val="16"/>
        </w:rPr>
        <w:t xml:space="preserve">Input: start </w:t>
      </w:r>
      <w:r>
        <w:rPr>
          <w:rFonts w:ascii="Times New Roman" w:cs="Times New Roman" w:eastAsia="Times New Roman" w:hAnsi="Times New Roman"/>
          <w:b w:val="false"/>
          <w:bCs w:val="false"/>
          <w:i/>
          <w:iCs/>
          <w:sz w:val="16"/>
          <w:szCs w:val="16"/>
        </w:rPr>
        <w:t xml:space="preserve">p</w:t>
      </w:r>
      <w:r>
        <w:rPr>
          <w:rFonts w:ascii="Times New Roman" w:cs="Times New Roman" w:eastAsia="Times New Roman" w:hAnsi="Times New Roman"/>
          <w:b w:val="false"/>
          <w:bCs w:val="false"/>
          <w:i w:val="false"/>
          <w:iCs w:val="false"/>
          <w:sz w:val="16"/>
          <w:szCs w:val="16"/>
          <w:vertAlign w:val="subscript"/>
        </w:rPr>
        <w:t xml:space="preserve">c</w:t>
      </w:r>
      <w:r>
        <w:rPr>
          <w:rFonts w:ascii="Times New Roman" w:cs="Times New Roman" w:eastAsia="Times New Roman" w:hAnsi="Times New Roman"/>
          <w:b w:val="false"/>
          <w:bCs w:val="false"/>
          <w:i w:val="false"/>
          <w:iCs w:val="false"/>
          <w:sz w:val="16"/>
          <w:szCs w:val="16"/>
        </w:rPr>
        <w:t xml:space="preserve">, goal </w:t>
      </w:r>
      <w:r>
        <w:rPr>
          <w:rFonts w:ascii="Times New Roman" w:cs="Times New Roman" w:eastAsia="Times New Roman" w:hAnsi="Times New Roman"/>
          <w:b w:val="false"/>
          <w:bCs w:val="false"/>
          <w:i/>
          <w:iCs/>
          <w:sz w:val="16"/>
          <w:szCs w:val="16"/>
        </w:rPr>
        <w:t xml:space="preserve">p</w:t>
      </w:r>
      <w:r>
        <w:rPr>
          <w:rFonts w:ascii="Times New Roman" w:cs="Times New Roman" w:eastAsia="Times New Roman" w:hAnsi="Times New Roman"/>
          <w:b w:val="false"/>
          <w:bCs w:val="false"/>
          <w:i w:val="false"/>
          <w:iCs w:val="false"/>
          <w:sz w:val="16"/>
          <w:szCs w:val="16"/>
          <w:vertAlign w:val="subscript"/>
        </w:rPr>
        <w:t xml:space="preserve">d</w:t>
      </w:r>
      <w:r>
        <w:rPr>
          <w:rFonts w:ascii="Times New Roman" w:cs="Times New Roman" w:eastAsia="Times New Roman" w:hAnsi="Times New Roman"/>
          <w:b w:val="false"/>
          <w:bCs w:val="false"/>
          <w:i w:val="false"/>
          <w:iCs w:val="false"/>
          <w:sz w:val="16"/>
          <w:szCs w:val="16"/>
        </w:rPr>
        <w:t xml:space="preserve">, inflated grid </w:t>
      </w:r>
      <w:r>
        <w:rPr>
          <w:rFonts w:ascii="Times New Roman" w:cs="Times New Roman" w:eastAsia="Times New Roman" w:hAnsi="Times New Roman"/>
          <w:b w:val="false"/>
          <w:bCs w:val="false"/>
          <w:i/>
          <w:iCs/>
          <w:sz w:val="16"/>
          <w:szCs w:val="16"/>
        </w:rPr>
        <w:t xml:space="preserve">G</w:t>
      </w:r>
    </w:p>
    <w:p>
      <w:pPr>
        <w:spacing w:after="0" w:line="200"/>
        <w:ind w:left="259" w:hanging="259"/>
      </w:pPr>
      <w:r>
        <w:rPr>
          <w:rFonts w:ascii="Times New Roman" w:cs="Times New Roman" w:eastAsia="Times New Roman" w:hAnsi="Times New Roman"/>
          <w:b w:val="false"/>
          <w:bCs w:val="false"/>
          <w:i w:val="false"/>
          <w:iCs w:val="false"/>
          <w:sz w:val="16"/>
          <w:szCs w:val="16"/>
        </w:rPr>
        <w:t xml:space="preserve">2:  </w:t>
      </w:r>
      <w:r>
        <w:rPr>
          <w:rFonts w:ascii="Times New Roman" w:cs="Times New Roman" w:eastAsia="Times New Roman" w:hAnsi="Times New Roman"/>
          <w:b w:val="false"/>
          <w:bCs w:val="false"/>
          <w:i w:val="false"/>
          <w:iCs w:val="false"/>
          <w:sz w:val="16"/>
          <w:szCs w:val="16"/>
        </w:rPr>
        <w:t xml:space="preserve">Output: waypoint list Π and geodesic length </w:t>
      </w:r>
      <w:r>
        <w:rPr>
          <w:rFonts w:ascii="Times New Roman" w:cs="Times New Roman" w:eastAsia="Times New Roman" w:hAnsi="Times New Roman"/>
          <w:b w:val="false"/>
          <w:bCs w:val="false"/>
          <w:i/>
          <w:iCs/>
          <w:sz w:val="16"/>
          <w:szCs w:val="16"/>
        </w:rPr>
        <w:t xml:space="preserve">g</w:t>
      </w:r>
      <w:r>
        <w:rPr>
          <w:rFonts w:ascii="Times New Roman" w:cs="Times New Roman" w:eastAsia="Times New Roman" w:hAnsi="Times New Roman"/>
          <w:b w:val="false"/>
          <w:bCs w:val="false"/>
          <w:i w:val="false"/>
          <w:iCs w:val="false"/>
          <w:sz w:val="16"/>
          <w:szCs w:val="16"/>
          <w:vertAlign w:val="subscript"/>
        </w:rPr>
        <w:t xml:space="preserve">A*</w:t>
      </w:r>
    </w:p>
    <w:p>
      <w:pPr>
        <w:spacing w:after="0" w:line="200"/>
        <w:ind w:left="259" w:hanging="259"/>
      </w:pPr>
      <w:r>
        <w:rPr>
          <w:rFonts w:ascii="Times New Roman" w:cs="Times New Roman" w:eastAsia="Times New Roman" w:hAnsi="Times New Roman"/>
          <w:b w:val="false"/>
          <w:bCs w:val="false"/>
          <w:i w:val="false"/>
          <w:iCs w:val="false"/>
          <w:sz w:val="16"/>
          <w:szCs w:val="16"/>
        </w:rPr>
        <w:t xml:space="preserve">3:  </w:t>
      </w:r>
      <w:r>
        <w:rPr>
          <w:rFonts w:ascii="Times New Roman" w:cs="Times New Roman" w:eastAsia="Times New Roman" w:hAnsi="Times New Roman"/>
          <w:b w:val="false"/>
          <w:bCs w:val="false"/>
          <w:i/>
          <w:iCs/>
          <w:sz w:val="16"/>
          <w:szCs w:val="16"/>
        </w:rPr>
        <w:t xml:space="preserve">s</w:t>
      </w:r>
      <w:r>
        <w:rPr>
          <w:rFonts w:ascii="Times New Roman" w:cs="Times New Roman" w:eastAsia="Times New Roman" w:hAnsi="Times New Roman"/>
          <w:b w:val="false"/>
          <w:bCs w:val="false"/>
          <w:i w:val="false"/>
          <w:iCs w:val="false"/>
          <w:sz w:val="16"/>
          <w:szCs w:val="16"/>
        </w:rPr>
        <w:t xml:space="preserve"> ← nearestFree(</w:t>
      </w:r>
      <w:r>
        <w:rPr>
          <w:rFonts w:ascii="Times New Roman" w:cs="Times New Roman" w:eastAsia="Times New Roman" w:hAnsi="Times New Roman"/>
          <w:b w:val="false"/>
          <w:bCs w:val="false"/>
          <w:i/>
          <w:iCs/>
          <w:sz w:val="16"/>
          <w:szCs w:val="16"/>
        </w:rPr>
        <w:t xml:space="preserve">G</w:t>
      </w:r>
      <w:r>
        <w:rPr>
          <w:rFonts w:ascii="Times New Roman" w:cs="Times New Roman" w:eastAsia="Times New Roman" w:hAnsi="Times New Roman"/>
          <w:b w:val="false"/>
          <w:bCs w:val="false"/>
          <w:i w:val="false"/>
          <w:iCs w:val="false"/>
          <w:sz w:val="16"/>
          <w:szCs w:val="16"/>
        </w:rPr>
        <w:t xml:space="preserve">, </w:t>
      </w:r>
      <w:r>
        <w:rPr>
          <w:rFonts w:ascii="Times New Roman" w:cs="Times New Roman" w:eastAsia="Times New Roman" w:hAnsi="Times New Roman"/>
          <w:b w:val="false"/>
          <w:bCs w:val="false"/>
          <w:i/>
          <w:iCs/>
          <w:sz w:val="16"/>
          <w:szCs w:val="16"/>
        </w:rPr>
        <w:t xml:space="preserve">p</w:t>
      </w:r>
      <w:r>
        <w:rPr>
          <w:rFonts w:ascii="Times New Roman" w:cs="Times New Roman" w:eastAsia="Times New Roman" w:hAnsi="Times New Roman"/>
          <w:b w:val="false"/>
          <w:bCs w:val="false"/>
          <w:i w:val="false"/>
          <w:iCs w:val="false"/>
          <w:sz w:val="16"/>
          <w:szCs w:val="16"/>
          <w:vertAlign w:val="subscript"/>
        </w:rPr>
        <w:t xml:space="preserve">c</w:t>
      </w:r>
      <w:r>
        <w:rPr>
          <w:rFonts w:ascii="Times New Roman" w:cs="Times New Roman" w:eastAsia="Times New Roman" w:hAnsi="Times New Roman"/>
          <w:b w:val="false"/>
          <w:bCs w:val="false"/>
          <w:i w:val="false"/>
          <w:iCs w:val="false"/>
          <w:sz w:val="16"/>
          <w:szCs w:val="16"/>
        </w:rPr>
        <w:t xml:space="preserve">);  </w:t>
      </w:r>
      <w:r>
        <w:rPr>
          <w:rFonts w:ascii="Times New Roman" w:cs="Times New Roman" w:eastAsia="Times New Roman" w:hAnsi="Times New Roman"/>
          <w:b w:val="false"/>
          <w:bCs w:val="false"/>
          <w:i/>
          <w:iCs/>
          <w:sz w:val="16"/>
          <w:szCs w:val="16"/>
        </w:rPr>
        <w:t xml:space="preserve">t</w:t>
      </w:r>
      <w:r>
        <w:rPr>
          <w:rFonts w:ascii="Times New Roman" w:cs="Times New Roman" w:eastAsia="Times New Roman" w:hAnsi="Times New Roman"/>
          <w:b w:val="false"/>
          <w:bCs w:val="false"/>
          <w:i w:val="false"/>
          <w:iCs w:val="false"/>
          <w:sz w:val="16"/>
          <w:szCs w:val="16"/>
        </w:rPr>
        <w:t xml:space="preserve"> ← nearestFree(</w:t>
      </w:r>
      <w:r>
        <w:rPr>
          <w:rFonts w:ascii="Times New Roman" w:cs="Times New Roman" w:eastAsia="Times New Roman" w:hAnsi="Times New Roman"/>
          <w:b w:val="false"/>
          <w:bCs w:val="false"/>
          <w:i/>
          <w:iCs/>
          <w:sz w:val="16"/>
          <w:szCs w:val="16"/>
        </w:rPr>
        <w:t xml:space="preserve">G</w:t>
      </w:r>
      <w:r>
        <w:rPr>
          <w:rFonts w:ascii="Times New Roman" w:cs="Times New Roman" w:eastAsia="Times New Roman" w:hAnsi="Times New Roman"/>
          <w:b w:val="false"/>
          <w:bCs w:val="false"/>
          <w:i w:val="false"/>
          <w:iCs w:val="false"/>
          <w:sz w:val="16"/>
          <w:szCs w:val="16"/>
        </w:rPr>
        <w:t xml:space="preserve">, </w:t>
      </w:r>
      <w:r>
        <w:rPr>
          <w:rFonts w:ascii="Times New Roman" w:cs="Times New Roman" w:eastAsia="Times New Roman" w:hAnsi="Times New Roman"/>
          <w:b w:val="false"/>
          <w:bCs w:val="false"/>
          <w:i/>
          <w:iCs/>
          <w:sz w:val="16"/>
          <w:szCs w:val="16"/>
        </w:rPr>
        <w:t xml:space="preserve">p</w:t>
      </w:r>
      <w:r>
        <w:rPr>
          <w:rFonts w:ascii="Times New Roman" w:cs="Times New Roman" w:eastAsia="Times New Roman" w:hAnsi="Times New Roman"/>
          <w:b w:val="false"/>
          <w:bCs w:val="false"/>
          <w:i w:val="false"/>
          <w:iCs w:val="false"/>
          <w:sz w:val="16"/>
          <w:szCs w:val="16"/>
          <w:vertAlign w:val="subscript"/>
        </w:rPr>
        <w:t xml:space="preserve">d</w:t>
      </w:r>
      <w:r>
        <w:rPr>
          <w:rFonts w:ascii="Times New Roman" w:cs="Times New Roman" w:eastAsia="Times New Roman" w:hAnsi="Times New Roman"/>
          <w:b w:val="false"/>
          <w:bCs w:val="false"/>
          <w:i w:val="false"/>
          <w:iCs w:val="false"/>
          <w:sz w:val="16"/>
          <w:szCs w:val="16"/>
        </w:rPr>
        <w:t xml:space="preserve">)</w:t>
      </w:r>
    </w:p>
    <w:p>
      <w:pPr>
        <w:spacing w:after="0" w:line="200"/>
        <w:ind w:left="259" w:hanging="259"/>
      </w:pPr>
      <w:r>
        <w:rPr>
          <w:rFonts w:ascii="Times New Roman" w:cs="Times New Roman" w:eastAsia="Times New Roman" w:hAnsi="Times New Roman"/>
          <w:b w:val="false"/>
          <w:bCs w:val="false"/>
          <w:i w:val="false"/>
          <w:iCs w:val="false"/>
          <w:sz w:val="16"/>
          <w:szCs w:val="16"/>
        </w:rPr>
        <w:t xml:space="preserve">4:  </w:t>
      </w:r>
      <w:r>
        <w:rPr>
          <w:rFonts w:ascii="Times New Roman" w:cs="Times New Roman" w:eastAsia="Times New Roman" w:hAnsi="Times New Roman"/>
          <w:b w:val="false"/>
          <w:bCs w:val="false"/>
          <w:i w:val="false"/>
          <w:iCs w:val="false"/>
          <w:sz w:val="16"/>
          <w:szCs w:val="16"/>
        </w:rPr>
        <w:t xml:space="preserve">open ← {(</w:t>
      </w:r>
      <w:r>
        <w:rPr>
          <w:rFonts w:ascii="Times New Roman" w:cs="Times New Roman" w:eastAsia="Times New Roman" w:hAnsi="Times New Roman"/>
          <w:b w:val="false"/>
          <w:bCs w:val="false"/>
          <w:i/>
          <w:iCs/>
          <w:sz w:val="16"/>
          <w:szCs w:val="16"/>
        </w:rPr>
        <w:t xml:space="preserve">h</w:t>
      </w:r>
      <w:r>
        <w:rPr>
          <w:rFonts w:ascii="Times New Roman" w:cs="Times New Roman" w:eastAsia="Times New Roman" w:hAnsi="Times New Roman"/>
          <w:b w:val="false"/>
          <w:bCs w:val="false"/>
          <w:i w:val="false"/>
          <w:iCs w:val="false"/>
          <w:sz w:val="16"/>
          <w:szCs w:val="16"/>
        </w:rPr>
        <w:t xml:space="preserve">(</w:t>
      </w:r>
      <w:r>
        <w:rPr>
          <w:rFonts w:ascii="Times New Roman" w:cs="Times New Roman" w:eastAsia="Times New Roman" w:hAnsi="Times New Roman"/>
          <w:b w:val="false"/>
          <w:bCs w:val="false"/>
          <w:i/>
          <w:iCs/>
          <w:sz w:val="16"/>
          <w:szCs w:val="16"/>
        </w:rPr>
        <w:t xml:space="preserve">s</w:t>
      </w:r>
      <w:r>
        <w:rPr>
          <w:rFonts w:ascii="Times New Roman" w:cs="Times New Roman" w:eastAsia="Times New Roman" w:hAnsi="Times New Roman"/>
          <w:b w:val="false"/>
          <w:bCs w:val="false"/>
          <w:i w:val="false"/>
          <w:iCs w:val="false"/>
          <w:sz w:val="16"/>
          <w:szCs w:val="16"/>
        </w:rPr>
        <w:t xml:space="preserve">), 0, </w:t>
      </w:r>
      <w:r>
        <w:rPr>
          <w:rFonts w:ascii="Times New Roman" w:cs="Times New Roman" w:eastAsia="Times New Roman" w:hAnsi="Times New Roman"/>
          <w:b w:val="false"/>
          <w:bCs w:val="false"/>
          <w:i/>
          <w:iCs/>
          <w:sz w:val="16"/>
          <w:szCs w:val="16"/>
        </w:rPr>
        <w:t xml:space="preserve">s</w:t>
      </w:r>
      <w:r>
        <w:rPr>
          <w:rFonts w:ascii="Times New Roman" w:cs="Times New Roman" w:eastAsia="Times New Roman" w:hAnsi="Times New Roman"/>
          <w:b w:val="false"/>
          <w:bCs w:val="false"/>
          <w:i w:val="false"/>
          <w:iCs w:val="false"/>
          <w:sz w:val="16"/>
          <w:szCs w:val="16"/>
        </w:rPr>
        <w:t xml:space="preserve">)};  </w:t>
      </w:r>
      <w:r>
        <w:rPr>
          <w:rFonts w:ascii="Times New Roman" w:cs="Times New Roman" w:eastAsia="Times New Roman" w:hAnsi="Times New Roman"/>
          <w:b w:val="false"/>
          <w:bCs w:val="false"/>
          <w:i/>
          <w:iCs/>
          <w:sz w:val="16"/>
          <w:szCs w:val="16"/>
        </w:rPr>
        <w:t xml:space="preserve">g</w:t>
      </w:r>
      <w:r>
        <w:rPr>
          <w:rFonts w:ascii="Times New Roman" w:cs="Times New Roman" w:eastAsia="Times New Roman" w:hAnsi="Times New Roman"/>
          <w:b w:val="false"/>
          <w:bCs w:val="false"/>
          <w:i w:val="false"/>
          <w:iCs w:val="false"/>
          <w:sz w:val="16"/>
          <w:szCs w:val="16"/>
        </w:rPr>
        <w:t xml:space="preserve">[·] ← ∞;  </w:t>
      </w:r>
      <w:r>
        <w:rPr>
          <w:rFonts w:ascii="Times New Roman" w:cs="Times New Roman" w:eastAsia="Times New Roman" w:hAnsi="Times New Roman"/>
          <w:b w:val="false"/>
          <w:bCs w:val="false"/>
          <w:i/>
          <w:iCs/>
          <w:sz w:val="16"/>
          <w:szCs w:val="16"/>
        </w:rPr>
        <w:t xml:space="preserve">g</w:t>
      </w:r>
      <w:r>
        <w:rPr>
          <w:rFonts w:ascii="Times New Roman" w:cs="Times New Roman" w:eastAsia="Times New Roman" w:hAnsi="Times New Roman"/>
          <w:b w:val="false"/>
          <w:bCs w:val="false"/>
          <w:i w:val="false"/>
          <w:iCs w:val="false"/>
          <w:sz w:val="16"/>
          <w:szCs w:val="16"/>
        </w:rPr>
        <w:t xml:space="preserve">[</w:t>
      </w:r>
      <w:r>
        <w:rPr>
          <w:rFonts w:ascii="Times New Roman" w:cs="Times New Roman" w:eastAsia="Times New Roman" w:hAnsi="Times New Roman"/>
          <w:b w:val="false"/>
          <w:bCs w:val="false"/>
          <w:i/>
          <w:iCs/>
          <w:sz w:val="16"/>
          <w:szCs w:val="16"/>
        </w:rPr>
        <w:t xml:space="preserve">s</w:t>
      </w:r>
      <w:r>
        <w:rPr>
          <w:rFonts w:ascii="Times New Roman" w:cs="Times New Roman" w:eastAsia="Times New Roman" w:hAnsi="Times New Roman"/>
          <w:b w:val="false"/>
          <w:bCs w:val="false"/>
          <w:i w:val="false"/>
          <w:iCs w:val="false"/>
          <w:sz w:val="16"/>
          <w:szCs w:val="16"/>
        </w:rPr>
        <w:t xml:space="preserve">] ← 0</w:t>
      </w:r>
    </w:p>
    <w:p>
      <w:pPr>
        <w:spacing w:after="0" w:line="200"/>
        <w:ind w:left="259" w:hanging="259"/>
      </w:pPr>
      <w:r>
        <w:rPr>
          <w:rFonts w:ascii="Times New Roman" w:cs="Times New Roman" w:eastAsia="Times New Roman" w:hAnsi="Times New Roman"/>
          <w:b w:val="false"/>
          <w:bCs w:val="false"/>
          <w:i w:val="false"/>
          <w:iCs w:val="false"/>
          <w:sz w:val="16"/>
          <w:szCs w:val="16"/>
        </w:rPr>
        <w:t xml:space="preserve">5:  </w:t>
      </w:r>
      <w:r>
        <w:rPr>
          <w:rFonts w:ascii="Times New Roman" w:cs="Times New Roman" w:eastAsia="Times New Roman" w:hAnsi="Times New Roman"/>
          <w:b w:val="false"/>
          <w:bCs w:val="false"/>
          <w:i w:val="false"/>
          <w:iCs w:val="false"/>
          <w:sz w:val="16"/>
          <w:szCs w:val="16"/>
        </w:rPr>
        <w:t xml:space="preserve">while open ≠ ∅ do</w:t>
      </w:r>
    </w:p>
    <w:p>
      <w:pPr>
        <w:spacing w:after="0" w:line="200"/>
        <w:ind w:left="431" w:hanging="259"/>
      </w:pPr>
      <w:r>
        <w:rPr>
          <w:rFonts w:ascii="Times New Roman" w:cs="Times New Roman" w:eastAsia="Times New Roman" w:hAnsi="Times New Roman"/>
          <w:b w:val="false"/>
          <w:bCs w:val="false"/>
          <w:i w:val="false"/>
          <w:iCs w:val="false"/>
          <w:sz w:val="16"/>
          <w:szCs w:val="16"/>
        </w:rPr>
        <w:t xml:space="preserve">6:  </w:t>
      </w:r>
      <w:r>
        <w:rPr>
          <w:rFonts w:ascii="Times New Roman" w:cs="Times New Roman" w:eastAsia="Times New Roman" w:hAnsi="Times New Roman"/>
          <w:b w:val="false"/>
          <w:bCs w:val="false"/>
          <w:i/>
          <w:iCs/>
          <w:sz w:val="16"/>
          <w:szCs w:val="16"/>
        </w:rPr>
        <w:t xml:space="preserve">n</w:t>
      </w:r>
      <w:r>
        <w:rPr>
          <w:rFonts w:ascii="Times New Roman" w:cs="Times New Roman" w:eastAsia="Times New Roman" w:hAnsi="Times New Roman"/>
          <w:b w:val="false"/>
          <w:bCs w:val="false"/>
          <w:i w:val="false"/>
          <w:iCs w:val="false"/>
          <w:sz w:val="16"/>
          <w:szCs w:val="16"/>
        </w:rPr>
        <w:t xml:space="preserve"> ← pop-min(open)</w:t>
      </w:r>
    </w:p>
    <w:p>
      <w:pPr>
        <w:spacing w:after="0" w:line="200"/>
        <w:ind w:left="431" w:hanging="259"/>
      </w:pPr>
      <w:r>
        <w:rPr>
          <w:rFonts w:ascii="Times New Roman" w:cs="Times New Roman" w:eastAsia="Times New Roman" w:hAnsi="Times New Roman"/>
          <w:b w:val="false"/>
          <w:bCs w:val="false"/>
          <w:i w:val="false"/>
          <w:iCs w:val="false"/>
          <w:sz w:val="16"/>
          <w:szCs w:val="16"/>
        </w:rPr>
        <w:t xml:space="preserve">7:  </w:t>
      </w:r>
      <w:r>
        <w:rPr>
          <w:rFonts w:ascii="Times New Roman" w:cs="Times New Roman" w:eastAsia="Times New Roman" w:hAnsi="Times New Roman"/>
          <w:b w:val="false"/>
          <w:bCs w:val="false"/>
          <w:i w:val="false"/>
          <w:iCs w:val="false"/>
          <w:sz w:val="16"/>
          <w:szCs w:val="16"/>
        </w:rPr>
        <w:t xml:space="preserve">if </w:t>
      </w:r>
      <w:r>
        <w:rPr>
          <w:rFonts w:ascii="Times New Roman" w:cs="Times New Roman" w:eastAsia="Times New Roman" w:hAnsi="Times New Roman"/>
          <w:b w:val="false"/>
          <w:bCs w:val="false"/>
          <w:i/>
          <w:iCs/>
          <w:sz w:val="16"/>
          <w:szCs w:val="16"/>
        </w:rPr>
        <w:t xml:space="preserve">n</w:t>
      </w:r>
      <w:r>
        <w:rPr>
          <w:rFonts w:ascii="Times New Roman" w:cs="Times New Roman" w:eastAsia="Times New Roman" w:hAnsi="Times New Roman"/>
          <w:b w:val="false"/>
          <w:bCs w:val="false"/>
          <w:i w:val="false"/>
          <w:iCs w:val="false"/>
          <w:sz w:val="16"/>
          <w:szCs w:val="16"/>
        </w:rPr>
        <w:t xml:space="preserve"> = </w:t>
      </w:r>
      <w:r>
        <w:rPr>
          <w:rFonts w:ascii="Times New Roman" w:cs="Times New Roman" w:eastAsia="Times New Roman" w:hAnsi="Times New Roman"/>
          <w:b w:val="false"/>
          <w:bCs w:val="false"/>
          <w:i/>
          <w:iCs/>
          <w:sz w:val="16"/>
          <w:szCs w:val="16"/>
        </w:rPr>
        <w:t xml:space="preserve">t</w:t>
      </w:r>
      <w:r>
        <w:rPr>
          <w:rFonts w:ascii="Times New Roman" w:cs="Times New Roman" w:eastAsia="Times New Roman" w:hAnsi="Times New Roman"/>
          <w:b w:val="false"/>
          <w:bCs w:val="false"/>
          <w:i w:val="false"/>
          <w:iCs w:val="false"/>
          <w:sz w:val="16"/>
          <w:szCs w:val="16"/>
        </w:rPr>
        <w:t xml:space="preserve"> then break</w:t>
      </w:r>
    </w:p>
    <w:p>
      <w:pPr>
        <w:spacing w:after="0" w:line="200"/>
        <w:ind w:left="431" w:hanging="259"/>
      </w:pPr>
      <w:r>
        <w:rPr>
          <w:rFonts w:ascii="Times New Roman" w:cs="Times New Roman" w:eastAsia="Times New Roman" w:hAnsi="Times New Roman"/>
          <w:b w:val="false"/>
          <w:bCs w:val="false"/>
          <w:i w:val="false"/>
          <w:iCs w:val="false"/>
          <w:sz w:val="16"/>
          <w:szCs w:val="16"/>
        </w:rPr>
        <w:t xml:space="preserve">8:  </w:t>
      </w:r>
      <w:r>
        <w:rPr>
          <w:rFonts w:ascii="Times New Roman" w:cs="Times New Roman" w:eastAsia="Times New Roman" w:hAnsi="Times New Roman"/>
          <w:b w:val="false"/>
          <w:bCs w:val="false"/>
          <w:i w:val="false"/>
          <w:iCs w:val="false"/>
          <w:sz w:val="16"/>
          <w:szCs w:val="16"/>
        </w:rPr>
        <w:t xml:space="preserve">for each 8-neighbour </w:t>
      </w:r>
      <w:r>
        <w:rPr>
          <w:rFonts w:ascii="Times New Roman" w:cs="Times New Roman" w:eastAsia="Times New Roman" w:hAnsi="Times New Roman"/>
          <w:b w:val="false"/>
          <w:bCs w:val="false"/>
          <w:i/>
          <w:iCs/>
          <w:sz w:val="16"/>
          <w:szCs w:val="16"/>
        </w:rPr>
        <w:t xml:space="preserve">m</w:t>
      </w:r>
      <w:r>
        <w:rPr>
          <w:rFonts w:ascii="Times New Roman" w:cs="Times New Roman" w:eastAsia="Times New Roman" w:hAnsi="Times New Roman"/>
          <w:b w:val="false"/>
          <w:bCs w:val="false"/>
          <w:i w:val="false"/>
          <w:iCs w:val="false"/>
          <w:sz w:val="16"/>
          <w:szCs w:val="16"/>
        </w:rPr>
        <w:t xml:space="preserve"> of </w:t>
      </w:r>
      <w:r>
        <w:rPr>
          <w:rFonts w:ascii="Times New Roman" w:cs="Times New Roman" w:eastAsia="Times New Roman" w:hAnsi="Times New Roman"/>
          <w:b w:val="false"/>
          <w:bCs w:val="false"/>
          <w:i/>
          <w:iCs/>
          <w:sz w:val="16"/>
          <w:szCs w:val="16"/>
        </w:rPr>
        <w:t xml:space="preserve">n</w:t>
      </w:r>
      <w:r>
        <w:rPr>
          <w:rFonts w:ascii="Times New Roman" w:cs="Times New Roman" w:eastAsia="Times New Roman" w:hAnsi="Times New Roman"/>
          <w:b w:val="false"/>
          <w:bCs w:val="false"/>
          <w:i w:val="false"/>
          <w:iCs w:val="false"/>
          <w:sz w:val="16"/>
          <w:szCs w:val="16"/>
        </w:rPr>
        <w:t xml:space="preserve"> with </w:t>
      </w:r>
      <w:r>
        <w:rPr>
          <w:rFonts w:ascii="Times New Roman" w:cs="Times New Roman" w:eastAsia="Times New Roman" w:hAnsi="Times New Roman"/>
          <w:b w:val="false"/>
          <w:bCs w:val="false"/>
          <w:i/>
          <w:iCs/>
          <w:sz w:val="16"/>
          <w:szCs w:val="16"/>
        </w:rPr>
        <w:t xml:space="preserve">G</w:t>
      </w:r>
      <w:r>
        <w:rPr>
          <w:rFonts w:ascii="Times New Roman" w:cs="Times New Roman" w:eastAsia="Times New Roman" w:hAnsi="Times New Roman"/>
          <w:b w:val="false"/>
          <w:bCs w:val="false"/>
          <w:i w:val="false"/>
          <w:iCs w:val="false"/>
          <w:sz w:val="16"/>
          <w:szCs w:val="16"/>
        </w:rPr>
        <w:t xml:space="preserve">[</w:t>
      </w:r>
      <w:r>
        <w:rPr>
          <w:rFonts w:ascii="Times New Roman" w:cs="Times New Roman" w:eastAsia="Times New Roman" w:hAnsi="Times New Roman"/>
          <w:b w:val="false"/>
          <w:bCs w:val="false"/>
          <w:i/>
          <w:iCs/>
          <w:sz w:val="16"/>
          <w:szCs w:val="16"/>
        </w:rPr>
        <w:t xml:space="preserve">m</w:t>
      </w:r>
      <w:r>
        <w:rPr>
          <w:rFonts w:ascii="Times New Roman" w:cs="Times New Roman" w:eastAsia="Times New Roman" w:hAnsi="Times New Roman"/>
          <w:b w:val="false"/>
          <w:bCs w:val="false"/>
          <w:i w:val="false"/>
          <w:iCs w:val="false"/>
          <w:sz w:val="16"/>
          <w:szCs w:val="16"/>
        </w:rPr>
        <w:t xml:space="preserve">] free do</w:t>
      </w:r>
    </w:p>
    <w:p>
      <w:pPr>
        <w:spacing w:after="0" w:line="200"/>
        <w:ind w:left="604" w:hanging="259"/>
      </w:pPr>
      <w:r>
        <w:rPr>
          <w:rFonts w:ascii="Times New Roman" w:cs="Times New Roman" w:eastAsia="Times New Roman" w:hAnsi="Times New Roman"/>
          <w:b w:val="false"/>
          <w:bCs w:val="false"/>
          <w:i w:val="false"/>
          <w:iCs w:val="false"/>
          <w:sz w:val="16"/>
          <w:szCs w:val="16"/>
        </w:rPr>
        <w:t xml:space="preserve">9:  </w:t>
      </w:r>
      <w:r>
        <w:rPr>
          <w:rFonts w:ascii="Times New Roman" w:cs="Times New Roman" w:eastAsia="Times New Roman" w:hAnsi="Times New Roman"/>
          <w:b w:val="false"/>
          <w:bCs w:val="false"/>
          <w:i w:val="false"/>
          <w:iCs w:val="false"/>
          <w:sz w:val="16"/>
          <w:szCs w:val="16"/>
        </w:rPr>
        <w:t xml:space="preserve">if diagonal and either orthogonal neighbour blocked then continue</w:t>
      </w:r>
    </w:p>
    <w:p>
      <w:pPr>
        <w:spacing w:after="0" w:line="200"/>
        <w:ind w:left="604" w:hanging="259"/>
      </w:pPr>
      <w:r>
        <w:rPr>
          <w:rFonts w:ascii="Times New Roman" w:cs="Times New Roman" w:eastAsia="Times New Roman" w:hAnsi="Times New Roman"/>
          <w:b w:val="false"/>
          <w:bCs w:val="false"/>
          <w:i w:val="false"/>
          <w:iCs w:val="false"/>
          <w:sz w:val="16"/>
          <w:szCs w:val="16"/>
        </w:rPr>
        <w:t xml:space="preserve">10:  </w:t>
      </w:r>
      <w:r>
        <w:rPr>
          <w:rFonts w:ascii="Times New Roman" w:cs="Times New Roman" w:eastAsia="Times New Roman" w:hAnsi="Times New Roman"/>
          <w:b w:val="false"/>
          <w:bCs w:val="false"/>
          <w:i/>
          <w:iCs/>
          <w:sz w:val="16"/>
          <w:szCs w:val="16"/>
        </w:rPr>
        <w:t xml:space="preserve">g′</w:t>
      </w:r>
      <w:r>
        <w:rPr>
          <w:rFonts w:ascii="Times New Roman" w:cs="Times New Roman" w:eastAsia="Times New Roman" w:hAnsi="Times New Roman"/>
          <w:b w:val="false"/>
          <w:bCs w:val="false"/>
          <w:i w:val="false"/>
          <w:iCs w:val="false"/>
          <w:sz w:val="16"/>
          <w:szCs w:val="16"/>
        </w:rPr>
        <w:t xml:space="preserve"> ← </w:t>
      </w:r>
      <w:r>
        <w:rPr>
          <w:rFonts w:ascii="Times New Roman" w:cs="Times New Roman" w:eastAsia="Times New Roman" w:hAnsi="Times New Roman"/>
          <w:b w:val="false"/>
          <w:bCs w:val="false"/>
          <w:i/>
          <w:iCs/>
          <w:sz w:val="16"/>
          <w:szCs w:val="16"/>
        </w:rPr>
        <w:t xml:space="preserve">g</w:t>
      </w:r>
      <w:r>
        <w:rPr>
          <w:rFonts w:ascii="Times New Roman" w:cs="Times New Roman" w:eastAsia="Times New Roman" w:hAnsi="Times New Roman"/>
          <w:b w:val="false"/>
          <w:bCs w:val="false"/>
          <w:i w:val="false"/>
          <w:iCs w:val="false"/>
          <w:sz w:val="16"/>
          <w:szCs w:val="16"/>
        </w:rPr>
        <w:t xml:space="preserve">[</w:t>
      </w:r>
      <w:r>
        <w:rPr>
          <w:rFonts w:ascii="Times New Roman" w:cs="Times New Roman" w:eastAsia="Times New Roman" w:hAnsi="Times New Roman"/>
          <w:b w:val="false"/>
          <w:bCs w:val="false"/>
          <w:i/>
          <w:iCs/>
          <w:sz w:val="16"/>
          <w:szCs w:val="16"/>
        </w:rPr>
        <w:t xml:space="preserve">n</w:t>
      </w:r>
      <w:r>
        <w:rPr>
          <w:rFonts w:ascii="Times New Roman" w:cs="Times New Roman" w:eastAsia="Times New Roman" w:hAnsi="Times New Roman"/>
          <w:b w:val="false"/>
          <w:bCs w:val="false"/>
          <w:i w:val="false"/>
          <w:iCs w:val="false"/>
          <w:sz w:val="16"/>
          <w:szCs w:val="16"/>
        </w:rPr>
        <w:t xml:space="preserve">] + cost(</w:t>
      </w:r>
      <w:r>
        <w:rPr>
          <w:rFonts w:ascii="Times New Roman" w:cs="Times New Roman" w:eastAsia="Times New Roman" w:hAnsi="Times New Roman"/>
          <w:b w:val="false"/>
          <w:bCs w:val="false"/>
          <w:i/>
          <w:iCs/>
          <w:sz w:val="16"/>
          <w:szCs w:val="16"/>
        </w:rPr>
        <w:t xml:space="preserve">n</w:t>
      </w:r>
      <w:r>
        <w:rPr>
          <w:rFonts w:ascii="Times New Roman" w:cs="Times New Roman" w:eastAsia="Times New Roman" w:hAnsi="Times New Roman"/>
          <w:b w:val="false"/>
          <w:bCs w:val="false"/>
          <w:i w:val="false"/>
          <w:iCs w:val="false"/>
          <w:sz w:val="16"/>
          <w:szCs w:val="16"/>
        </w:rPr>
        <w:t xml:space="preserve">, </w:t>
      </w:r>
      <w:r>
        <w:rPr>
          <w:rFonts w:ascii="Times New Roman" w:cs="Times New Roman" w:eastAsia="Times New Roman" w:hAnsi="Times New Roman"/>
          <w:b w:val="false"/>
          <w:bCs w:val="false"/>
          <w:i/>
          <w:iCs/>
          <w:sz w:val="16"/>
          <w:szCs w:val="16"/>
        </w:rPr>
        <w:t xml:space="preserve">m</w:t>
      </w:r>
      <w:r>
        <w:rPr>
          <w:rFonts w:ascii="Times New Roman" w:cs="Times New Roman" w:eastAsia="Times New Roman" w:hAnsi="Times New Roman"/>
          <w:b w:val="false"/>
          <w:bCs w:val="false"/>
          <w:i w:val="false"/>
          <w:iCs w:val="false"/>
          <w:sz w:val="16"/>
          <w:szCs w:val="16"/>
        </w:rPr>
        <w:t xml:space="preserve">) + φ(</w:t>
      </w:r>
      <w:r>
        <w:rPr>
          <w:rFonts w:ascii="Times New Roman" w:cs="Times New Roman" w:eastAsia="Times New Roman" w:hAnsi="Times New Roman"/>
          <w:b w:val="false"/>
          <w:bCs w:val="false"/>
          <w:i/>
          <w:iCs/>
          <w:sz w:val="16"/>
          <w:szCs w:val="16"/>
        </w:rPr>
        <w:t xml:space="preserve">m</w:t>
      </w:r>
      <w:r>
        <w:rPr>
          <w:rFonts w:ascii="Times New Roman" w:cs="Times New Roman" w:eastAsia="Times New Roman" w:hAnsi="Times New Roman"/>
          <w:b w:val="false"/>
          <w:bCs w:val="false"/>
          <w:i w:val="false"/>
          <w:iCs w:val="false"/>
          <w:sz w:val="16"/>
          <w:szCs w:val="16"/>
        </w:rPr>
        <w:t xml:space="preserve">)</w:t>
      </w:r>
    </w:p>
    <w:p>
      <w:pPr>
        <w:spacing w:after="0" w:line="200"/>
        <w:ind w:left="604" w:hanging="259"/>
      </w:pPr>
      <w:r>
        <w:rPr>
          <w:rFonts w:ascii="Times New Roman" w:cs="Times New Roman" w:eastAsia="Times New Roman" w:hAnsi="Times New Roman"/>
          <w:b w:val="false"/>
          <w:bCs w:val="false"/>
          <w:i w:val="false"/>
          <w:iCs w:val="false"/>
          <w:sz w:val="16"/>
          <w:szCs w:val="16"/>
        </w:rPr>
        <w:t xml:space="preserve">11:  </w:t>
      </w:r>
      <w:r>
        <w:rPr>
          <w:rFonts w:ascii="Times New Roman" w:cs="Times New Roman" w:eastAsia="Times New Roman" w:hAnsi="Times New Roman"/>
          <w:b w:val="false"/>
          <w:bCs w:val="false"/>
          <w:i w:val="false"/>
          <w:iCs w:val="false"/>
          <w:sz w:val="16"/>
          <w:szCs w:val="16"/>
        </w:rPr>
        <w:t xml:space="preserve">if </w:t>
      </w:r>
      <w:r>
        <w:rPr>
          <w:rFonts w:ascii="Times New Roman" w:cs="Times New Roman" w:eastAsia="Times New Roman" w:hAnsi="Times New Roman"/>
          <w:b w:val="false"/>
          <w:bCs w:val="false"/>
          <w:i/>
          <w:iCs/>
          <w:sz w:val="16"/>
          <w:szCs w:val="16"/>
        </w:rPr>
        <w:t xml:space="preserve">g′</w:t>
      </w:r>
      <w:r>
        <w:rPr>
          <w:rFonts w:ascii="Times New Roman" w:cs="Times New Roman" w:eastAsia="Times New Roman" w:hAnsi="Times New Roman"/>
          <w:b w:val="false"/>
          <w:bCs w:val="false"/>
          <w:i w:val="false"/>
          <w:iCs w:val="false"/>
          <w:sz w:val="16"/>
          <w:szCs w:val="16"/>
        </w:rPr>
        <w:t xml:space="preserve"> &lt; </w:t>
      </w:r>
      <w:r>
        <w:rPr>
          <w:rFonts w:ascii="Times New Roman" w:cs="Times New Roman" w:eastAsia="Times New Roman" w:hAnsi="Times New Roman"/>
          <w:b w:val="false"/>
          <w:bCs w:val="false"/>
          <w:i/>
          <w:iCs/>
          <w:sz w:val="16"/>
          <w:szCs w:val="16"/>
        </w:rPr>
        <w:t xml:space="preserve">g</w:t>
      </w:r>
      <w:r>
        <w:rPr>
          <w:rFonts w:ascii="Times New Roman" w:cs="Times New Roman" w:eastAsia="Times New Roman" w:hAnsi="Times New Roman"/>
          <w:b w:val="false"/>
          <w:bCs w:val="false"/>
          <w:i w:val="false"/>
          <w:iCs w:val="false"/>
          <w:sz w:val="16"/>
          <w:szCs w:val="16"/>
        </w:rPr>
        <w:t xml:space="preserve">[</w:t>
      </w:r>
      <w:r>
        <w:rPr>
          <w:rFonts w:ascii="Times New Roman" w:cs="Times New Roman" w:eastAsia="Times New Roman" w:hAnsi="Times New Roman"/>
          <w:b w:val="false"/>
          <w:bCs w:val="false"/>
          <w:i/>
          <w:iCs/>
          <w:sz w:val="16"/>
          <w:szCs w:val="16"/>
        </w:rPr>
        <w:t xml:space="preserve">m</w:t>
      </w:r>
      <w:r>
        <w:rPr>
          <w:rFonts w:ascii="Times New Roman" w:cs="Times New Roman" w:eastAsia="Times New Roman" w:hAnsi="Times New Roman"/>
          <w:b w:val="false"/>
          <w:bCs w:val="false"/>
          <w:i w:val="false"/>
          <w:iCs w:val="false"/>
          <w:sz w:val="16"/>
          <w:szCs w:val="16"/>
        </w:rPr>
        <w:t xml:space="preserve">] then </w:t>
      </w:r>
      <w:r>
        <w:rPr>
          <w:rFonts w:ascii="Times New Roman" w:cs="Times New Roman" w:eastAsia="Times New Roman" w:hAnsi="Times New Roman"/>
          <w:b w:val="false"/>
          <w:bCs w:val="false"/>
          <w:i/>
          <w:iCs/>
          <w:sz w:val="16"/>
          <w:szCs w:val="16"/>
        </w:rPr>
        <w:t xml:space="preserve">g</w:t>
      </w:r>
      <w:r>
        <w:rPr>
          <w:rFonts w:ascii="Times New Roman" w:cs="Times New Roman" w:eastAsia="Times New Roman" w:hAnsi="Times New Roman"/>
          <w:b w:val="false"/>
          <w:bCs w:val="false"/>
          <w:i w:val="false"/>
          <w:iCs w:val="false"/>
          <w:sz w:val="16"/>
          <w:szCs w:val="16"/>
        </w:rPr>
        <w:t xml:space="preserve">[</w:t>
      </w:r>
      <w:r>
        <w:rPr>
          <w:rFonts w:ascii="Times New Roman" w:cs="Times New Roman" w:eastAsia="Times New Roman" w:hAnsi="Times New Roman"/>
          <w:b w:val="false"/>
          <w:bCs w:val="false"/>
          <w:i/>
          <w:iCs/>
          <w:sz w:val="16"/>
          <w:szCs w:val="16"/>
        </w:rPr>
        <w:t xml:space="preserve">m</w:t>
      </w:r>
      <w:r>
        <w:rPr>
          <w:rFonts w:ascii="Times New Roman" w:cs="Times New Roman" w:eastAsia="Times New Roman" w:hAnsi="Times New Roman"/>
          <w:b w:val="false"/>
          <w:bCs w:val="false"/>
          <w:i w:val="false"/>
          <w:iCs w:val="false"/>
          <w:sz w:val="16"/>
          <w:szCs w:val="16"/>
        </w:rPr>
        <w:t xml:space="preserve">] ← </w:t>
      </w:r>
      <w:r>
        <w:rPr>
          <w:rFonts w:ascii="Times New Roman" w:cs="Times New Roman" w:eastAsia="Times New Roman" w:hAnsi="Times New Roman"/>
          <w:b w:val="false"/>
          <w:bCs w:val="false"/>
          <w:i/>
          <w:iCs/>
          <w:sz w:val="16"/>
          <w:szCs w:val="16"/>
        </w:rPr>
        <w:t xml:space="preserve">g′</w:t>
      </w:r>
      <w:r>
        <w:rPr>
          <w:rFonts w:ascii="Times New Roman" w:cs="Times New Roman" w:eastAsia="Times New Roman" w:hAnsi="Times New Roman"/>
          <w:b w:val="false"/>
          <w:bCs w:val="false"/>
          <w:i w:val="false"/>
          <w:iCs w:val="false"/>
          <w:sz w:val="16"/>
          <w:szCs w:val="16"/>
        </w:rPr>
        <w:t xml:space="preserve">; push(</w:t>
      </w:r>
      <w:r>
        <w:rPr>
          <w:rFonts w:ascii="Times New Roman" w:cs="Times New Roman" w:eastAsia="Times New Roman" w:hAnsi="Times New Roman"/>
          <w:b w:val="false"/>
          <w:bCs w:val="false"/>
          <w:i/>
          <w:iCs/>
          <w:sz w:val="16"/>
          <w:szCs w:val="16"/>
        </w:rPr>
        <w:t xml:space="preserve">g′</w:t>
      </w:r>
      <w:r>
        <w:rPr>
          <w:rFonts w:ascii="Times New Roman" w:cs="Times New Roman" w:eastAsia="Times New Roman" w:hAnsi="Times New Roman"/>
          <w:b w:val="false"/>
          <w:bCs w:val="false"/>
          <w:i w:val="false"/>
          <w:iCs w:val="false"/>
          <w:sz w:val="16"/>
          <w:szCs w:val="16"/>
        </w:rPr>
        <w:t xml:space="preserve"> + </w:t>
      </w:r>
      <w:r>
        <w:rPr>
          <w:rFonts w:ascii="Times New Roman" w:cs="Times New Roman" w:eastAsia="Times New Roman" w:hAnsi="Times New Roman"/>
          <w:b w:val="false"/>
          <w:bCs w:val="false"/>
          <w:i/>
          <w:iCs/>
          <w:sz w:val="16"/>
          <w:szCs w:val="16"/>
        </w:rPr>
        <w:t xml:space="preserve">h</w:t>
      </w:r>
      <w:r>
        <w:rPr>
          <w:rFonts w:ascii="Times New Roman" w:cs="Times New Roman" w:eastAsia="Times New Roman" w:hAnsi="Times New Roman"/>
          <w:b w:val="false"/>
          <w:bCs w:val="false"/>
          <w:i w:val="false"/>
          <w:iCs w:val="false"/>
          <w:sz w:val="16"/>
          <w:szCs w:val="16"/>
        </w:rPr>
        <w:t xml:space="preserve">(</w:t>
      </w:r>
      <w:r>
        <w:rPr>
          <w:rFonts w:ascii="Times New Roman" w:cs="Times New Roman" w:eastAsia="Times New Roman" w:hAnsi="Times New Roman"/>
          <w:b w:val="false"/>
          <w:bCs w:val="false"/>
          <w:i/>
          <w:iCs/>
          <w:sz w:val="16"/>
          <w:szCs w:val="16"/>
        </w:rPr>
        <w:t xml:space="preserve">m</w:t>
      </w:r>
      <w:r>
        <w:rPr>
          <w:rFonts w:ascii="Times New Roman" w:cs="Times New Roman" w:eastAsia="Times New Roman" w:hAnsi="Times New Roman"/>
          <w:b w:val="false"/>
          <w:bCs w:val="false"/>
          <w:i w:val="false"/>
          <w:iCs w:val="false"/>
          <w:sz w:val="16"/>
          <w:szCs w:val="16"/>
        </w:rPr>
        <w:t xml:space="preserve">), </w:t>
      </w:r>
      <w:r>
        <w:rPr>
          <w:rFonts w:ascii="Times New Roman" w:cs="Times New Roman" w:eastAsia="Times New Roman" w:hAnsi="Times New Roman"/>
          <w:b w:val="false"/>
          <w:bCs w:val="false"/>
          <w:i/>
          <w:iCs/>
          <w:sz w:val="16"/>
          <w:szCs w:val="16"/>
        </w:rPr>
        <w:t xml:space="preserve">m</w:t>
      </w:r>
      <w:r>
        <w:rPr>
          <w:rFonts w:ascii="Times New Roman" w:cs="Times New Roman" w:eastAsia="Times New Roman" w:hAnsi="Times New Roman"/>
          <w:b w:val="false"/>
          <w:bCs w:val="false"/>
          <w:i w:val="false"/>
          <w:iCs w:val="false"/>
          <w:sz w:val="16"/>
          <w:szCs w:val="16"/>
        </w:rPr>
        <w:t xml:space="preserve">)</w:t>
      </w:r>
    </w:p>
    <w:p>
      <w:pPr>
        <w:spacing w:after="0" w:line="200"/>
        <w:ind w:left="259" w:hanging="259"/>
      </w:pPr>
      <w:r>
        <w:rPr>
          <w:rFonts w:ascii="Times New Roman" w:cs="Times New Roman" w:eastAsia="Times New Roman" w:hAnsi="Times New Roman"/>
          <w:b w:val="false"/>
          <w:bCs w:val="false"/>
          <w:i w:val="false"/>
          <w:iCs w:val="false"/>
          <w:sz w:val="16"/>
          <w:szCs w:val="16"/>
        </w:rPr>
        <w:t xml:space="preserve">12:  </w:t>
      </w:r>
      <w:r>
        <w:rPr>
          <w:rFonts w:ascii="Times New Roman" w:cs="Times New Roman" w:eastAsia="Times New Roman" w:hAnsi="Times New Roman"/>
          <w:b w:val="false"/>
          <w:bCs w:val="false"/>
          <w:i w:val="false"/>
          <w:iCs w:val="false"/>
          <w:sz w:val="16"/>
          <w:szCs w:val="16"/>
        </w:rPr>
        <w:t xml:space="preserve">Π ← line-of-sight shortcut of reconstructed path</w:t>
      </w:r>
    </w:p>
    <w:p>
      <w:pPr>
        <w:pBdr>
          <w:bottom w:val="single" w:color="000000" w:sz="4"/>
        </w:pBdr>
        <w:spacing w:after="0" w:line="200"/>
        <w:ind w:left="259" w:hanging="259"/>
      </w:pPr>
      <w:r>
        <w:rPr>
          <w:rFonts w:ascii="Times New Roman" w:cs="Times New Roman" w:eastAsia="Times New Roman" w:hAnsi="Times New Roman"/>
          <w:b w:val="false"/>
          <w:bCs w:val="false"/>
          <w:i w:val="false"/>
          <w:iCs w:val="false"/>
          <w:sz w:val="16"/>
          <w:szCs w:val="16"/>
        </w:rPr>
        <w:t xml:space="preserve">13:  </w:t>
      </w:r>
      <w:r>
        <w:rPr>
          <w:rFonts w:ascii="Times New Roman" w:cs="Times New Roman" w:eastAsia="Times New Roman" w:hAnsi="Times New Roman"/>
          <w:b w:val="false"/>
          <w:bCs w:val="false"/>
          <w:i w:val="false"/>
          <w:iCs w:val="false"/>
          <w:sz w:val="16"/>
          <w:szCs w:val="16"/>
        </w:rPr>
        <w:t xml:space="preserve">return Π, </w:t>
      </w:r>
      <w:r>
        <w:rPr>
          <w:rFonts w:ascii="Times New Roman" w:cs="Times New Roman" w:eastAsia="Times New Roman" w:hAnsi="Times New Roman"/>
          <w:b w:val="false"/>
          <w:bCs w:val="false"/>
          <w:i/>
          <w:iCs/>
          <w:sz w:val="16"/>
          <w:szCs w:val="16"/>
        </w:rPr>
        <w:t xml:space="preserve">g</w:t>
      </w:r>
      <w:r>
        <w:rPr>
          <w:rFonts w:ascii="Times New Roman" w:cs="Times New Roman" w:eastAsia="Times New Roman" w:hAnsi="Times New Roman"/>
          <w:b w:val="false"/>
          <w:bCs w:val="false"/>
          <w:i w:val="false"/>
          <w:iCs w:val="false"/>
          <w:sz w:val="16"/>
          <w:szCs w:val="16"/>
          <w:vertAlign w:val="subscript"/>
        </w:rPr>
        <w:t xml:space="preserve">A*</w:t>
      </w:r>
      <w:r>
        <w:rPr>
          <w:rFonts w:ascii="Times New Roman" w:cs="Times New Roman" w:eastAsia="Times New Roman" w:hAnsi="Times New Roman"/>
          <w:b w:val="false"/>
          <w:bCs w:val="false"/>
          <w:i w:val="false"/>
          <w:iCs w:val="false"/>
          <w:sz w:val="16"/>
          <w:szCs w:val="16"/>
        </w:rPr>
        <w:t xml:space="preserve"> ← polylineLength(Π)</w:t>
      </w:r>
    </w:p>
    <w:p>
      <w:pPr>
        <w:spacing w:after="120"/>
      </w:pPr>
    </w:p>
    <w:p>
      <w:pPr>
        <w:spacing w:after="0" w:line="240"/>
        <w:jc w:val="both"/>
      </w:pPr>
      <w:r>
        <w:rPr>
          <w:rFonts w:ascii="Times New Roman" w:cs="Times New Roman" w:eastAsia="Times New Roman" w:hAnsi="Times New Roman"/>
          <w:b w:val="false"/>
          <w:bCs w:val="false"/>
          <w:i w:val="false"/>
          <w:iCs w:val="false"/>
          <w:sz w:val="20"/>
          <w:szCs w:val="20"/>
        </w:rPr>
        <w:t xml:space="preserve">Here φ(</w:t>
      </w:r>
      <w:r>
        <w:rPr>
          <w:rFonts w:ascii="Times New Roman" w:cs="Times New Roman" w:eastAsia="Times New Roman" w:hAnsi="Times New Roman"/>
          <w:b w:val="false"/>
          <w:bCs w:val="false"/>
          <w:i/>
          <w:iCs/>
          <w:sz w:val="20"/>
          <w:szCs w:val="20"/>
        </w:rPr>
        <w:t xml:space="preserve">m</w:t>
      </w:r>
      <w:r>
        <w:rPr>
          <w:rFonts w:ascii="Times New Roman" w:cs="Times New Roman" w:eastAsia="Times New Roman" w:hAnsi="Times New Roman"/>
          <w:b w:val="false"/>
          <w:bCs w:val="false"/>
          <w:i w:val="false"/>
          <w:iCs w:val="false"/>
          <w:sz w:val="20"/>
          <w:szCs w:val="20"/>
        </w:rPr>
        <w:t xml:space="preserve">) is a soft proximity penalty applied within 0.35 m of an inflated obstacle, which biases paths away from grazing contact without rendering the corridor infeasible.</w:t>
      </w:r>
    </w:p>
    <w:p>
      <w:pPr>
        <w:spacing w:after="70" w:before="140"/>
        <w:jc w:val="left"/>
      </w:pPr>
      <w:r>
        <w:rPr>
          <w:rFonts w:ascii="Times New Roman" w:cs="Times New Roman" w:eastAsia="Times New Roman" w:hAnsi="Times New Roman"/>
          <w:i/>
          <w:iCs/>
          <w:sz w:val="20"/>
          <w:szCs w:val="20"/>
        </w:rPr>
        <w:t xml:space="preserve">E. Structural Utility Function</w:t>
      </w:r>
    </w:p>
    <w:p>
      <w:pPr>
        <w:spacing w:after="0" w:line="240"/>
        <w:jc w:val="both"/>
      </w:pPr>
      <w:r>
        <w:rPr>
          <w:rFonts w:ascii="Times New Roman" w:cs="Times New Roman" w:eastAsia="Times New Roman" w:hAnsi="Times New Roman"/>
          <w:b w:val="false"/>
          <w:bCs w:val="false"/>
          <w:i w:val="false"/>
          <w:iCs w:val="false"/>
          <w:sz w:val="20"/>
          <w:szCs w:val="20"/>
        </w:rPr>
        <w:t xml:space="preserve">The scheduler ranks every active defect by a scalar utility that trades expected structural consequence against the true cost of reaching it:</w:t>
      </w:r>
    </w:p>
    <w:p>
      <w:pPr>
        <w:tabs>
          <w:tab w:val="center" w:pos="2538"/>
          <w:tab w:val="right" w:pos="5076"/>
        </w:tabs>
        <w:spacing w:after="90" w:before="90" w:line="240"/>
      </w:pP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iCs/>
          <w:sz w:val="20"/>
          <w:szCs w:val="20"/>
        </w:rPr>
        <w:t xml:space="preserve">U</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d</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val="false"/>
          <w:bCs w:val="false"/>
          <w:i/>
          <w:iCs/>
          <w:sz w:val="20"/>
          <w:szCs w:val="20"/>
        </w:rPr>
        <w:t xml:space="preserve">w</w:t>
      </w:r>
      <w:r>
        <w:rPr>
          <w:rFonts w:ascii="Times New Roman" w:cs="Times New Roman" w:eastAsia="Times New Roman" w:hAnsi="Times New Roman"/>
          <w:b w:val="false"/>
          <w:bCs w:val="false"/>
          <w:i w:val="false"/>
          <w:iCs w:val="false"/>
          <w:sz w:val="20"/>
          <w:szCs w:val="20"/>
          <w:vertAlign w:val="subscript"/>
        </w:rPr>
        <w:t xml:space="preserve">1</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d</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W</w:t>
      </w:r>
      <w:r>
        <w:rPr>
          <w:rFonts w:ascii="Times New Roman" w:cs="Times New Roman" w:eastAsia="Times New Roman" w:hAnsi="Times New Roman"/>
          <w:b w:val="false"/>
          <w:bCs w:val="false"/>
          <w:i w:val="false"/>
          <w:iCs w:val="false"/>
          <w:sz w:val="20"/>
          <w:szCs w:val="20"/>
          <w:vertAlign w:val="subscript"/>
        </w:rPr>
        <w:t xml:space="preserve">risk</w:t>
      </w:r>
      <w:r>
        <w:rPr>
          <w:rFonts w:ascii="Times New Roman" w:cs="Times New Roman" w:eastAsia="Times New Roman" w:hAnsi="Times New Roman"/>
          <w:b w:val="false"/>
          <w:bCs w:val="false"/>
          <w:i w:val="false"/>
          <w:iCs w:val="false"/>
          <w:sz w:val="20"/>
          <w:szCs w:val="20"/>
        </w:rPr>
        <w:t xml:space="preserve">(τ(</w:t>
      </w:r>
      <w:r>
        <w:rPr>
          <w:rFonts w:ascii="Times New Roman" w:cs="Times New Roman" w:eastAsia="Times New Roman" w:hAnsi="Times New Roman"/>
          <w:b w:val="false"/>
          <w:bCs w:val="false"/>
          <w:i/>
          <w:iCs/>
          <w:sz w:val="20"/>
          <w:szCs w:val="20"/>
        </w:rPr>
        <w:t xml:space="preserve">d</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Ĉ</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d</w:t>
      </w:r>
      <w:r>
        <w:rPr>
          <w:rFonts w:ascii="Times New Roman" w:cs="Times New Roman" w:eastAsia="Times New Roman" w:hAnsi="Times New Roman"/>
          <w:b w:val="false"/>
          <w:bCs w:val="false"/>
          <w:i w:val="false"/>
          <w:iCs w:val="false"/>
          <w:sz w:val="20"/>
          <w:szCs w:val="20"/>
        </w:rPr>
        <w:t xml:space="preserve">) − α </w:t>
      </w:r>
      <w:r>
        <w:rPr>
          <w:rFonts w:ascii="Times New Roman" w:cs="Times New Roman" w:eastAsia="Times New Roman" w:hAnsi="Times New Roman"/>
          <w:b w:val="false"/>
          <w:bCs w:val="false"/>
          <w:i/>
          <w:iCs/>
          <w:sz w:val="20"/>
          <w:szCs w:val="20"/>
        </w:rPr>
        <w:t xml:space="preserve">g</w:t>
      </w:r>
      <w:r>
        <w:rPr>
          <w:rFonts w:ascii="Times New Roman" w:cs="Times New Roman" w:eastAsia="Times New Roman" w:hAnsi="Times New Roman"/>
          <w:b w:val="false"/>
          <w:bCs w:val="false"/>
          <w:i w:val="false"/>
          <w:iCs w:val="false"/>
          <w:sz w:val="20"/>
          <w:szCs w:val="20"/>
          <w:vertAlign w:val="subscript"/>
        </w:rPr>
        <w:t xml:space="preserve">A*</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p</w:t>
      </w:r>
      <w:r>
        <w:rPr>
          <w:rFonts w:ascii="Times New Roman" w:cs="Times New Roman" w:eastAsia="Times New Roman" w:hAnsi="Times New Roman"/>
          <w:b w:val="false"/>
          <w:bCs w:val="false"/>
          <w:i w:val="false"/>
          <w:iCs w:val="false"/>
          <w:sz w:val="20"/>
          <w:szCs w:val="20"/>
          <w:vertAlign w:val="subscript"/>
        </w:rPr>
        <w:t xml:space="preserve">c</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p</w:t>
      </w:r>
      <w:r>
        <w:rPr>
          <w:rFonts w:ascii="Times New Roman" w:cs="Times New Roman" w:eastAsia="Times New Roman" w:hAnsi="Times New Roman"/>
          <w:b w:val="false"/>
          <w:bCs w:val="false"/>
          <w:i w:val="false"/>
          <w:iCs w:val="false"/>
          <w:sz w:val="20"/>
          <w:szCs w:val="20"/>
          <w:vertAlign w:val="subscript"/>
        </w:rPr>
        <w:t xml:space="preserve">d</w:t>
      </w:r>
      <w:r>
        <w:rPr>
          <w:rFonts w:ascii="Times New Roman" w:cs="Times New Roman" w:eastAsia="Times New Roman" w:hAnsi="Times New Roman"/>
          <w:b w:val="false"/>
          <w:bCs w:val="false"/>
          <w:i w:val="false"/>
          <w:iCs w:val="false"/>
          <w:sz w:val="20"/>
          <w:szCs w:val="20"/>
        </w:rPr>
        <w:t xml:space="preserve">) + β </w:t>
      </w:r>
      <w:r>
        <w:rPr>
          <w:rFonts w:ascii="Times New Roman" w:cs="Times New Roman" w:eastAsia="Times New Roman" w:hAnsi="Times New Roman"/>
          <w:b w:val="false"/>
          <w:bCs w:val="false"/>
          <w:i/>
          <w:iCs/>
          <w:sz w:val="20"/>
          <w:szCs w:val="20"/>
        </w:rPr>
        <w:t xml:space="preserve">𝟙</w:t>
      </w:r>
      <w:r>
        <w:rPr>
          <w:rFonts w:ascii="Times New Roman" w:cs="Times New Roman" w:eastAsia="Times New Roman" w:hAnsi="Times New Roman"/>
          <w:b w:val="false"/>
          <w:bCs w:val="false"/>
          <w:i w:val="false"/>
          <w:iCs w:val="false"/>
          <w:sz w:val="20"/>
          <w:szCs w:val="20"/>
          <w:vertAlign w:val="subscript"/>
        </w:rPr>
        <w:t xml:space="preserve">rq</w:t>
      </w:r>
      <w:r>
        <w:rPr>
          <w:rFonts w:ascii="Times New Roman" w:cs="Times New Roman" w:eastAsia="Times New Roman" w:hAnsi="Times New Roman"/>
          <w:b w:val="false"/>
          <w:bCs w:val="false"/>
          <w:i w:val="false"/>
          <w:iCs w:val="false"/>
          <w:sz w:val="20"/>
          <w:szCs w:val="20"/>
        </w:rPr>
        <w:t xml:space="preserve"> + Ω </w:t>
      </w:r>
      <w:r>
        <w:rPr>
          <w:rFonts w:ascii="Times New Roman" w:cs="Times New Roman" w:eastAsia="Times New Roman" w:hAnsi="Times New Roman"/>
          <w:b w:val="false"/>
          <w:bCs w:val="false"/>
          <w:i/>
          <w:iCs/>
          <w:sz w:val="20"/>
          <w:szCs w:val="20"/>
        </w:rPr>
        <w:t xml:space="preserve">𝟙</w:t>
      </w:r>
      <w:r>
        <w:rPr>
          <w:rFonts w:ascii="Times New Roman" w:cs="Times New Roman" w:eastAsia="Times New Roman" w:hAnsi="Times New Roman"/>
          <w:b w:val="false"/>
          <w:bCs w:val="false"/>
          <w:i w:val="false"/>
          <w:iCs w:val="false"/>
          <w:sz w:val="20"/>
          <w:szCs w:val="20"/>
          <w:vertAlign w:val="subscript"/>
        </w:rPr>
        <w:t xml:space="preserve">cr</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sz w:val="20"/>
          <w:szCs w:val="20"/>
        </w:rPr>
        <w:t xml:space="preserve">	(6)</w:t>
      </w:r>
    </w:p>
    <w:p>
      <w:pPr>
        <w:spacing w:after="0" w:line="240"/>
        <w:jc w:val="both"/>
      </w:pPr>
      <w:r>
        <w:rPr>
          <w:rFonts w:ascii="Times New Roman" w:cs="Times New Roman" w:eastAsia="Times New Roman" w:hAnsi="Times New Roman"/>
          <w:b w:val="false"/>
          <w:bCs w:val="false"/>
          <w:i w:val="false"/>
          <w:iCs w:val="false"/>
          <w:sz w:val="20"/>
          <w:szCs w:val="20"/>
        </w:rPr>
        <w:t xml:space="preserve">where </w:t>
      </w:r>
      <w:r>
        <w:rPr>
          <w:rFonts w:ascii="Times New Roman" w:cs="Times New Roman" w:eastAsia="Times New Roman" w:hAnsi="Times New Roman"/>
          <w:b w:val="false"/>
          <w:bCs w:val="false"/>
          <w:i/>
          <w:iCs/>
          <w:sz w:val="20"/>
          <w:szCs w:val="20"/>
        </w:rPr>
        <w:t xml:space="preserve">𝟙</w:t>
      </w:r>
      <w:r>
        <w:rPr>
          <w:rFonts w:ascii="Times New Roman" w:cs="Times New Roman" w:eastAsia="Times New Roman" w:hAnsi="Times New Roman"/>
          <w:b w:val="false"/>
          <w:bCs w:val="false"/>
          <w:i w:val="false"/>
          <w:iCs w:val="false"/>
          <w:sz w:val="20"/>
          <w:szCs w:val="20"/>
          <w:vertAlign w:val="subscript"/>
        </w:rPr>
        <w:t xml:space="preserve">rq</w:t>
      </w:r>
      <w:r>
        <w:rPr>
          <w:rFonts w:ascii="Times New Roman" w:cs="Times New Roman" w:eastAsia="Times New Roman" w:hAnsi="Times New Roman"/>
          <w:b w:val="false"/>
          <w:bCs w:val="false"/>
          <w:i w:val="false"/>
          <w:iCs w:val="false"/>
          <w:sz w:val="20"/>
          <w:szCs w:val="20"/>
        </w:rPr>
        <w:t xml:space="preserve"> indicates a previously re-queued defect and </w:t>
      </w:r>
      <w:r>
        <w:rPr>
          <w:rFonts w:ascii="Times New Roman" w:cs="Times New Roman" w:eastAsia="Times New Roman" w:hAnsi="Times New Roman"/>
          <w:b w:val="false"/>
          <w:bCs w:val="false"/>
          <w:i/>
          <w:iCs/>
          <w:sz w:val="20"/>
          <w:szCs w:val="20"/>
        </w:rPr>
        <w:t xml:space="preserve">𝟙</w:t>
      </w:r>
      <w:r>
        <w:rPr>
          <w:rFonts w:ascii="Times New Roman" w:cs="Times New Roman" w:eastAsia="Times New Roman" w:hAnsi="Times New Roman"/>
          <w:b w:val="false"/>
          <w:bCs w:val="false"/>
          <w:i w:val="false"/>
          <w:iCs w:val="false"/>
          <w:sz w:val="20"/>
          <w:szCs w:val="20"/>
          <w:vertAlign w:val="subscript"/>
        </w:rPr>
        <w:t xml:space="preserve">cr</w:t>
      </w:r>
      <w:r>
        <w:rPr>
          <w:rFonts w:ascii="Times New Roman" w:cs="Times New Roman" w:eastAsia="Times New Roman" w:hAnsi="Times New Roman"/>
          <w:b w:val="false"/>
          <w:bCs w:val="false"/>
          <w:i w:val="false"/>
          <w:iCs w:val="false"/>
          <w:sz w:val="20"/>
          <w:szCs w:val="20"/>
        </w:rPr>
        <w:t xml:space="preserve"> a defect at CRITICAL risk. The first term is the expected structural consequence: severity scaled by class risk and discounted by confidence, so an uncertain detection cannot dominate a confident one at equal severity. The Ω term is set an order of magnitude above the achievable range of the first term, which makes emergency override lexicographic in practice rather than merely weighted.</w:t>
      </w:r>
    </w:p>
    <w:p>
      <w:pPr>
        <w:spacing w:after="70" w:before="140"/>
        <w:jc w:val="left"/>
      </w:pPr>
      <w:r>
        <w:rPr>
          <w:rFonts w:ascii="Times New Roman" w:cs="Times New Roman" w:eastAsia="Times New Roman" w:hAnsi="Times New Roman"/>
          <w:i/>
          <w:iCs/>
          <w:sz w:val="20"/>
          <w:szCs w:val="20"/>
        </w:rPr>
        <w:t xml:space="preserve">F. Lane Gating and Emergency Preemption</w:t>
      </w:r>
    </w:p>
    <w:p>
      <w:pPr>
        <w:spacing w:after="0" w:line="240"/>
        <w:jc w:val="both"/>
      </w:pPr>
      <w:r>
        <w:rPr>
          <w:rFonts w:ascii="Times New Roman" w:cs="Times New Roman" w:eastAsia="Times New Roman" w:hAnsi="Times New Roman"/>
          <w:b w:val="false"/>
          <w:bCs w:val="false"/>
          <w:i w:val="false"/>
          <w:iCs w:val="false"/>
          <w:sz w:val="20"/>
          <w:szCs w:val="20"/>
        </w:rPr>
        <w:t xml:space="preserve">Running both robots in one lane invites interference. We therefore gate cleaner eligibility on mapper progress: a defect is eligible only once its lane has been fully swept, or when it is critical:</w:t>
      </w:r>
    </w:p>
    <w:p>
      <w:pPr>
        <w:tabs>
          <w:tab w:val="center" w:pos="2538"/>
          <w:tab w:val="right" w:pos="5076"/>
        </w:tabs>
        <w:spacing w:after="90" w:before="90" w:line="240"/>
      </w:pP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iCs/>
          <w:sz w:val="20"/>
          <w:szCs w:val="20"/>
        </w:rPr>
        <w:t xml:space="preserve">E</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d</w:t>
      </w:r>
      <w:r>
        <w:rPr>
          <w:rFonts w:ascii="Times New Roman" w:cs="Times New Roman" w:eastAsia="Times New Roman" w:hAnsi="Times New Roman"/>
          <w:b w:val="false"/>
          <w:bCs w:val="false"/>
          <w:i w:val="false"/>
          <w:iCs w:val="false"/>
          <w:sz w:val="20"/>
          <w:szCs w:val="20"/>
        </w:rPr>
        <w:t xml:space="preserve">) = [ ℓ(</w:t>
      </w:r>
      <w:r>
        <w:rPr>
          <w:rFonts w:ascii="Times New Roman" w:cs="Times New Roman" w:eastAsia="Times New Roman" w:hAnsi="Times New Roman"/>
          <w:b w:val="false"/>
          <w:bCs w:val="false"/>
          <w:i/>
          <w:iCs/>
          <w:sz w:val="20"/>
          <w:szCs w:val="20"/>
        </w:rPr>
        <w:t xml:space="preserve">d</w:t>
      </w:r>
      <w:r>
        <w:rPr>
          <w:rFonts w:ascii="Times New Roman" w:cs="Times New Roman" w:eastAsia="Times New Roman" w:hAnsi="Times New Roman"/>
          <w:b w:val="false"/>
          <w:bCs w:val="false"/>
          <w:i w:val="false"/>
          <w:iCs w:val="false"/>
          <w:sz w:val="20"/>
          <w:szCs w:val="20"/>
        </w:rPr>
        <w:t xml:space="preserve">) &lt; ℓ</w:t>
      </w:r>
      <w:r>
        <w:rPr>
          <w:rFonts w:ascii="Times New Roman" w:cs="Times New Roman" w:eastAsia="Times New Roman" w:hAnsi="Times New Roman"/>
          <w:b w:val="false"/>
          <w:bCs w:val="false"/>
          <w:i w:val="false"/>
          <w:iCs w:val="false"/>
          <w:sz w:val="20"/>
          <w:szCs w:val="20"/>
          <w:vertAlign w:val="subscript"/>
        </w:rPr>
        <w:t xml:space="preserve">map</w:t>
      </w:r>
      <w:r>
        <w:rPr>
          <w:rFonts w:ascii="Times New Roman" w:cs="Times New Roman" w:eastAsia="Times New Roman" w:hAnsi="Times New Roman"/>
          <w:b w:val="false"/>
          <w:bCs w:val="false"/>
          <w:i w:val="false"/>
          <w:iCs w:val="false"/>
          <w:sz w:val="20"/>
          <w:szCs w:val="20"/>
        </w:rPr>
        <w:t xml:space="preserve"> ] ∨ [ ρ(</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d</w:t>
      </w:r>
      <w:r>
        <w:rPr>
          <w:rFonts w:ascii="Times New Roman" w:cs="Times New Roman" w:eastAsia="Times New Roman" w:hAnsi="Times New Roman"/>
          <w:b w:val="false"/>
          <w:bCs w:val="false"/>
          <w:i w:val="false"/>
          <w:iCs w:val="false"/>
          <w:sz w:val="20"/>
          <w:szCs w:val="20"/>
        </w:rPr>
        <w:t xml:space="preserve">)) = CRITICAL ].</w:t>
      </w:r>
      <w:r>
        <w:rPr>
          <w:rFonts w:ascii="Times New Roman" w:cs="Times New Roman" w:eastAsia="Times New Roman" w:hAnsi="Times New Roman"/>
          <w:sz w:val="20"/>
          <w:szCs w:val="20"/>
        </w:rPr>
        <w:t xml:space="preserve">	(7)</w:t>
      </w:r>
    </w:p>
    <w:p>
      <w:pPr>
        <w:spacing w:after="0" w:line="240"/>
        <w:jc w:val="both"/>
      </w:pPr>
      <w:r>
        <w:rPr>
          <w:rFonts w:ascii="Times New Roman" w:cs="Times New Roman" w:eastAsia="Times New Roman" w:hAnsi="Times New Roman"/>
          <w:b w:val="false"/>
          <w:bCs w:val="false"/>
          <w:i w:val="false"/>
          <w:iCs w:val="false"/>
          <w:sz w:val="20"/>
          <w:szCs w:val="20"/>
        </w:rPr>
        <w:t xml:space="preserve">Ineligible defects are retained in the published queue with a large negative utility so that the ranking remains observable but unschedulable. When a defect crosses θ</w:t>
      </w:r>
      <w:r>
        <w:rPr>
          <w:rFonts w:ascii="Times New Roman" w:cs="Times New Roman" w:eastAsia="Times New Roman" w:hAnsi="Times New Roman"/>
          <w:b w:val="false"/>
          <w:bCs w:val="false"/>
          <w:i w:val="false"/>
          <w:iCs w:val="false"/>
          <w:sz w:val="20"/>
          <w:szCs w:val="20"/>
          <w:vertAlign w:val="subscript"/>
        </w:rPr>
        <w:t xml:space="preserve">c</w:t>
      </w:r>
      <w:r>
        <w:rPr>
          <w:rFonts w:ascii="Times New Roman" w:cs="Times New Roman" w:eastAsia="Times New Roman" w:hAnsi="Times New Roman"/>
          <w:b w:val="false"/>
          <w:bCs w:val="false"/>
          <w:i w:val="false"/>
          <w:iCs w:val="false"/>
          <w:sz w:val="20"/>
          <w:szCs w:val="20"/>
        </w:rPr>
        <w:t xml:space="preserve"> while the cleaner is mid-task, the executive pushes the full execution context — task identity, state, remaining waypoints and index — onto a priority stack, diverts to the emergency, and pops the context on completion, replanning a fresh path from the position actually reached. Algorithm 2 gives the executive.</w:t>
      </w:r>
    </w:p>
    <w:p>
      <w:pPr>
        <w:pBdr>
          <w:top w:val="single" w:color="000000" w:sz="4"/>
          <w:bottom w:val="single" w:color="808080" w:sz="2"/>
        </w:pBdr>
        <w:spacing w:after="0" w:before="150"/>
      </w:pPr>
      <w:r>
        <w:rPr>
          <w:rFonts w:ascii="Times New Roman" w:cs="Times New Roman" w:eastAsia="Times New Roman" w:hAnsi="Times New Roman"/>
          <w:b/>
          <w:bCs/>
          <w:sz w:val="16"/>
          <w:szCs w:val="16"/>
        </w:rPr>
        <w:t xml:space="preserve">Algorithm 2: Lane-gated dispatch with preemption and resume</w:t>
      </w:r>
    </w:p>
    <w:p>
      <w:pPr>
        <w:spacing w:after="0" w:line="200"/>
        <w:ind w:left="259" w:hanging="259"/>
      </w:pPr>
      <w:r>
        <w:rPr>
          <w:rFonts w:ascii="Times New Roman" w:cs="Times New Roman" w:eastAsia="Times New Roman" w:hAnsi="Times New Roman"/>
          <w:b w:val="false"/>
          <w:bCs w:val="false"/>
          <w:i w:val="false"/>
          <w:iCs w:val="false"/>
          <w:sz w:val="16"/>
          <w:szCs w:val="16"/>
        </w:rPr>
        <w:t xml:space="preserve">1:  </w:t>
      </w:r>
      <w:r>
        <w:rPr>
          <w:rFonts w:ascii="Times New Roman" w:cs="Times New Roman" w:eastAsia="Times New Roman" w:hAnsi="Times New Roman"/>
          <w:b w:val="false"/>
          <w:bCs w:val="false"/>
          <w:i w:val="false"/>
          <w:iCs w:val="false"/>
          <w:sz w:val="16"/>
          <w:szCs w:val="16"/>
        </w:rPr>
        <w:t xml:space="preserve">state ← WAITING_FOR_LANE;  stack ← ∅;  handled ← ∅</w:t>
      </w:r>
    </w:p>
    <w:p>
      <w:pPr>
        <w:spacing w:after="0" w:line="200"/>
        <w:ind w:left="259" w:hanging="259"/>
      </w:pPr>
      <w:r>
        <w:rPr>
          <w:rFonts w:ascii="Times New Roman" w:cs="Times New Roman" w:eastAsia="Times New Roman" w:hAnsi="Times New Roman"/>
          <w:b w:val="false"/>
          <w:bCs w:val="false"/>
          <w:i w:val="false"/>
          <w:iCs w:val="false"/>
          <w:sz w:val="16"/>
          <w:szCs w:val="16"/>
        </w:rPr>
        <w:t xml:space="preserve">2:  </w:t>
      </w:r>
      <w:r>
        <w:rPr>
          <w:rFonts w:ascii="Times New Roman" w:cs="Times New Roman" w:eastAsia="Times New Roman" w:hAnsi="Times New Roman"/>
          <w:b w:val="false"/>
          <w:bCs w:val="false"/>
          <w:i w:val="false"/>
          <w:iCs w:val="false"/>
          <w:sz w:val="16"/>
          <w:szCs w:val="16"/>
        </w:rPr>
        <w:t xml:space="preserve">on each published queue </w:t>
      </w:r>
      <w:r>
        <w:rPr>
          <w:rFonts w:ascii="Times New Roman" w:cs="Times New Roman" w:eastAsia="Times New Roman" w:hAnsi="Times New Roman"/>
          <w:b w:val="false"/>
          <w:bCs w:val="false"/>
          <w:i/>
          <w:iCs/>
          <w:sz w:val="16"/>
          <w:szCs w:val="16"/>
        </w:rPr>
        <w:t xml:space="preserve">Q</w:t>
      </w:r>
      <w:r>
        <w:rPr>
          <w:rFonts w:ascii="Times New Roman" w:cs="Times New Roman" w:eastAsia="Times New Roman" w:hAnsi="Times New Roman"/>
          <w:b w:val="false"/>
          <w:bCs w:val="false"/>
          <w:i w:val="false"/>
          <w:iCs w:val="false"/>
          <w:sz w:val="16"/>
          <w:szCs w:val="16"/>
        </w:rPr>
        <w:t xml:space="preserve"> (ranked by </w:t>
      </w:r>
      <w:r>
        <w:rPr>
          <w:rFonts w:ascii="Times New Roman" w:cs="Times New Roman" w:eastAsia="Times New Roman" w:hAnsi="Times New Roman"/>
          <w:b w:val="false"/>
          <w:bCs w:val="false"/>
          <w:i/>
          <w:iCs/>
          <w:sz w:val="16"/>
          <w:szCs w:val="16"/>
        </w:rPr>
        <w:t xml:space="preserve">U</w:t>
      </w:r>
      <w:r>
        <w:rPr>
          <w:rFonts w:ascii="Times New Roman" w:cs="Times New Roman" w:eastAsia="Times New Roman" w:hAnsi="Times New Roman"/>
          <w:b w:val="false"/>
          <w:bCs w:val="false"/>
          <w:i w:val="false"/>
          <w:iCs w:val="false"/>
          <w:sz w:val="16"/>
          <w:szCs w:val="16"/>
        </w:rPr>
        <w:t xml:space="preserve">):</w:t>
      </w:r>
    </w:p>
    <w:p>
      <w:pPr>
        <w:spacing w:after="0" w:line="200"/>
        <w:ind w:left="431" w:hanging="259"/>
      </w:pPr>
      <w:r>
        <w:rPr>
          <w:rFonts w:ascii="Times New Roman" w:cs="Times New Roman" w:eastAsia="Times New Roman" w:hAnsi="Times New Roman"/>
          <w:b w:val="false"/>
          <w:bCs w:val="false"/>
          <w:i w:val="false"/>
          <w:iCs w:val="false"/>
          <w:sz w:val="16"/>
          <w:szCs w:val="16"/>
        </w:rPr>
        <w:t xml:space="preserve">3:  </w:t>
      </w:r>
      <w:r>
        <w:rPr>
          <w:rFonts w:ascii="Times New Roman" w:cs="Times New Roman" w:eastAsia="Times New Roman" w:hAnsi="Times New Roman"/>
          <w:b w:val="false"/>
          <w:bCs w:val="false"/>
          <w:i w:val="false"/>
          <w:iCs w:val="false"/>
          <w:sz w:val="16"/>
          <w:szCs w:val="16"/>
        </w:rPr>
        <w:t xml:space="preserve">if state ≠ VERIFYING then</w:t>
      </w:r>
    </w:p>
    <w:p>
      <w:pPr>
        <w:spacing w:after="0" w:line="200"/>
        <w:ind w:left="604" w:hanging="259"/>
      </w:pPr>
      <w:r>
        <w:rPr>
          <w:rFonts w:ascii="Times New Roman" w:cs="Times New Roman" w:eastAsia="Times New Roman" w:hAnsi="Times New Roman"/>
          <w:b w:val="false"/>
          <w:bCs w:val="false"/>
          <w:i w:val="false"/>
          <w:iCs w:val="false"/>
          <w:sz w:val="16"/>
          <w:szCs w:val="16"/>
        </w:rPr>
        <w:t xml:space="preserve">4:  </w:t>
      </w:r>
      <w:r>
        <w:rPr>
          <w:rFonts w:ascii="Times New Roman" w:cs="Times New Roman" w:eastAsia="Times New Roman" w:hAnsi="Times New Roman"/>
          <w:b w:val="false"/>
          <w:bCs w:val="false"/>
          <w:i w:val="false"/>
          <w:iCs w:val="false"/>
          <w:sz w:val="16"/>
          <w:szCs w:val="16"/>
        </w:rPr>
        <w:t xml:space="preserve">for each </w:t>
      </w:r>
      <w:r>
        <w:rPr>
          <w:rFonts w:ascii="Times New Roman" w:cs="Times New Roman" w:eastAsia="Times New Roman" w:hAnsi="Times New Roman"/>
          <w:b w:val="false"/>
          <w:bCs w:val="false"/>
          <w:i/>
          <w:iCs/>
          <w:sz w:val="16"/>
          <w:szCs w:val="16"/>
        </w:rPr>
        <w:t xml:space="preserve">d</w:t>
      </w:r>
      <w:r>
        <w:rPr>
          <w:rFonts w:ascii="Times New Roman" w:cs="Times New Roman" w:eastAsia="Times New Roman" w:hAnsi="Times New Roman"/>
          <w:b w:val="false"/>
          <w:bCs w:val="false"/>
          <w:i w:val="false"/>
          <w:iCs w:val="false"/>
          <w:sz w:val="16"/>
          <w:szCs w:val="16"/>
        </w:rPr>
        <w:t xml:space="preserve"> ∈ </w:t>
      </w:r>
      <w:r>
        <w:rPr>
          <w:rFonts w:ascii="Times New Roman" w:cs="Times New Roman" w:eastAsia="Times New Roman" w:hAnsi="Times New Roman"/>
          <w:b w:val="false"/>
          <w:bCs w:val="false"/>
          <w:i/>
          <w:iCs/>
          <w:sz w:val="16"/>
          <w:szCs w:val="16"/>
        </w:rPr>
        <w:t xml:space="preserve">Q</w:t>
      </w:r>
      <w:r>
        <w:rPr>
          <w:rFonts w:ascii="Times New Roman" w:cs="Times New Roman" w:eastAsia="Times New Roman" w:hAnsi="Times New Roman"/>
          <w:b w:val="false"/>
          <w:bCs w:val="false"/>
          <w:i w:val="false"/>
          <w:iCs w:val="false"/>
          <w:sz w:val="16"/>
          <w:szCs w:val="16"/>
        </w:rPr>
        <w:t xml:space="preserve"> with ρ(</w:t>
      </w:r>
      <w:r>
        <w:rPr>
          <w:rFonts w:ascii="Times New Roman" w:cs="Times New Roman" w:eastAsia="Times New Roman" w:hAnsi="Times New Roman"/>
          <w:b w:val="false"/>
          <w:bCs w:val="false"/>
          <w:i/>
          <w:iCs/>
          <w:sz w:val="16"/>
          <w:szCs w:val="16"/>
        </w:rPr>
        <w:t xml:space="preserve">d</w:t>
      </w:r>
      <w:r>
        <w:rPr>
          <w:rFonts w:ascii="Times New Roman" w:cs="Times New Roman" w:eastAsia="Times New Roman" w:hAnsi="Times New Roman"/>
          <w:b w:val="false"/>
          <w:bCs w:val="false"/>
          <w:i w:val="false"/>
          <w:iCs w:val="false"/>
          <w:sz w:val="16"/>
          <w:szCs w:val="16"/>
        </w:rPr>
        <w:t xml:space="preserve">) = CRITICAL do</w:t>
      </w:r>
    </w:p>
    <w:p>
      <w:pPr>
        <w:spacing w:after="0" w:line="200"/>
        <w:ind w:left="777" w:hanging="259"/>
      </w:pPr>
      <w:r>
        <w:rPr>
          <w:rFonts w:ascii="Times New Roman" w:cs="Times New Roman" w:eastAsia="Times New Roman" w:hAnsi="Times New Roman"/>
          <w:b w:val="false"/>
          <w:bCs w:val="false"/>
          <w:i w:val="false"/>
          <w:iCs w:val="false"/>
          <w:sz w:val="16"/>
          <w:szCs w:val="16"/>
        </w:rPr>
        <w:t xml:space="preserve">5:  </w:t>
      </w:r>
      <w:r>
        <w:rPr>
          <w:rFonts w:ascii="Times New Roman" w:cs="Times New Roman" w:eastAsia="Times New Roman" w:hAnsi="Times New Roman"/>
          <w:b w:val="false"/>
          <w:bCs w:val="false"/>
          <w:i w:val="false"/>
          <w:iCs w:val="false"/>
          <w:sz w:val="16"/>
          <w:szCs w:val="16"/>
        </w:rPr>
        <w:t xml:space="preserve">if </w:t>
      </w:r>
      <w:r>
        <w:rPr>
          <w:rFonts w:ascii="Times New Roman" w:cs="Times New Roman" w:eastAsia="Times New Roman" w:hAnsi="Times New Roman"/>
          <w:b w:val="false"/>
          <w:bCs w:val="false"/>
          <w:i/>
          <w:iCs/>
          <w:sz w:val="16"/>
          <w:szCs w:val="16"/>
        </w:rPr>
        <w:t xml:space="preserve">d</w:t>
      </w:r>
      <w:r>
        <w:rPr>
          <w:rFonts w:ascii="Times New Roman" w:cs="Times New Roman" w:eastAsia="Times New Roman" w:hAnsi="Times New Roman"/>
          <w:b w:val="false"/>
          <w:bCs w:val="false"/>
          <w:i w:val="false"/>
          <w:iCs w:val="false"/>
          <w:sz w:val="16"/>
          <w:szCs w:val="16"/>
        </w:rPr>
        <w:t xml:space="preserve"> ∉ handled and </w:t>
      </w:r>
      <w:r>
        <w:rPr>
          <w:rFonts w:ascii="Times New Roman" w:cs="Times New Roman" w:eastAsia="Times New Roman" w:hAnsi="Times New Roman"/>
          <w:b w:val="false"/>
          <w:bCs w:val="false"/>
          <w:i/>
          <w:iCs/>
          <w:sz w:val="16"/>
          <w:szCs w:val="16"/>
        </w:rPr>
        <w:t xml:space="preserve">d</w:t>
      </w:r>
      <w:r>
        <w:rPr>
          <w:rFonts w:ascii="Times New Roman" w:cs="Times New Roman" w:eastAsia="Times New Roman" w:hAnsi="Times New Roman"/>
          <w:b w:val="false"/>
          <w:bCs w:val="false"/>
          <w:i w:val="false"/>
          <w:iCs w:val="false"/>
          <w:sz w:val="16"/>
          <w:szCs w:val="16"/>
        </w:rPr>
        <w:t xml:space="preserve"> ≠ current then</w:t>
      </w:r>
    </w:p>
    <w:p>
      <w:pPr>
        <w:spacing w:after="0" w:line="200"/>
        <w:ind w:left="950" w:hanging="259"/>
      </w:pPr>
      <w:r>
        <w:rPr>
          <w:rFonts w:ascii="Times New Roman" w:cs="Times New Roman" w:eastAsia="Times New Roman" w:hAnsi="Times New Roman"/>
          <w:b w:val="false"/>
          <w:bCs w:val="false"/>
          <w:i w:val="false"/>
          <w:iCs w:val="false"/>
          <w:sz w:val="16"/>
          <w:szCs w:val="16"/>
        </w:rPr>
        <w:t xml:space="preserve">6:  </w:t>
      </w:r>
      <w:r>
        <w:rPr>
          <w:rFonts w:ascii="Times New Roman" w:cs="Times New Roman" w:eastAsia="Times New Roman" w:hAnsi="Times New Roman"/>
          <w:b w:val="false"/>
          <w:bCs w:val="false"/>
          <w:i w:val="false"/>
          <w:iCs w:val="false"/>
          <w:sz w:val="16"/>
          <w:szCs w:val="16"/>
        </w:rPr>
        <w:t xml:space="preserve">if state ∈ {NAVIGATING, CLEANING} then push(stack, context)</w:t>
      </w:r>
    </w:p>
    <w:p>
      <w:pPr>
        <w:spacing w:after="0" w:line="200"/>
        <w:ind w:left="950" w:hanging="259"/>
      </w:pPr>
      <w:r>
        <w:rPr>
          <w:rFonts w:ascii="Times New Roman" w:cs="Times New Roman" w:eastAsia="Times New Roman" w:hAnsi="Times New Roman"/>
          <w:b w:val="false"/>
          <w:bCs w:val="false"/>
          <w:i w:val="false"/>
          <w:iCs w:val="false"/>
          <w:sz w:val="16"/>
          <w:szCs w:val="16"/>
        </w:rPr>
        <w:t xml:space="preserve">7:  </w:t>
      </w:r>
      <w:r>
        <w:rPr>
          <w:rFonts w:ascii="Times New Roman" w:cs="Times New Roman" w:eastAsia="Times New Roman" w:hAnsi="Times New Roman"/>
          <w:b w:val="false"/>
          <w:bCs w:val="false"/>
          <w:i w:val="false"/>
          <w:iCs w:val="false"/>
          <w:sz w:val="16"/>
          <w:szCs w:val="16"/>
        </w:rPr>
        <w:t xml:space="preserve">handled ← handled ∪ {</w:t>
      </w:r>
      <w:r>
        <w:rPr>
          <w:rFonts w:ascii="Times New Roman" w:cs="Times New Roman" w:eastAsia="Times New Roman" w:hAnsi="Times New Roman"/>
          <w:b w:val="false"/>
          <w:bCs w:val="false"/>
          <w:i/>
          <w:iCs/>
          <w:sz w:val="16"/>
          <w:szCs w:val="16"/>
        </w:rPr>
        <w:t xml:space="preserve">d</w:t>
      </w:r>
      <w:r>
        <w:rPr>
          <w:rFonts w:ascii="Times New Roman" w:cs="Times New Roman" w:eastAsia="Times New Roman" w:hAnsi="Times New Roman"/>
          <w:b w:val="false"/>
          <w:bCs w:val="false"/>
          <w:i w:val="false"/>
          <w:iCs w:val="false"/>
          <w:sz w:val="16"/>
          <w:szCs w:val="16"/>
        </w:rPr>
        <w:t xml:space="preserve">};  dispatch(</w:t>
      </w:r>
      <w:r>
        <w:rPr>
          <w:rFonts w:ascii="Times New Roman" w:cs="Times New Roman" w:eastAsia="Times New Roman" w:hAnsi="Times New Roman"/>
          <w:b w:val="false"/>
          <w:bCs w:val="false"/>
          <w:i/>
          <w:iCs/>
          <w:sz w:val="16"/>
          <w:szCs w:val="16"/>
        </w:rPr>
        <w:t xml:space="preserve">d</w:t>
      </w:r>
      <w:r>
        <w:rPr>
          <w:rFonts w:ascii="Times New Roman" w:cs="Times New Roman" w:eastAsia="Times New Roman" w:hAnsi="Times New Roman"/>
          <w:b w:val="false"/>
          <w:bCs w:val="false"/>
          <w:i w:val="false"/>
          <w:iCs w:val="false"/>
          <w:sz w:val="16"/>
          <w:szCs w:val="16"/>
        </w:rPr>
        <w:t xml:space="preserve">);  return</w:t>
      </w:r>
    </w:p>
    <w:p>
      <w:pPr>
        <w:spacing w:after="0" w:line="200"/>
        <w:ind w:left="431" w:hanging="259"/>
      </w:pPr>
      <w:r>
        <w:rPr>
          <w:rFonts w:ascii="Times New Roman" w:cs="Times New Roman" w:eastAsia="Times New Roman" w:hAnsi="Times New Roman"/>
          <w:b w:val="false"/>
          <w:bCs w:val="false"/>
          <w:i w:val="false"/>
          <w:iCs w:val="false"/>
          <w:sz w:val="16"/>
          <w:szCs w:val="16"/>
        </w:rPr>
        <w:t xml:space="preserve">8:  </w:t>
      </w:r>
      <w:r>
        <w:rPr>
          <w:rFonts w:ascii="Times New Roman" w:cs="Times New Roman" w:eastAsia="Times New Roman" w:hAnsi="Times New Roman"/>
          <w:b w:val="false"/>
          <w:bCs w:val="false"/>
          <w:i w:val="false"/>
          <w:iCs w:val="false"/>
          <w:sz w:val="16"/>
          <w:szCs w:val="16"/>
        </w:rPr>
        <w:t xml:space="preserve">if state ∈ {IDLE, WAITING_FOR_LANE} then</w:t>
      </w:r>
    </w:p>
    <w:p>
      <w:pPr>
        <w:spacing w:after="0" w:line="200"/>
        <w:ind w:left="604" w:hanging="259"/>
      </w:pPr>
      <w:r>
        <w:rPr>
          <w:rFonts w:ascii="Times New Roman" w:cs="Times New Roman" w:eastAsia="Times New Roman" w:hAnsi="Times New Roman"/>
          <w:b w:val="false"/>
          <w:bCs w:val="false"/>
          <w:i w:val="false"/>
          <w:iCs w:val="false"/>
          <w:sz w:val="16"/>
          <w:szCs w:val="16"/>
        </w:rPr>
        <w:t xml:space="preserve">9:  </w:t>
      </w:r>
      <w:r>
        <w:rPr>
          <w:rFonts w:ascii="Times New Roman" w:cs="Times New Roman" w:eastAsia="Times New Roman" w:hAnsi="Times New Roman"/>
          <w:b w:val="false"/>
          <w:bCs w:val="false"/>
          <w:i w:val="false"/>
          <w:iCs w:val="false"/>
          <w:sz w:val="16"/>
          <w:szCs w:val="16"/>
        </w:rPr>
        <w:t xml:space="preserve">dispatch(first </w:t>
      </w:r>
      <w:r>
        <w:rPr>
          <w:rFonts w:ascii="Times New Roman" w:cs="Times New Roman" w:eastAsia="Times New Roman" w:hAnsi="Times New Roman"/>
          <w:b w:val="false"/>
          <w:bCs w:val="false"/>
          <w:i/>
          <w:iCs/>
          <w:sz w:val="16"/>
          <w:szCs w:val="16"/>
        </w:rPr>
        <w:t xml:space="preserve">d</w:t>
      </w:r>
      <w:r>
        <w:rPr>
          <w:rFonts w:ascii="Times New Roman" w:cs="Times New Roman" w:eastAsia="Times New Roman" w:hAnsi="Times New Roman"/>
          <w:b w:val="false"/>
          <w:bCs w:val="false"/>
          <w:i w:val="false"/>
          <w:iCs w:val="false"/>
          <w:sz w:val="16"/>
          <w:szCs w:val="16"/>
        </w:rPr>
        <w:t xml:space="preserve"> ∈ </w:t>
      </w:r>
      <w:r>
        <w:rPr>
          <w:rFonts w:ascii="Times New Roman" w:cs="Times New Roman" w:eastAsia="Times New Roman" w:hAnsi="Times New Roman"/>
          <w:b w:val="false"/>
          <w:bCs w:val="false"/>
          <w:i/>
          <w:iCs/>
          <w:sz w:val="16"/>
          <w:szCs w:val="16"/>
        </w:rPr>
        <w:t xml:space="preserve">Q</w:t>
      </w:r>
      <w:r>
        <w:rPr>
          <w:rFonts w:ascii="Times New Roman" w:cs="Times New Roman" w:eastAsia="Times New Roman" w:hAnsi="Times New Roman"/>
          <w:b w:val="false"/>
          <w:bCs w:val="false"/>
          <w:i w:val="false"/>
          <w:iCs w:val="false"/>
          <w:sz w:val="16"/>
          <w:szCs w:val="16"/>
        </w:rPr>
        <w:t xml:space="preserve"> with </w:t>
      </w:r>
      <w:r>
        <w:rPr>
          <w:rFonts w:ascii="Times New Roman" w:cs="Times New Roman" w:eastAsia="Times New Roman" w:hAnsi="Times New Roman"/>
          <w:b w:val="false"/>
          <w:bCs w:val="false"/>
          <w:i/>
          <w:iCs/>
          <w:sz w:val="16"/>
          <w:szCs w:val="16"/>
        </w:rPr>
        <w:t xml:space="preserve">E</w:t>
      </w:r>
      <w:r>
        <w:rPr>
          <w:rFonts w:ascii="Times New Roman" w:cs="Times New Roman" w:eastAsia="Times New Roman" w:hAnsi="Times New Roman"/>
          <w:b w:val="false"/>
          <w:bCs w:val="false"/>
          <w:i w:val="false"/>
          <w:iCs w:val="false"/>
          <w:sz w:val="16"/>
          <w:szCs w:val="16"/>
        </w:rPr>
        <w:t xml:space="preserve">(</w:t>
      </w:r>
      <w:r>
        <w:rPr>
          <w:rFonts w:ascii="Times New Roman" w:cs="Times New Roman" w:eastAsia="Times New Roman" w:hAnsi="Times New Roman"/>
          <w:b w:val="false"/>
          <w:bCs w:val="false"/>
          <w:i/>
          <w:iCs/>
          <w:sz w:val="16"/>
          <w:szCs w:val="16"/>
        </w:rPr>
        <w:t xml:space="preserve">d</w:t>
      </w:r>
      <w:r>
        <w:rPr>
          <w:rFonts w:ascii="Times New Roman" w:cs="Times New Roman" w:eastAsia="Times New Roman" w:hAnsi="Times New Roman"/>
          <w:b w:val="false"/>
          <w:bCs w:val="false"/>
          <w:i w:val="false"/>
          <w:iCs w:val="false"/>
          <w:sz w:val="16"/>
          <w:szCs w:val="16"/>
        </w:rPr>
        <w:t xml:space="preserve">) true)</w:t>
      </w:r>
    </w:p>
    <w:p>
      <w:pPr>
        <w:spacing w:after="0" w:line="200"/>
        <w:ind w:left="259" w:hanging="259"/>
      </w:pPr>
      <w:r>
        <w:rPr>
          <w:rFonts w:ascii="Times New Roman" w:cs="Times New Roman" w:eastAsia="Times New Roman" w:hAnsi="Times New Roman"/>
          <w:b w:val="false"/>
          <w:bCs w:val="false"/>
          <w:i w:val="false"/>
          <w:iCs w:val="false"/>
          <w:sz w:val="16"/>
          <w:szCs w:val="16"/>
        </w:rPr>
        <w:t xml:space="preserve">10:  </w:t>
      </w:r>
      <w:r>
        <w:rPr>
          <w:rFonts w:ascii="Times New Roman" w:cs="Times New Roman" w:eastAsia="Times New Roman" w:hAnsi="Times New Roman"/>
          <w:b w:val="false"/>
          <w:bCs w:val="false"/>
          <w:i w:val="false"/>
          <w:iCs w:val="false"/>
          <w:sz w:val="16"/>
          <w:szCs w:val="16"/>
        </w:rPr>
        <w:t xml:space="preserve">on arrival at target: engage tool for dwell </w:t>
      </w:r>
      <w:r>
        <w:rPr>
          <w:rFonts w:ascii="Times New Roman" w:cs="Times New Roman" w:eastAsia="Times New Roman" w:hAnsi="Times New Roman"/>
          <w:b w:val="false"/>
          <w:bCs w:val="false"/>
          <w:i/>
          <w:iCs/>
          <w:sz w:val="16"/>
          <w:szCs w:val="16"/>
        </w:rPr>
        <w:t xml:space="preserve">T</w:t>
      </w:r>
      <w:r>
        <w:rPr>
          <w:rFonts w:ascii="Times New Roman" w:cs="Times New Roman" w:eastAsia="Times New Roman" w:hAnsi="Times New Roman"/>
          <w:b w:val="false"/>
          <w:bCs w:val="false"/>
          <w:i w:val="false"/>
          <w:iCs w:val="false"/>
          <w:sz w:val="16"/>
          <w:szCs w:val="16"/>
          <w:vertAlign w:val="subscript"/>
        </w:rPr>
        <w:t xml:space="preserve">d</w:t>
      </w:r>
      <w:r>
        <w:rPr>
          <w:rFonts w:ascii="Times New Roman" w:cs="Times New Roman" w:eastAsia="Times New Roman" w:hAnsi="Times New Roman"/>
          <w:b w:val="false"/>
          <w:bCs w:val="false"/>
          <w:i w:val="false"/>
          <w:iCs w:val="false"/>
          <w:sz w:val="16"/>
          <w:szCs w:val="16"/>
        </w:rPr>
        <w:t xml:space="preserve">; then state ← VERIFYING</w:t>
      </w:r>
    </w:p>
    <w:p>
      <w:pPr>
        <w:spacing w:after="0" w:line="200"/>
        <w:ind w:left="259" w:hanging="259"/>
      </w:pPr>
      <w:r>
        <w:rPr>
          <w:rFonts w:ascii="Times New Roman" w:cs="Times New Roman" w:eastAsia="Times New Roman" w:hAnsi="Times New Roman"/>
          <w:b w:val="false"/>
          <w:bCs w:val="false"/>
          <w:i w:val="false"/>
          <w:iCs w:val="false"/>
          <w:sz w:val="16"/>
          <w:szCs w:val="16"/>
        </w:rPr>
        <w:t xml:space="preserve">11:  </w:t>
      </w:r>
      <w:r>
        <w:rPr>
          <w:rFonts w:ascii="Times New Roman" w:cs="Times New Roman" w:eastAsia="Times New Roman" w:hAnsi="Times New Roman"/>
          <w:b w:val="false"/>
          <w:bCs w:val="false"/>
          <w:i w:val="false"/>
          <w:iCs w:val="false"/>
          <w:sz w:val="16"/>
          <w:szCs w:val="16"/>
        </w:rPr>
        <w:t xml:space="preserve">on verification resolved:</w:t>
      </w:r>
    </w:p>
    <w:p>
      <w:pPr>
        <w:spacing w:after="0" w:line="200"/>
        <w:ind w:left="431" w:hanging="259"/>
      </w:pPr>
      <w:r>
        <w:rPr>
          <w:rFonts w:ascii="Times New Roman" w:cs="Times New Roman" w:eastAsia="Times New Roman" w:hAnsi="Times New Roman"/>
          <w:b w:val="false"/>
          <w:bCs w:val="false"/>
          <w:i w:val="false"/>
          <w:iCs w:val="false"/>
          <w:sz w:val="16"/>
          <w:szCs w:val="16"/>
        </w:rPr>
        <w:t xml:space="preserve">12:  </w:t>
      </w:r>
      <w:r>
        <w:rPr>
          <w:rFonts w:ascii="Times New Roman" w:cs="Times New Roman" w:eastAsia="Times New Roman" w:hAnsi="Times New Roman"/>
          <w:b w:val="false"/>
          <w:bCs w:val="false"/>
          <w:i w:val="false"/>
          <w:iCs w:val="false"/>
          <w:sz w:val="16"/>
          <w:szCs w:val="16"/>
        </w:rPr>
        <w:t xml:space="preserve">if stack ≠ ∅ then dispatch(pop(stack)) with freshly planned path</w:t>
      </w:r>
    </w:p>
    <w:p>
      <w:pPr>
        <w:pBdr>
          <w:bottom w:val="single" w:color="000000" w:sz="4"/>
        </w:pBdr>
        <w:spacing w:after="0" w:line="200"/>
        <w:ind w:left="431" w:hanging="259"/>
      </w:pPr>
      <w:r>
        <w:rPr>
          <w:rFonts w:ascii="Times New Roman" w:cs="Times New Roman" w:eastAsia="Times New Roman" w:hAnsi="Times New Roman"/>
          <w:b w:val="false"/>
          <w:bCs w:val="false"/>
          <w:i w:val="false"/>
          <w:iCs w:val="false"/>
          <w:sz w:val="16"/>
          <w:szCs w:val="16"/>
        </w:rPr>
        <w:t xml:space="preserve">13:  </w:t>
      </w:r>
      <w:r>
        <w:rPr>
          <w:rFonts w:ascii="Times New Roman" w:cs="Times New Roman" w:eastAsia="Times New Roman" w:hAnsi="Times New Roman"/>
          <w:b w:val="false"/>
          <w:bCs w:val="false"/>
          <w:i w:val="false"/>
          <w:iCs w:val="false"/>
          <w:sz w:val="16"/>
          <w:szCs w:val="16"/>
        </w:rPr>
        <w:t xml:space="preserve">else state ← IDLE</w:t>
      </w:r>
    </w:p>
    <w:p>
      <w:pPr>
        <w:spacing w:after="120"/>
      </w:pPr>
    </w:p>
    <w:p>
      <w:pPr>
        <w:spacing w:after="0" w:line="240"/>
        <w:jc w:val="both"/>
      </w:pPr>
      <w:r>
        <w:rPr>
          <w:rFonts w:ascii="Times New Roman" w:cs="Times New Roman" w:eastAsia="Times New Roman" w:hAnsi="Times New Roman"/>
          <w:b w:val="false"/>
          <w:bCs w:val="false"/>
          <w:i w:val="false"/>
          <w:iCs w:val="false"/>
          <w:sz w:val="20"/>
          <w:szCs w:val="20"/>
        </w:rPr>
        <w:t xml:space="preserve">The </w:t>
      </w:r>
      <w:r>
        <w:rPr>
          <w:rFonts w:ascii="Times New Roman" w:cs="Times New Roman" w:eastAsia="Times New Roman" w:hAnsi="Times New Roman"/>
          <w:b w:val="false"/>
          <w:bCs w:val="false"/>
          <w:i/>
          <w:iCs/>
          <w:sz w:val="20"/>
          <w:szCs w:val="20"/>
        </w:rPr>
        <w:t xml:space="preserve">handled</w:t>
      </w:r>
      <w:r>
        <w:rPr>
          <w:rFonts w:ascii="Times New Roman" w:cs="Times New Roman" w:eastAsia="Times New Roman" w:hAnsi="Times New Roman"/>
          <w:b w:val="false"/>
          <w:bCs w:val="false"/>
          <w:i w:val="false"/>
          <w:iCs w:val="false"/>
          <w:sz w:val="20"/>
          <w:szCs w:val="20"/>
        </w:rPr>
        <w:t xml:space="preserve"> set is essential: without it the scheduler re-preempts the same critical defect on every queue publication, growing the context stack without bound and causing the cleaner to oscillate between two targets.</w:t>
      </w:r>
    </w:p>
    <w:p>
      <w:pPr>
        <w:spacing w:after="70" w:before="140"/>
        <w:jc w:val="left"/>
      </w:pPr>
      <w:r>
        <w:rPr>
          <w:rFonts w:ascii="Times New Roman" w:cs="Times New Roman" w:eastAsia="Times New Roman" w:hAnsi="Times New Roman"/>
          <w:i/>
          <w:iCs/>
          <w:sz w:val="20"/>
          <w:szCs w:val="20"/>
        </w:rPr>
        <w:t xml:space="preserve">G. Degradation Dynamics</w:t>
      </w:r>
    </w:p>
    <w:p>
      <w:pPr>
        <w:spacing w:after="0" w:line="240"/>
        <w:jc w:val="both"/>
      </w:pPr>
      <w:r>
        <w:rPr>
          <w:rFonts w:ascii="Times New Roman" w:cs="Times New Roman" w:eastAsia="Times New Roman" w:hAnsi="Times New Roman"/>
          <w:b w:val="false"/>
          <w:bCs w:val="false"/>
          <w:i w:val="false"/>
          <w:iCs w:val="false"/>
          <w:sz w:val="20"/>
          <w:szCs w:val="20"/>
        </w:rPr>
        <w:t xml:space="preserve">To make prioritisation consequential rather than cosmetic, ground-truth severity evolves. Each defect propagates at a class-dependent rate γ</w:t>
      </w:r>
      <w:r>
        <w:rPr>
          <w:rFonts w:ascii="Times New Roman" w:cs="Times New Roman" w:eastAsia="Times New Roman" w:hAnsi="Times New Roman"/>
          <w:b w:val="false"/>
          <w:bCs w:val="false"/>
          <w:i w:val="false"/>
          <w:iCs w:val="false"/>
          <w:sz w:val="20"/>
          <w:szCs w:val="20"/>
          <w:vertAlign w:val="subscript"/>
        </w:rPr>
        <w:t xml:space="preserve">τ</w:t>
      </w:r>
      <w:r>
        <w:rPr>
          <w:rFonts w:ascii="Times New Roman" w:cs="Times New Roman" w:eastAsia="Times New Roman" w:hAnsi="Times New Roman"/>
          <w:b w:val="false"/>
          <w:bCs w:val="false"/>
          <w:i w:val="false"/>
          <w:iCs w:val="false"/>
          <w:sz w:val="20"/>
          <w:szCs w:val="20"/>
        </w:rPr>
        <w:t xml:space="preserve"> under cyclic hull loading:</w:t>
      </w:r>
    </w:p>
    <w:p>
      <w:pPr>
        <w:tabs>
          <w:tab w:val="center" w:pos="2538"/>
          <w:tab w:val="right" w:pos="5076"/>
        </w:tabs>
        <w:spacing w:after="90" w:before="90" w:line="240"/>
      </w:pP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val="false"/>
          <w:iCs w:val="false"/>
          <w:sz w:val="20"/>
          <w:szCs w:val="20"/>
        </w:rPr>
        <w:t xml:space="preserve">d</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val="false"/>
          <w:iCs w:val="false"/>
          <w:sz w:val="20"/>
          <w:szCs w:val="20"/>
        </w:rPr>
        <w:t xml:space="preserve">/d</w:t>
      </w:r>
      <w:r>
        <w:rPr>
          <w:rFonts w:ascii="Times New Roman" w:cs="Times New Roman" w:eastAsia="Times New Roman" w:hAnsi="Times New Roman"/>
          <w:b w:val="false"/>
          <w:bCs w:val="false"/>
          <w:i/>
          <w:iCs/>
          <w:sz w:val="20"/>
          <w:szCs w:val="20"/>
        </w:rPr>
        <w:t xml:space="preserve">t</w:t>
      </w:r>
      <w:r>
        <w:rPr>
          <w:rFonts w:ascii="Times New Roman" w:cs="Times New Roman" w:eastAsia="Times New Roman" w:hAnsi="Times New Roman"/>
          <w:b w:val="false"/>
          <w:bCs w:val="false"/>
          <w:i w:val="false"/>
          <w:iCs w:val="false"/>
          <w:sz w:val="20"/>
          <w:szCs w:val="20"/>
        </w:rPr>
        <w:t xml:space="preserve"> = γ</w:t>
      </w:r>
      <w:r>
        <w:rPr>
          <w:rFonts w:ascii="Times New Roman" w:cs="Times New Roman" w:eastAsia="Times New Roman" w:hAnsi="Times New Roman"/>
          <w:b w:val="false"/>
          <w:bCs w:val="false"/>
          <w:i w:val="false"/>
          <w:iCs w:val="false"/>
          <w:sz w:val="20"/>
          <w:szCs w:val="20"/>
          <w:vertAlign w:val="subscript"/>
        </w:rPr>
        <w:t xml:space="preserve">τ</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t</w:t>
      </w:r>
      <w:r>
        <w:rPr>
          <w:rFonts w:ascii="Times New Roman" w:cs="Times New Roman" w:eastAsia="Times New Roman" w:hAnsi="Times New Roman"/>
          <w:b w:val="false"/>
          <w:bCs w:val="false"/>
          <w:i w:val="false"/>
          <w:iCs w:val="false"/>
          <w:sz w:val="20"/>
          <w:szCs w:val="20"/>
        </w:rPr>
        <w:t xml:space="preserve">) = min(1, </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val="false"/>
          <w:iCs w:val="false"/>
          <w:sz w:val="20"/>
          <w:szCs w:val="20"/>
          <w:vertAlign w:val="subscript"/>
        </w:rPr>
        <w:t xml:space="preserve">0</w:t>
      </w:r>
      <w:r>
        <w:rPr>
          <w:rFonts w:ascii="Times New Roman" w:cs="Times New Roman" w:eastAsia="Times New Roman" w:hAnsi="Times New Roman"/>
          <w:b w:val="false"/>
          <w:bCs w:val="false"/>
          <w:i w:val="false"/>
          <w:iCs w:val="false"/>
          <w:sz w:val="20"/>
          <w:szCs w:val="20"/>
        </w:rPr>
        <w:t xml:space="preserve"> + γ</w:t>
      </w:r>
      <w:r>
        <w:rPr>
          <w:rFonts w:ascii="Times New Roman" w:cs="Times New Roman" w:eastAsia="Times New Roman" w:hAnsi="Times New Roman"/>
          <w:b w:val="false"/>
          <w:bCs w:val="false"/>
          <w:i w:val="false"/>
          <w:iCs w:val="false"/>
          <w:sz w:val="20"/>
          <w:szCs w:val="20"/>
          <w:vertAlign w:val="subscript"/>
        </w:rPr>
        <w:t xml:space="preserve">τ</w:t>
      </w:r>
      <w:r>
        <w:rPr>
          <w:rFonts w:ascii="Times New Roman" w:cs="Times New Roman" w:eastAsia="Times New Roman" w:hAnsi="Times New Roman"/>
          <w:b w:val="false"/>
          <w:bCs w:val="false"/>
          <w:i/>
          <w:iCs/>
          <w:sz w:val="20"/>
          <w:szCs w:val="20"/>
        </w:rPr>
        <w:t xml:space="preserve">t</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sz w:val="20"/>
          <w:szCs w:val="20"/>
        </w:rPr>
        <w:t xml:space="preserve">	(8)</w:t>
      </w:r>
    </w:p>
    <w:p>
      <w:pPr>
        <w:spacing w:after="0" w:line="240"/>
        <w:jc w:val="both"/>
      </w:pPr>
      <w:r>
        <w:rPr>
          <w:rFonts w:ascii="Times New Roman" w:cs="Times New Roman" w:eastAsia="Times New Roman" w:hAnsi="Times New Roman"/>
          <w:b w:val="false"/>
          <w:bCs w:val="false"/>
          <w:i w:val="false"/>
          <w:iCs w:val="false"/>
          <w:sz w:val="20"/>
          <w:szCs w:val="20"/>
        </w:rPr>
        <w:t xml:space="preserve">so a deferred crack genuinely becomes more dangerous. Cleaning removes severity at rate μ while the tool is engaged and the tool centre lies within the tool radius of the defect, giving d</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val="false"/>
          <w:iCs w:val="false"/>
          <w:sz w:val="20"/>
          <w:szCs w:val="20"/>
        </w:rPr>
        <w:t xml:space="preserve">/d</w:t>
      </w:r>
      <w:r>
        <w:rPr>
          <w:rFonts w:ascii="Times New Roman" w:cs="Times New Roman" w:eastAsia="Times New Roman" w:hAnsi="Times New Roman"/>
          <w:b w:val="false"/>
          <w:bCs w:val="false"/>
          <w:i/>
          <w:iCs/>
          <w:sz w:val="20"/>
          <w:szCs w:val="20"/>
        </w:rPr>
        <w:t xml:space="preserve">t</w:t>
      </w:r>
      <w:r>
        <w:rPr>
          <w:rFonts w:ascii="Times New Roman" w:cs="Times New Roman" w:eastAsia="Times New Roman" w:hAnsi="Times New Roman"/>
          <w:b w:val="false"/>
          <w:bCs w:val="false"/>
          <w:i w:val="false"/>
          <w:iCs w:val="false"/>
          <w:sz w:val="20"/>
          <w:szCs w:val="20"/>
        </w:rPr>
        <w:t xml:space="preserve"> = −μ during remediation.</w:t>
      </w:r>
    </w:p>
    <w:p>
      <w:pPr>
        <w:spacing w:after="70" w:before="140"/>
        <w:jc w:val="left"/>
      </w:pPr>
      <w:r>
        <w:rPr>
          <w:rFonts w:ascii="Times New Roman" w:cs="Times New Roman" w:eastAsia="Times New Roman" w:hAnsi="Times New Roman"/>
          <w:i/>
          <w:iCs/>
          <w:sz w:val="20"/>
          <w:szCs w:val="20"/>
        </w:rPr>
        <w:t xml:space="preserve">H. Closed-Loop Verification</w:t>
      </w:r>
    </w:p>
    <w:p>
      <w:pPr>
        <w:spacing w:after="0" w:line="240"/>
        <w:jc w:val="both"/>
      </w:pPr>
      <w:r>
        <w:rPr>
          <w:rFonts w:ascii="Times New Roman" w:cs="Times New Roman" w:eastAsia="Times New Roman" w:hAnsi="Times New Roman"/>
          <w:b w:val="false"/>
          <w:bCs w:val="false"/>
          <w:i w:val="false"/>
          <w:iCs w:val="false"/>
          <w:sz w:val="20"/>
          <w:szCs w:val="20"/>
        </w:rPr>
        <w:t xml:space="preserve">On completing its dwell, the cleaner calls a </w:t>
      </w:r>
      <w:r>
        <w:rPr>
          <w:rFonts w:ascii="Times New Roman" w:cs="Times New Roman" w:eastAsia="Times New Roman" w:hAnsi="Times New Roman"/>
          <w:b w:val="false"/>
          <w:bCs w:val="false"/>
          <w:i/>
          <w:iCs/>
          <w:sz w:val="20"/>
          <w:szCs w:val="20"/>
        </w:rPr>
        <w:t xml:space="preserve">/task_complete</w:t>
      </w:r>
      <w:r>
        <w:rPr>
          <w:rFonts w:ascii="Times New Roman" w:cs="Times New Roman" w:eastAsia="Times New Roman" w:hAnsi="Times New Roman"/>
          <w:b w:val="false"/>
          <w:bCs w:val="false"/>
          <w:i w:val="false"/>
          <w:iCs w:val="false"/>
          <w:sz w:val="20"/>
          <w:szCs w:val="20"/>
        </w:rPr>
        <w:t xml:space="preserve"> service rather than self-reporting success. The verification monitor issues a physical re-scan request at the defect pose and inspects the returned residual severity </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val="false"/>
          <w:iCs w:val="false"/>
          <w:sz w:val="20"/>
          <w:szCs w:val="20"/>
          <w:vertAlign w:val="subscript"/>
        </w:rPr>
        <w:t xml:space="preserve">res</w:t>
      </w:r>
      <w:r>
        <w:rPr>
          <w:rFonts w:ascii="Times New Roman" w:cs="Times New Roman" w:eastAsia="Times New Roman" w:hAnsi="Times New Roman"/>
          <w:b w:val="false"/>
          <w:bCs w:val="false"/>
          <w:i w:val="false"/>
          <w:iCs w:val="false"/>
          <w:sz w:val="20"/>
          <w:szCs w:val="20"/>
        </w:rPr>
        <w:t xml:space="preserve">:</w:t>
      </w:r>
    </w:p>
    <w:p>
      <w:pPr>
        <w:tabs>
          <w:tab w:val="center" w:pos="2538"/>
          <w:tab w:val="right" w:pos="5076"/>
        </w:tabs>
        <w:spacing w:after="90" w:before="90" w:line="240"/>
      </w:pP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val="false"/>
          <w:iCs w:val="false"/>
          <w:sz w:val="20"/>
          <w:szCs w:val="20"/>
        </w:rPr>
        <w:t xml:space="preserve">ς ← VERIFIED_CLEAN if </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val="false"/>
          <w:iCs w:val="false"/>
          <w:sz w:val="20"/>
          <w:szCs w:val="20"/>
          <w:vertAlign w:val="subscript"/>
        </w:rPr>
        <w:t xml:space="preserve">res</w:t>
      </w:r>
      <w:r>
        <w:rPr>
          <w:rFonts w:ascii="Times New Roman" w:cs="Times New Roman" w:eastAsia="Times New Roman" w:hAnsi="Times New Roman"/>
          <w:b w:val="false"/>
          <w:bCs w:val="false"/>
          <w:i w:val="false"/>
          <w:iCs w:val="false"/>
          <w:sz w:val="20"/>
          <w:szCs w:val="20"/>
        </w:rPr>
        <w:t xml:space="preserve"> ≤ θ</w:t>
      </w:r>
      <w:r>
        <w:rPr>
          <w:rFonts w:ascii="Times New Roman" w:cs="Times New Roman" w:eastAsia="Times New Roman" w:hAnsi="Times New Roman"/>
          <w:b w:val="false"/>
          <w:bCs w:val="false"/>
          <w:i w:val="false"/>
          <w:iCs w:val="false"/>
          <w:sz w:val="20"/>
          <w:szCs w:val="20"/>
          <w:vertAlign w:val="subscript"/>
        </w:rPr>
        <w:t xml:space="preserve">v</w:t>
      </w:r>
      <w:r>
        <w:rPr>
          <w:rFonts w:ascii="Times New Roman" w:cs="Times New Roman" w:eastAsia="Times New Roman" w:hAnsi="Times New Roman"/>
          <w:b w:val="false"/>
          <w:bCs w:val="false"/>
          <w:i w:val="false"/>
          <w:iCs w:val="false"/>
          <w:sz w:val="20"/>
          <w:szCs w:val="20"/>
        </w:rPr>
        <w:t xml:space="preserve">;  RE-QUEUED with bonus β otherwise.</w:t>
      </w:r>
      <w:r>
        <w:rPr>
          <w:rFonts w:ascii="Times New Roman" w:cs="Times New Roman" w:eastAsia="Times New Roman" w:hAnsi="Times New Roman"/>
          <w:sz w:val="20"/>
          <w:szCs w:val="20"/>
        </w:rPr>
        <w:t xml:space="preserve">	(9)</w:t>
      </w:r>
    </w:p>
    <w:p>
      <w:pPr>
        <w:spacing w:after="0" w:line="240"/>
        <w:jc w:val="both"/>
      </w:pPr>
      <w:r>
        <w:rPr>
          <w:rFonts w:ascii="Times New Roman" w:cs="Times New Roman" w:eastAsia="Times New Roman" w:hAnsi="Times New Roman"/>
          <w:b w:val="false"/>
          <w:bCs w:val="false"/>
          <w:i w:val="false"/>
          <w:iCs w:val="false"/>
          <w:sz w:val="20"/>
          <w:szCs w:val="20"/>
        </w:rPr>
        <w:t xml:space="preserve">This is the only transition that may retire a defect, and it depends on evidence gathered after the action rather than on the actor’s own report. Algorithm 3 states the handshake, including the bounded retry that prevents a transport failure from stalling the mission.</w:t>
      </w:r>
    </w:p>
    <w:p>
      <w:pPr>
        <w:pBdr>
          <w:top w:val="single" w:color="000000" w:sz="4"/>
          <w:bottom w:val="single" w:color="808080" w:sz="2"/>
        </w:pBdr>
        <w:spacing w:after="0" w:before="150"/>
      </w:pPr>
      <w:r>
        <w:rPr>
          <w:rFonts w:ascii="Times New Roman" w:cs="Times New Roman" w:eastAsia="Times New Roman" w:hAnsi="Times New Roman"/>
          <w:b/>
          <w:bCs/>
          <w:sz w:val="16"/>
          <w:szCs w:val="16"/>
        </w:rPr>
        <w:t xml:space="preserve">Algorithm 3: Closed-loop verification handshake</w:t>
      </w:r>
    </w:p>
    <w:p>
      <w:pPr>
        <w:spacing w:after="0" w:line="200"/>
        <w:ind w:left="259" w:hanging="259"/>
      </w:pPr>
      <w:r>
        <w:rPr>
          <w:rFonts w:ascii="Times New Roman" w:cs="Times New Roman" w:eastAsia="Times New Roman" w:hAnsi="Times New Roman"/>
          <w:b w:val="false"/>
          <w:bCs w:val="false"/>
          <w:i w:val="false"/>
          <w:iCs w:val="false"/>
          <w:sz w:val="16"/>
          <w:szCs w:val="16"/>
        </w:rPr>
        <w:t xml:space="preserve">1:  </w:t>
      </w:r>
      <w:r>
        <w:rPr>
          <w:rFonts w:ascii="Times New Roman" w:cs="Times New Roman" w:eastAsia="Times New Roman" w:hAnsi="Times New Roman"/>
          <w:b w:val="false"/>
          <w:bCs w:val="false"/>
          <w:i w:val="false"/>
          <w:iCs w:val="false"/>
          <w:sz w:val="16"/>
          <w:szCs w:val="16"/>
        </w:rPr>
        <w:t xml:space="preserve">cleaner: on dwell complete, deadline ← now + </w:t>
      </w:r>
      <w:r>
        <w:rPr>
          <w:rFonts w:ascii="Times New Roman" w:cs="Times New Roman" w:eastAsia="Times New Roman" w:hAnsi="Times New Roman"/>
          <w:b w:val="false"/>
          <w:bCs w:val="false"/>
          <w:i/>
          <w:iCs/>
          <w:sz w:val="16"/>
          <w:szCs w:val="16"/>
        </w:rPr>
        <w:t xml:space="preserve">T</w:t>
      </w:r>
      <w:r>
        <w:rPr>
          <w:rFonts w:ascii="Times New Roman" w:cs="Times New Roman" w:eastAsia="Times New Roman" w:hAnsi="Times New Roman"/>
          <w:b w:val="false"/>
          <w:bCs w:val="false"/>
          <w:i w:val="false"/>
          <w:iCs w:val="false"/>
          <w:sz w:val="16"/>
          <w:szCs w:val="16"/>
          <w:vertAlign w:val="subscript"/>
        </w:rPr>
        <w:t xml:space="preserve">to</w:t>
      </w:r>
      <w:r>
        <w:rPr>
          <w:rFonts w:ascii="Times New Roman" w:cs="Times New Roman" w:eastAsia="Times New Roman" w:hAnsi="Times New Roman"/>
          <w:b w:val="false"/>
          <w:bCs w:val="false"/>
          <w:i w:val="false"/>
          <w:iCs w:val="false"/>
          <w:sz w:val="16"/>
          <w:szCs w:val="16"/>
        </w:rPr>
        <w:t xml:space="preserve">; state ← VERIFYING</w:t>
      </w:r>
    </w:p>
    <w:p>
      <w:pPr>
        <w:spacing w:after="0" w:line="200"/>
        <w:ind w:left="259" w:hanging="259"/>
      </w:pPr>
      <w:r>
        <w:rPr>
          <w:rFonts w:ascii="Times New Roman" w:cs="Times New Roman" w:eastAsia="Times New Roman" w:hAnsi="Times New Roman"/>
          <w:b w:val="false"/>
          <w:bCs w:val="false"/>
          <w:i w:val="false"/>
          <w:iCs w:val="false"/>
          <w:sz w:val="16"/>
          <w:szCs w:val="16"/>
        </w:rPr>
        <w:t xml:space="preserve">2:  </w:t>
      </w:r>
      <w:r>
        <w:rPr>
          <w:rFonts w:ascii="Times New Roman" w:cs="Times New Roman" w:eastAsia="Times New Roman" w:hAnsi="Times New Roman"/>
          <w:b w:val="false"/>
          <w:bCs w:val="false"/>
          <w:i w:val="false"/>
          <w:iCs w:val="false"/>
          <w:sz w:val="16"/>
          <w:szCs w:val="16"/>
        </w:rPr>
        <w:t xml:space="preserve">cleaner: while state = VERIFYING do</w:t>
      </w:r>
    </w:p>
    <w:p>
      <w:pPr>
        <w:spacing w:after="0" w:line="200"/>
        <w:ind w:left="431" w:hanging="259"/>
      </w:pPr>
      <w:r>
        <w:rPr>
          <w:rFonts w:ascii="Times New Roman" w:cs="Times New Roman" w:eastAsia="Times New Roman" w:hAnsi="Times New Roman"/>
          <w:b w:val="false"/>
          <w:bCs w:val="false"/>
          <w:i w:val="false"/>
          <w:iCs w:val="false"/>
          <w:sz w:val="16"/>
          <w:szCs w:val="16"/>
        </w:rPr>
        <w:t xml:space="preserve">3:  </w:t>
      </w:r>
      <w:r>
        <w:rPr>
          <w:rFonts w:ascii="Times New Roman" w:cs="Times New Roman" w:eastAsia="Times New Roman" w:hAnsi="Times New Roman"/>
          <w:b w:val="false"/>
          <w:bCs w:val="false"/>
          <w:i w:val="false"/>
          <w:iCs w:val="false"/>
          <w:sz w:val="16"/>
          <w:szCs w:val="16"/>
        </w:rPr>
        <w:t xml:space="preserve">if now ≥ deadline then log fault; release task; state ← IDLE</w:t>
      </w:r>
    </w:p>
    <w:p>
      <w:pPr>
        <w:spacing w:after="0" w:line="200"/>
        <w:ind w:left="431" w:hanging="259"/>
      </w:pPr>
      <w:r>
        <w:rPr>
          <w:rFonts w:ascii="Times New Roman" w:cs="Times New Roman" w:eastAsia="Times New Roman" w:hAnsi="Times New Roman"/>
          <w:b w:val="false"/>
          <w:bCs w:val="false"/>
          <w:i w:val="false"/>
          <w:iCs w:val="false"/>
          <w:sz w:val="16"/>
          <w:szCs w:val="16"/>
        </w:rPr>
        <w:t xml:space="preserve">4:  </w:t>
      </w:r>
      <w:r>
        <w:rPr>
          <w:rFonts w:ascii="Times New Roman" w:cs="Times New Roman" w:eastAsia="Times New Roman" w:hAnsi="Times New Roman"/>
          <w:b w:val="false"/>
          <w:bCs w:val="false"/>
          <w:i w:val="false"/>
          <w:iCs w:val="false"/>
          <w:sz w:val="16"/>
          <w:szCs w:val="16"/>
        </w:rPr>
        <w:t xml:space="preserve">else if no request in flight then call /task_complete(</w:t>
      </w:r>
      <w:r>
        <w:rPr>
          <w:rFonts w:ascii="Times New Roman" w:cs="Times New Roman" w:eastAsia="Times New Roman" w:hAnsi="Times New Roman"/>
          <w:b w:val="false"/>
          <w:bCs w:val="false"/>
          <w:i/>
          <w:iCs/>
          <w:sz w:val="16"/>
          <w:szCs w:val="16"/>
        </w:rPr>
        <w:t xml:space="preserve">d</w:t>
      </w:r>
      <w:r>
        <w:rPr>
          <w:rFonts w:ascii="Times New Roman" w:cs="Times New Roman" w:eastAsia="Times New Roman" w:hAnsi="Times New Roman"/>
          <w:b w:val="false"/>
          <w:bCs w:val="false"/>
          <w:i w:val="false"/>
          <w:iCs w:val="false"/>
          <w:sz w:val="16"/>
          <w:szCs w:val="16"/>
        </w:rPr>
        <w:t xml:space="preserve">)</w:t>
      </w:r>
    </w:p>
    <w:p>
      <w:pPr>
        <w:spacing w:after="0" w:line="200"/>
        <w:ind w:left="259" w:hanging="259"/>
      </w:pPr>
      <w:r>
        <w:rPr>
          <w:rFonts w:ascii="Times New Roman" w:cs="Times New Roman" w:eastAsia="Times New Roman" w:hAnsi="Times New Roman"/>
          <w:b w:val="false"/>
          <w:bCs w:val="false"/>
          <w:i w:val="false"/>
          <w:iCs w:val="false"/>
          <w:sz w:val="16"/>
          <w:szCs w:val="16"/>
        </w:rPr>
        <w:t xml:space="preserve">5:  </w:t>
      </w:r>
      <w:r>
        <w:rPr>
          <w:rFonts w:ascii="Times New Roman" w:cs="Times New Roman" w:eastAsia="Times New Roman" w:hAnsi="Times New Roman"/>
          <w:b w:val="false"/>
          <w:bCs w:val="false"/>
          <w:i w:val="false"/>
          <w:iCs w:val="false"/>
          <w:sz w:val="16"/>
          <w:szCs w:val="16"/>
        </w:rPr>
        <w:t xml:space="preserve">monitor: on /task_complete(</w:t>
      </w:r>
      <w:r>
        <w:rPr>
          <w:rFonts w:ascii="Times New Roman" w:cs="Times New Roman" w:eastAsia="Times New Roman" w:hAnsi="Times New Roman"/>
          <w:b w:val="false"/>
          <w:bCs w:val="false"/>
          <w:i/>
          <w:iCs/>
          <w:sz w:val="16"/>
          <w:szCs w:val="16"/>
        </w:rPr>
        <w:t xml:space="preserve">d</w:t>
      </w:r>
      <w:r>
        <w:rPr>
          <w:rFonts w:ascii="Times New Roman" w:cs="Times New Roman" w:eastAsia="Times New Roman" w:hAnsi="Times New Roman"/>
          <w:b w:val="false"/>
          <w:bCs w:val="false"/>
          <w:i w:val="false"/>
          <w:iCs w:val="false"/>
          <w:sz w:val="16"/>
          <w:szCs w:val="16"/>
        </w:rPr>
        <w:t xml:space="preserve">) do</w:t>
      </w:r>
    </w:p>
    <w:p>
      <w:pPr>
        <w:spacing w:after="0" w:line="200"/>
        <w:ind w:left="431" w:hanging="259"/>
      </w:pPr>
      <w:r>
        <w:rPr>
          <w:rFonts w:ascii="Times New Roman" w:cs="Times New Roman" w:eastAsia="Times New Roman" w:hAnsi="Times New Roman"/>
          <w:b w:val="false"/>
          <w:bCs w:val="false"/>
          <w:i w:val="false"/>
          <w:iCs w:val="false"/>
          <w:sz w:val="16"/>
          <w:szCs w:val="16"/>
        </w:rPr>
        <w:t xml:space="preserve">6:  </w:t>
      </w:r>
      <w:r>
        <w:rPr>
          <w:rFonts w:ascii="Times New Roman" w:cs="Times New Roman" w:eastAsia="Times New Roman" w:hAnsi="Times New Roman"/>
          <w:b w:val="false"/>
          <w:bCs w:val="false"/>
          <w:i/>
          <w:iCs/>
          <w:sz w:val="16"/>
          <w:szCs w:val="16"/>
        </w:rPr>
        <w:t xml:space="preserve">S</w:t>
      </w:r>
      <w:r>
        <w:rPr>
          <w:rFonts w:ascii="Times New Roman" w:cs="Times New Roman" w:eastAsia="Times New Roman" w:hAnsi="Times New Roman"/>
          <w:b w:val="false"/>
          <w:bCs w:val="false"/>
          <w:i w:val="false"/>
          <w:iCs w:val="false"/>
          <w:sz w:val="16"/>
          <w:szCs w:val="16"/>
          <w:vertAlign w:val="subscript"/>
        </w:rPr>
        <w:t xml:space="preserve">res</w:t>
      </w:r>
      <w:r>
        <w:rPr>
          <w:rFonts w:ascii="Times New Roman" w:cs="Times New Roman" w:eastAsia="Times New Roman" w:hAnsi="Times New Roman"/>
          <w:b w:val="false"/>
          <w:bCs w:val="false"/>
          <w:i w:val="false"/>
          <w:iCs w:val="false"/>
          <w:sz w:val="16"/>
          <w:szCs w:val="16"/>
        </w:rPr>
        <w:t xml:space="preserve"> ← rescan(</w:t>
      </w:r>
      <w:r>
        <w:rPr>
          <w:rFonts w:ascii="Times New Roman" w:cs="Times New Roman" w:eastAsia="Times New Roman" w:hAnsi="Times New Roman"/>
          <w:b w:val="false"/>
          <w:bCs w:val="false"/>
          <w:i/>
          <w:iCs/>
          <w:sz w:val="16"/>
          <w:szCs w:val="16"/>
        </w:rPr>
        <w:t xml:space="preserve">p</w:t>
      </w:r>
      <w:r>
        <w:rPr>
          <w:rFonts w:ascii="Times New Roman" w:cs="Times New Roman" w:eastAsia="Times New Roman" w:hAnsi="Times New Roman"/>
          <w:b w:val="false"/>
          <w:bCs w:val="false"/>
          <w:i w:val="false"/>
          <w:iCs w:val="false"/>
          <w:sz w:val="16"/>
          <w:szCs w:val="16"/>
          <w:vertAlign w:val="subscript"/>
        </w:rPr>
        <w:t xml:space="preserve">d</w:t>
      </w:r>
      <w:r>
        <w:rPr>
          <w:rFonts w:ascii="Times New Roman" w:cs="Times New Roman" w:eastAsia="Times New Roman" w:hAnsi="Times New Roman"/>
          <w:b w:val="false"/>
          <w:bCs w:val="false"/>
          <w:i w:val="false"/>
          <w:iCs w:val="false"/>
          <w:sz w:val="16"/>
          <w:szCs w:val="16"/>
        </w:rPr>
        <w:t xml:space="preserve">, </w:t>
      </w:r>
      <w:r>
        <w:rPr>
          <w:rFonts w:ascii="Times New Roman" w:cs="Times New Roman" w:eastAsia="Times New Roman" w:hAnsi="Times New Roman"/>
          <w:b w:val="false"/>
          <w:bCs w:val="false"/>
          <w:i/>
          <w:iCs/>
          <w:sz w:val="16"/>
          <w:szCs w:val="16"/>
        </w:rPr>
        <w:t xml:space="preserve">r</w:t>
      </w:r>
      <w:r>
        <w:rPr>
          <w:rFonts w:ascii="Times New Roman" w:cs="Times New Roman" w:eastAsia="Times New Roman" w:hAnsi="Times New Roman"/>
          <w:b w:val="false"/>
          <w:bCs w:val="false"/>
          <w:i w:val="false"/>
          <w:iCs w:val="false"/>
          <w:sz w:val="16"/>
          <w:szCs w:val="16"/>
          <w:vertAlign w:val="subscript"/>
        </w:rPr>
        <w:t xml:space="preserve">scan</w:t>
      </w:r>
      <w:r>
        <w:rPr>
          <w:rFonts w:ascii="Times New Roman" w:cs="Times New Roman" w:eastAsia="Times New Roman" w:hAnsi="Times New Roman"/>
          <w:b w:val="false"/>
          <w:bCs w:val="false"/>
          <w:i w:val="false"/>
          <w:iCs w:val="false"/>
          <w:sz w:val="16"/>
          <w:szCs w:val="16"/>
        </w:rPr>
        <w:t xml:space="preserve">)</w:t>
      </w:r>
    </w:p>
    <w:p>
      <w:pPr>
        <w:spacing w:after="0" w:line="200"/>
        <w:ind w:left="431" w:hanging="259"/>
      </w:pPr>
      <w:r>
        <w:rPr>
          <w:rFonts w:ascii="Times New Roman" w:cs="Times New Roman" w:eastAsia="Times New Roman" w:hAnsi="Times New Roman"/>
          <w:b w:val="false"/>
          <w:bCs w:val="false"/>
          <w:i w:val="false"/>
          <w:iCs w:val="false"/>
          <w:sz w:val="16"/>
          <w:szCs w:val="16"/>
        </w:rPr>
        <w:t xml:space="preserve">7:  </w:t>
      </w:r>
      <w:r>
        <w:rPr>
          <w:rFonts w:ascii="Times New Roman" w:cs="Times New Roman" w:eastAsia="Times New Roman" w:hAnsi="Times New Roman"/>
          <w:b w:val="false"/>
          <w:bCs w:val="false"/>
          <w:i w:val="false"/>
          <w:iCs w:val="false"/>
          <w:sz w:val="16"/>
          <w:szCs w:val="16"/>
        </w:rPr>
        <w:t xml:space="preserve">if </w:t>
      </w:r>
      <w:r>
        <w:rPr>
          <w:rFonts w:ascii="Times New Roman" w:cs="Times New Roman" w:eastAsia="Times New Roman" w:hAnsi="Times New Roman"/>
          <w:b w:val="false"/>
          <w:bCs w:val="false"/>
          <w:i/>
          <w:iCs/>
          <w:sz w:val="16"/>
          <w:szCs w:val="16"/>
        </w:rPr>
        <w:t xml:space="preserve">S</w:t>
      </w:r>
      <w:r>
        <w:rPr>
          <w:rFonts w:ascii="Times New Roman" w:cs="Times New Roman" w:eastAsia="Times New Roman" w:hAnsi="Times New Roman"/>
          <w:b w:val="false"/>
          <w:bCs w:val="false"/>
          <w:i w:val="false"/>
          <w:iCs w:val="false"/>
          <w:sz w:val="16"/>
          <w:szCs w:val="16"/>
          <w:vertAlign w:val="subscript"/>
        </w:rPr>
        <w:t xml:space="preserve">res</w:t>
      </w:r>
      <w:r>
        <w:rPr>
          <w:rFonts w:ascii="Times New Roman" w:cs="Times New Roman" w:eastAsia="Times New Roman" w:hAnsi="Times New Roman"/>
          <w:b w:val="false"/>
          <w:bCs w:val="false"/>
          <w:i w:val="false"/>
          <w:iCs w:val="false"/>
          <w:sz w:val="16"/>
          <w:szCs w:val="16"/>
        </w:rPr>
        <w:t xml:space="preserve"> &gt; θ</w:t>
      </w:r>
      <w:r>
        <w:rPr>
          <w:rFonts w:ascii="Times New Roman" w:cs="Times New Roman" w:eastAsia="Times New Roman" w:hAnsi="Times New Roman"/>
          <w:b w:val="false"/>
          <w:bCs w:val="false"/>
          <w:i w:val="false"/>
          <w:iCs w:val="false"/>
          <w:sz w:val="16"/>
          <w:szCs w:val="16"/>
          <w:vertAlign w:val="subscript"/>
        </w:rPr>
        <w:t xml:space="preserve">v</w:t>
      </w:r>
      <w:r>
        <w:rPr>
          <w:rFonts w:ascii="Times New Roman" w:cs="Times New Roman" w:eastAsia="Times New Roman" w:hAnsi="Times New Roman"/>
          <w:b w:val="false"/>
          <w:bCs w:val="false"/>
          <w:i w:val="false"/>
          <w:iCs w:val="false"/>
          <w:sz w:val="16"/>
          <w:szCs w:val="16"/>
        </w:rPr>
        <w:t xml:space="preserve"> then publish RE-QUEUED with </w:t>
      </w:r>
      <w:r>
        <w:rPr>
          <w:rFonts w:ascii="Times New Roman" w:cs="Times New Roman" w:eastAsia="Times New Roman" w:hAnsi="Times New Roman"/>
          <w:b w:val="false"/>
          <w:bCs w:val="false"/>
          <w:i/>
          <w:iCs/>
          <w:sz w:val="16"/>
          <w:szCs w:val="16"/>
        </w:rPr>
        <w:t xml:space="preserve">Ŝ</w:t>
      </w:r>
      <w:r>
        <w:rPr>
          <w:rFonts w:ascii="Times New Roman" w:cs="Times New Roman" w:eastAsia="Times New Roman" w:hAnsi="Times New Roman"/>
          <w:b w:val="false"/>
          <w:bCs w:val="false"/>
          <w:i w:val="false"/>
          <w:iCs w:val="false"/>
          <w:sz w:val="16"/>
          <w:szCs w:val="16"/>
        </w:rPr>
        <w:t xml:space="preserve"> ← </w:t>
      </w:r>
      <w:r>
        <w:rPr>
          <w:rFonts w:ascii="Times New Roman" w:cs="Times New Roman" w:eastAsia="Times New Roman" w:hAnsi="Times New Roman"/>
          <w:b w:val="false"/>
          <w:bCs w:val="false"/>
          <w:i/>
          <w:iCs/>
          <w:sz w:val="16"/>
          <w:szCs w:val="16"/>
        </w:rPr>
        <w:t xml:space="preserve">S</w:t>
      </w:r>
      <w:r>
        <w:rPr>
          <w:rFonts w:ascii="Times New Roman" w:cs="Times New Roman" w:eastAsia="Times New Roman" w:hAnsi="Times New Roman"/>
          <w:b w:val="false"/>
          <w:bCs w:val="false"/>
          <w:i w:val="false"/>
          <w:iCs w:val="false"/>
          <w:sz w:val="16"/>
          <w:szCs w:val="16"/>
          <w:vertAlign w:val="subscript"/>
        </w:rPr>
        <w:t xml:space="preserve">res</w:t>
      </w:r>
      <w:r>
        <w:rPr>
          <w:rFonts w:ascii="Times New Roman" w:cs="Times New Roman" w:eastAsia="Times New Roman" w:hAnsi="Times New Roman"/>
          <w:b w:val="false"/>
          <w:bCs w:val="false"/>
          <w:i w:val="false"/>
          <w:iCs w:val="false"/>
          <w:sz w:val="16"/>
          <w:szCs w:val="16"/>
        </w:rPr>
        <w:t xml:space="preserve">, bonus β</w:t>
      </w:r>
    </w:p>
    <w:p>
      <w:pPr>
        <w:spacing w:after="0" w:line="200"/>
        <w:ind w:left="431" w:hanging="259"/>
      </w:pPr>
      <w:r>
        <w:rPr>
          <w:rFonts w:ascii="Times New Roman" w:cs="Times New Roman" w:eastAsia="Times New Roman" w:hAnsi="Times New Roman"/>
          <w:b w:val="false"/>
          <w:bCs w:val="false"/>
          <w:i w:val="false"/>
          <w:iCs w:val="false"/>
          <w:sz w:val="16"/>
          <w:szCs w:val="16"/>
        </w:rPr>
        <w:t xml:space="preserve">8:  </w:t>
      </w:r>
      <w:r>
        <w:rPr>
          <w:rFonts w:ascii="Times New Roman" w:cs="Times New Roman" w:eastAsia="Times New Roman" w:hAnsi="Times New Roman"/>
          <w:b w:val="false"/>
          <w:bCs w:val="false"/>
          <w:i w:val="false"/>
          <w:iCs w:val="false"/>
          <w:sz w:val="16"/>
          <w:szCs w:val="16"/>
        </w:rPr>
        <w:t xml:space="preserve">else publish VERIFIED_CLEAN with </w:t>
      </w:r>
      <w:r>
        <w:rPr>
          <w:rFonts w:ascii="Times New Roman" w:cs="Times New Roman" w:eastAsia="Times New Roman" w:hAnsi="Times New Roman"/>
          <w:b w:val="false"/>
          <w:bCs w:val="false"/>
          <w:i/>
          <w:iCs/>
          <w:sz w:val="16"/>
          <w:szCs w:val="16"/>
        </w:rPr>
        <w:t xml:space="preserve">Ŝ</w:t>
      </w:r>
      <w:r>
        <w:rPr>
          <w:rFonts w:ascii="Times New Roman" w:cs="Times New Roman" w:eastAsia="Times New Roman" w:hAnsi="Times New Roman"/>
          <w:b w:val="false"/>
          <w:bCs w:val="false"/>
          <w:i w:val="false"/>
          <w:iCs w:val="false"/>
          <w:sz w:val="16"/>
          <w:szCs w:val="16"/>
        </w:rPr>
        <w:t xml:space="preserve"> ← 0</w:t>
      </w:r>
    </w:p>
    <w:p>
      <w:pPr>
        <w:pBdr>
          <w:bottom w:val="single" w:color="000000" w:sz="4"/>
        </w:pBdr>
        <w:spacing w:after="0" w:line="200"/>
        <w:ind w:left="259" w:hanging="259"/>
      </w:pPr>
      <w:r>
        <w:rPr>
          <w:rFonts w:ascii="Times New Roman" w:cs="Times New Roman" w:eastAsia="Times New Roman" w:hAnsi="Times New Roman"/>
          <w:b w:val="false"/>
          <w:bCs w:val="false"/>
          <w:i w:val="false"/>
          <w:iCs w:val="false"/>
          <w:sz w:val="16"/>
          <w:szCs w:val="16"/>
        </w:rPr>
        <w:t xml:space="preserve">9:  </w:t>
      </w:r>
      <w:r>
        <w:rPr>
          <w:rFonts w:ascii="Times New Roman" w:cs="Times New Roman" w:eastAsia="Times New Roman" w:hAnsi="Times New Roman"/>
          <w:b w:val="false"/>
          <w:bCs w:val="false"/>
          <w:i w:val="false"/>
          <w:iCs w:val="false"/>
          <w:sz w:val="16"/>
          <w:szCs w:val="16"/>
        </w:rPr>
        <w:t xml:space="preserve">belief map: apply transition; scorer re-ranks on next cycle</w:t>
      </w:r>
    </w:p>
    <w:p>
      <w:pPr>
        <w:spacing w:after="120"/>
      </w:pPr>
    </w:p>
    <w:p>
      <w:pPr>
        <w:spacing w:after="70" w:before="140"/>
        <w:jc w:val="left"/>
      </w:pPr>
      <w:r>
        <w:rPr>
          <w:rFonts w:ascii="Times New Roman" w:cs="Times New Roman" w:eastAsia="Times New Roman" w:hAnsi="Times New Roman"/>
          <w:i/>
          <w:iCs/>
          <w:sz w:val="20"/>
          <w:szCs w:val="20"/>
        </w:rPr>
        <w:t xml:space="preserve">I. Spatial Safety Layer</w:t>
      </w:r>
    </w:p>
    <w:p>
      <w:pPr>
        <w:spacing w:after="0" w:line="240"/>
        <w:jc w:val="both"/>
      </w:pPr>
      <w:r>
        <w:rPr>
          <w:rFonts w:ascii="Times New Roman" w:cs="Times New Roman" w:eastAsia="Times New Roman" w:hAnsi="Times New Roman"/>
          <w:b w:val="false"/>
          <w:bCs w:val="false"/>
          <w:i w:val="false"/>
          <w:iCs w:val="false"/>
          <w:sz w:val="20"/>
          <w:szCs w:val="20"/>
        </w:rPr>
        <w:t xml:space="preserve">A reactive barrier filters all velocity commands. For robots with poses </w:t>
      </w:r>
      <w:r>
        <w:rPr>
          <w:rFonts w:ascii="Times New Roman" w:cs="Times New Roman" w:eastAsia="Times New Roman" w:hAnsi="Times New Roman"/>
          <w:b w:val="false"/>
          <w:bCs w:val="false"/>
          <w:i/>
          <w:iCs/>
          <w:sz w:val="20"/>
          <w:szCs w:val="20"/>
        </w:rPr>
        <w:t xml:space="preserve">p</w:t>
      </w:r>
      <w:r>
        <w:rPr>
          <w:rFonts w:ascii="Times New Roman" w:cs="Times New Roman" w:eastAsia="Times New Roman" w:hAnsi="Times New Roman"/>
          <w:b w:val="false"/>
          <w:bCs w:val="false"/>
          <w:i w:val="false"/>
          <w:iCs w:val="false"/>
          <w:sz w:val="20"/>
          <w:szCs w:val="20"/>
          <w:vertAlign w:val="subscript"/>
        </w:rPr>
        <w:t xml:space="preserve">i</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p</w:t>
      </w:r>
      <w:r>
        <w:rPr>
          <w:rFonts w:ascii="Times New Roman" w:cs="Times New Roman" w:eastAsia="Times New Roman" w:hAnsi="Times New Roman"/>
          <w:b w:val="false"/>
          <w:bCs w:val="false"/>
          <w:i w:val="false"/>
          <w:iCs w:val="false"/>
          <w:sz w:val="20"/>
          <w:szCs w:val="20"/>
          <w:vertAlign w:val="subscript"/>
        </w:rPr>
        <w:t xml:space="preserve">j</w:t>
      </w:r>
      <w:r>
        <w:rPr>
          <w:rFonts w:ascii="Times New Roman" w:cs="Times New Roman" w:eastAsia="Times New Roman" w:hAnsi="Times New Roman"/>
          <w:b w:val="false"/>
          <w:bCs w:val="false"/>
          <w:i w:val="false"/>
          <w:iCs w:val="false"/>
          <w:sz w:val="20"/>
          <w:szCs w:val="20"/>
        </w:rPr>
        <w:t xml:space="preserve"> and commanded velocities </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val="false"/>
          <w:iCs w:val="false"/>
          <w:sz w:val="20"/>
          <w:szCs w:val="20"/>
          <w:vertAlign w:val="subscript"/>
        </w:rPr>
        <w:t xml:space="preserve">i</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val="false"/>
          <w:iCs w:val="false"/>
          <w:sz w:val="20"/>
          <w:szCs w:val="20"/>
          <w:vertAlign w:val="subscript"/>
        </w:rPr>
        <w:t xml:space="preserve">j</w:t>
      </w:r>
      <w:r>
        <w:rPr>
          <w:rFonts w:ascii="Times New Roman" w:cs="Times New Roman" w:eastAsia="Times New Roman" w:hAnsi="Times New Roman"/>
          <w:b w:val="false"/>
          <w:bCs w:val="false"/>
          <w:i w:val="false"/>
          <w:iCs w:val="false"/>
          <w:sz w:val="20"/>
          <w:szCs w:val="20"/>
        </w:rPr>
        <w:t xml:space="preserve">, the barrier extrapolates separation over a horizon </w:t>
      </w:r>
      <w:r>
        <w:rPr>
          <w:rFonts w:ascii="Times New Roman" w:cs="Times New Roman" w:eastAsia="Times New Roman" w:hAnsi="Times New Roman"/>
          <w:b w:val="false"/>
          <w:bCs w:val="false"/>
          <w:i/>
          <w:iCs/>
          <w:sz w:val="20"/>
          <w:szCs w:val="20"/>
        </w:rPr>
        <w:t xml:space="preserve">T</w:t>
      </w:r>
      <w:r>
        <w:rPr>
          <w:rFonts w:ascii="Times New Roman" w:cs="Times New Roman" w:eastAsia="Times New Roman" w:hAnsi="Times New Roman"/>
          <w:b w:val="false"/>
          <w:bCs w:val="false"/>
          <w:i w:val="false"/>
          <w:iCs w:val="false"/>
          <w:sz w:val="20"/>
          <w:szCs w:val="20"/>
          <w:vertAlign w:val="subscript"/>
        </w:rPr>
        <w:t xml:space="preserve">c</w:t>
      </w:r>
      <w:r>
        <w:rPr>
          <w:rFonts w:ascii="Times New Roman" w:cs="Times New Roman" w:eastAsia="Times New Roman" w:hAnsi="Times New Roman"/>
          <w:b w:val="false"/>
          <w:bCs w:val="false"/>
          <w:i w:val="false"/>
          <w:iCs w:val="false"/>
          <w:sz w:val="20"/>
          <w:szCs w:val="20"/>
        </w:rPr>
        <w:t xml:space="preserve"> = 3.0 s and evaluates</w:t>
      </w:r>
    </w:p>
    <w:p>
      <w:pPr>
        <w:tabs>
          <w:tab w:val="center" w:pos="2538"/>
          <w:tab w:val="right" w:pos="5076"/>
        </w:tabs>
        <w:spacing w:after="90" w:before="90" w:line="240"/>
      </w:pP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iCs/>
          <w:sz w:val="20"/>
          <w:szCs w:val="20"/>
        </w:rPr>
        <w:t xml:space="preserve">d</w:t>
      </w:r>
      <w:r>
        <w:rPr>
          <w:rFonts w:ascii="Times New Roman" w:cs="Times New Roman" w:eastAsia="Times New Roman" w:hAnsi="Times New Roman"/>
          <w:b w:val="false"/>
          <w:bCs w:val="false"/>
          <w:i w:val="false"/>
          <w:iCs w:val="false"/>
          <w:sz w:val="20"/>
          <w:szCs w:val="20"/>
          <w:vertAlign w:val="subscript"/>
        </w:rPr>
        <w:t xml:space="preserve">min</w:t>
      </w:r>
      <w:r>
        <w:rPr>
          <w:rFonts w:ascii="Times New Roman" w:cs="Times New Roman" w:eastAsia="Times New Roman" w:hAnsi="Times New Roman"/>
          <w:b w:val="false"/>
          <w:bCs w:val="false"/>
          <w:i w:val="false"/>
          <w:iCs w:val="false"/>
          <w:sz w:val="20"/>
          <w:szCs w:val="20"/>
        </w:rPr>
        <w:t xml:space="preserve"> = min</w:t>
      </w:r>
      <w:r>
        <w:rPr>
          <w:rFonts w:ascii="Times New Roman" w:cs="Times New Roman" w:eastAsia="Times New Roman" w:hAnsi="Times New Roman"/>
          <w:b w:val="false"/>
          <w:bCs w:val="false"/>
          <w:i w:val="false"/>
          <w:iCs w:val="false"/>
          <w:sz w:val="20"/>
          <w:szCs w:val="20"/>
          <w:vertAlign w:val="subscript"/>
        </w:rPr>
        <w:t xml:space="preserve">t∈[0,Tꜱ]</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val="false"/>
          <w:bCs w:val="false"/>
          <w:i/>
          <w:iCs/>
          <w:sz w:val="20"/>
          <w:szCs w:val="20"/>
        </w:rPr>
        <w:t xml:space="preserve">p</w:t>
      </w:r>
      <w:r>
        <w:rPr>
          <w:rFonts w:ascii="Times New Roman" w:cs="Times New Roman" w:eastAsia="Times New Roman" w:hAnsi="Times New Roman"/>
          <w:b w:val="false"/>
          <w:bCs w:val="false"/>
          <w:i w:val="false"/>
          <w:iCs w:val="false"/>
          <w:sz w:val="20"/>
          <w:szCs w:val="20"/>
          <w:vertAlign w:val="subscript"/>
        </w:rPr>
        <w:t xml:space="preserve">i</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val="false"/>
          <w:iCs w:val="false"/>
          <w:sz w:val="20"/>
          <w:szCs w:val="20"/>
          <w:vertAlign w:val="subscript"/>
        </w:rPr>
        <w:t xml:space="preserve">i</w:t>
      </w:r>
      <w:r>
        <w:rPr>
          <w:rFonts w:ascii="Times New Roman" w:cs="Times New Roman" w:eastAsia="Times New Roman" w:hAnsi="Times New Roman"/>
          <w:b w:val="false"/>
          <w:bCs w:val="false"/>
          <w:i/>
          <w:iCs/>
          <w:sz w:val="20"/>
          <w:szCs w:val="20"/>
        </w:rPr>
        <w:t xml:space="preserve">t</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val="false"/>
          <w:bCs w:val="false"/>
          <w:i/>
          <w:iCs/>
          <w:sz w:val="20"/>
          <w:szCs w:val="20"/>
        </w:rPr>
        <w:t xml:space="preserve">p</w:t>
      </w:r>
      <w:r>
        <w:rPr>
          <w:rFonts w:ascii="Times New Roman" w:cs="Times New Roman" w:eastAsia="Times New Roman" w:hAnsi="Times New Roman"/>
          <w:b w:val="false"/>
          <w:bCs w:val="false"/>
          <w:i w:val="false"/>
          <w:iCs w:val="false"/>
          <w:sz w:val="20"/>
          <w:szCs w:val="20"/>
          <w:vertAlign w:val="subscript"/>
        </w:rPr>
        <w:t xml:space="preserve">j</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val="false"/>
          <w:iCs w:val="false"/>
          <w:sz w:val="20"/>
          <w:szCs w:val="20"/>
          <w:vertAlign w:val="subscript"/>
        </w:rPr>
        <w:t xml:space="preserve">j</w:t>
      </w:r>
      <w:r>
        <w:rPr>
          <w:rFonts w:ascii="Times New Roman" w:cs="Times New Roman" w:eastAsia="Times New Roman" w:hAnsi="Times New Roman"/>
          <w:b w:val="false"/>
          <w:bCs w:val="false"/>
          <w:i/>
          <w:iCs/>
          <w:sz w:val="20"/>
          <w:szCs w:val="20"/>
        </w:rPr>
        <w:t xml:space="preserve">t</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sz w:val="20"/>
          <w:szCs w:val="20"/>
        </w:rPr>
        <w:t xml:space="preserve">	(10)</w:t>
      </w:r>
    </w:p>
    <w:p>
      <w:pPr>
        <w:spacing w:after="0" w:line="240"/>
        <w:jc w:val="both"/>
      </w:pPr>
      <w:r>
        <w:rPr>
          <w:rFonts w:ascii="Times New Roman" w:cs="Times New Roman" w:eastAsia="Times New Roman" w:hAnsi="Times New Roman"/>
          <w:b w:val="false"/>
          <w:bCs w:val="false"/>
          <w:i w:val="false"/>
          <w:iCs w:val="false"/>
          <w:sz w:val="20"/>
          <w:szCs w:val="20"/>
        </w:rPr>
        <w:t xml:space="preserve">If </w:t>
      </w:r>
      <w:r>
        <w:rPr>
          <w:rFonts w:ascii="Times New Roman" w:cs="Times New Roman" w:eastAsia="Times New Roman" w:hAnsi="Times New Roman"/>
          <w:b w:val="false"/>
          <w:bCs w:val="false"/>
          <w:i/>
          <w:iCs/>
          <w:sz w:val="20"/>
          <w:szCs w:val="20"/>
        </w:rPr>
        <w:t xml:space="preserve">d</w:t>
      </w:r>
      <w:r>
        <w:rPr>
          <w:rFonts w:ascii="Times New Roman" w:cs="Times New Roman" w:eastAsia="Times New Roman" w:hAnsi="Times New Roman"/>
          <w:b w:val="false"/>
          <w:bCs w:val="false"/>
          <w:i w:val="false"/>
          <w:iCs w:val="false"/>
          <w:sz w:val="20"/>
          <w:szCs w:val="20"/>
          <w:vertAlign w:val="subscript"/>
        </w:rPr>
        <w:t xml:space="preserve">min</w:t>
      </w:r>
      <w:r>
        <w:rPr>
          <w:rFonts w:ascii="Times New Roman" w:cs="Times New Roman" w:eastAsia="Times New Roman" w:hAnsi="Times New Roman"/>
          <w:b w:val="false"/>
          <w:bCs w:val="false"/>
          <w:i w:val="false"/>
          <w:iCs w:val="false"/>
          <w:sz w:val="20"/>
          <w:szCs w:val="20"/>
        </w:rPr>
        <w:t xml:space="preserve"> falls below a critical separation the cleaner yields, the mapper retaining right of way; a sustained yield beyond a deadlock timeout triggers a lateral sidestep. An independent geofence watchdog monitors the perimeter [0.8, 23.2] × [0.8, 7.2] m and counts any excursion.</w:t>
      </w:r>
    </w:p>
    <w:p>
      <w:pPr>
        <w:spacing w:after="120" w:before="240"/>
        <w:jc w:val="center"/>
      </w:pPr>
      <w:r>
        <w:rPr>
          <w:rFonts w:ascii="Times New Roman" w:cs="Times New Roman" w:eastAsia="Times New Roman" w:hAnsi="Times New Roman"/>
          <w:smallCaps/>
          <w:sz w:val="20"/>
          <w:szCs w:val="20"/>
        </w:rPr>
        <w:t xml:space="preserve">V. Comparison Methodology</w:t>
      </w:r>
    </w:p>
    <w:p>
      <w:pPr>
        <w:spacing w:after="70" w:before="140"/>
        <w:jc w:val="left"/>
      </w:pPr>
      <w:r>
        <w:rPr>
          <w:rFonts w:ascii="Times New Roman" w:cs="Times New Roman" w:eastAsia="Times New Roman" w:hAnsi="Times New Roman"/>
          <w:i/>
          <w:iCs/>
          <w:sz w:val="20"/>
          <w:szCs w:val="20"/>
        </w:rPr>
        <w:t xml:space="preserve">A. Simulation Testbed</w:t>
      </w:r>
    </w:p>
    <w:p>
      <w:pPr>
        <w:spacing w:after="0" w:line="240"/>
        <w:jc w:val="both"/>
        <w:sectPr>
          <w:type w:val="continuous"/>
          <w:pgSz w:w="12240" w:h="15840" w:orient="portrait"/>
          <w:pgMar w:top="1080" w:right="900" w:bottom="1440" w:left="900" w:header="708" w:footer="708" w:gutter="0"/>
          <w:pgNumType/>
          <w:cols w:space="288" w:num="2" w:equalWidth="true"/>
          <w:docGrid w:linePitch="360"/>
        </w:sectPr>
      </w:pPr>
      <w:r>
        <w:rPr>
          <w:rFonts w:ascii="Times New Roman" w:cs="Times New Roman" w:eastAsia="Times New Roman" w:hAnsi="Times New Roman"/>
          <w:sz w:val="20"/>
          <w:szCs w:val="20"/>
        </w:rPr>
        <w:t xml:space="preserve">All experiments run on a 24 m × 8 m hull manifold discretised at 0.20 m, populated with six static obstacles and fourteen defects distributed across three lanes (Fig. 3). The mapper executes a boustrophedon sweep with A* detours around obstacles; the cleaner follows A* waypoints under the safety barrier. The stack comprises fourteen ROS 2 nodes on ROS 2 Lyrical with RViz2 visualisation, integrated at 20 Hz with a fixed step of 0.05 s.</w:t>
      </w:r>
    </w:p>
    <w:p>
      <w:pPr>
        <w:spacing w:after="50" w:before="140"/>
        <w:jc w:val="center"/>
      </w:pPr>
      <w:r>
        <w:drawing>
          <wp:inline distT="0" distB="0" distL="0" distR="0">
            <wp:extent cx="6629400" cy="3052386"/>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29400" cy="3052386"/>
                    </a:xfrm>
                    <a:prstGeom prst="rect">
                      <a:avLst/>
                    </a:prstGeom>
                  </pic:spPr>
                </pic:pic>
              </a:graphicData>
            </a:graphic>
          </wp:inline>
        </w:drawing>
      </w:r>
    </w:p>
    <w:p>
      <w:pPr>
        <w:spacing w:after="140" w:line="220"/>
        <w:jc w:val="both"/>
        <w:sectPr>
          <w:type w:val="continuous"/>
          <w:pgSz w:w="12240" w:h="15840" w:orient="portrait"/>
          <w:pgMar w:top="1080" w:right="900" w:bottom="1440" w:left="900" w:header="708" w:footer="708" w:gutter="0"/>
          <w:pgNumType/>
          <w:cols w:space="288" w:num="1" w:equalWidth="true"/>
          <w:docGrid w:linePitch="360"/>
        </w:sectPr>
      </w:pPr>
      <w:r>
        <w:rPr>
          <w:rFonts w:ascii="Times New Roman" w:cs="Times New Roman" w:eastAsia="Times New Roman" w:hAnsi="Times New Roman"/>
          <w:b w:val="false"/>
          <w:bCs w:val="false"/>
          <w:i w:val="false"/>
          <w:iCs w:val="false"/>
          <w:sz w:val="16"/>
          <w:szCs w:val="16"/>
        </w:rPr>
        <w:t xml:space="preserve">Fig. 3.  </w:t>
      </w:r>
      <w:r>
        <w:rPr>
          <w:rFonts w:ascii="Times New Roman" w:cs="Times New Roman" w:eastAsia="Times New Roman" w:hAnsi="Times New Roman"/>
          <w:b w:val="false"/>
          <w:bCs w:val="false"/>
          <w:i w:val="false"/>
          <w:iCs w:val="false"/>
          <w:sz w:val="16"/>
          <w:szCs w:val="16"/>
        </w:rPr>
        <w:t xml:space="preserve">Benchmark hull manifold. Marker shape encodes defect class and marker area encodes initial severity; dashed red outlines show the 0.55 m inflation applied to each static obstacle for A* planning. Lane centrelines L1–L3 are swept in serpentine order.</w:t>
      </w:r>
    </w:p>
    <w:p>
      <w:pPr>
        <w:spacing w:after="70" w:before="140"/>
        <w:jc w:val="left"/>
      </w:pPr>
      <w:r>
        <w:rPr>
          <w:rFonts w:ascii="Times New Roman" w:cs="Times New Roman" w:eastAsia="Times New Roman" w:hAnsi="Times New Roman"/>
          <w:i/>
          <w:iCs/>
          <w:sz w:val="20"/>
          <w:szCs w:val="20"/>
        </w:rPr>
        <w:t xml:space="preserve">B. Baseline</w:t>
      </w:r>
    </w:p>
    <w:p>
      <w:pPr>
        <w:spacing w:after="0" w:line="240"/>
        <w:jc w:val="both"/>
      </w:pPr>
      <w:r>
        <w:rPr>
          <w:rFonts w:ascii="Times New Roman" w:cs="Times New Roman" w:eastAsia="Times New Roman" w:hAnsi="Times New Roman"/>
          <w:b w:val="false"/>
          <w:bCs w:val="false"/>
          <w:i w:val="false"/>
          <w:iCs w:val="false"/>
          <w:sz w:val="20"/>
          <w:szCs w:val="20"/>
        </w:rPr>
        <w:t xml:space="preserve">The comparator is a naive first-in-first-out controller representing conventional practice. It dispatches defects strictly in discovery order, ignores severity, confidence and class, uses Euclidean rather than geodesic cost, and retires a task immediately upon arrival with no re-scan. It shares the identical physics, identical defect layout, identical obstacle set and identical motion controllers, so the comparison isolates the cognition layer alone.</w:t>
      </w:r>
    </w:p>
    <w:p>
      <w:pPr>
        <w:spacing w:after="70" w:before="140"/>
        <w:jc w:val="left"/>
      </w:pPr>
      <w:r>
        <w:rPr>
          <w:rFonts w:ascii="Times New Roman" w:cs="Times New Roman" w:eastAsia="Times New Roman" w:hAnsi="Times New Roman"/>
          <w:i/>
          <w:iCs/>
          <w:sz w:val="20"/>
          <w:szCs w:val="20"/>
        </w:rPr>
        <w:t xml:space="preserve">C. Scenarios and Protocol</w:t>
      </w:r>
    </w:p>
    <w:p>
      <w:pPr>
        <w:spacing w:after="0" w:line="240"/>
        <w:jc w:val="both"/>
      </w:pPr>
      <w:r>
        <w:rPr>
          <w:rFonts w:ascii="Times New Roman" w:cs="Times New Roman" w:eastAsia="Times New Roman" w:hAnsi="Times New Roman"/>
          <w:sz w:val="20"/>
          <w:szCs w:val="20"/>
        </w:rPr>
        <w:t xml:space="preserve">Six scenarios probe distinct stressors, each repeated over five fixed random seeds for both architectures, giving 60 independent missions. Scenarios are summarised in Table III.</w:t>
      </w:r>
    </w:p>
    <w:p>
      <w:pPr>
        <w:keepNext/>
        <w:spacing w:after="20" w:before="150"/>
        <w:jc w:val="center"/>
      </w:pPr>
      <w:r>
        <w:rPr>
          <w:rFonts w:ascii="Times New Roman" w:cs="Times New Roman" w:eastAsia="Times New Roman" w:hAnsi="Times New Roman"/>
          <w:sz w:val="16"/>
          <w:szCs w:val="16"/>
        </w:rPr>
        <w:t xml:space="preserve">TABLE III</w:t>
      </w:r>
    </w:p>
    <w:p>
      <w:pPr>
        <w:keepNext/>
        <w:spacing w:after="60"/>
        <w:jc w:val="center"/>
      </w:pPr>
      <w:r>
        <w:rPr>
          <w:rFonts w:ascii="Times New Roman" w:cs="Times New Roman" w:eastAsia="Times New Roman" w:hAnsi="Times New Roman"/>
          <w:smallCaps/>
          <w:sz w:val="16"/>
          <w:szCs w:val="16"/>
        </w:rPr>
        <w:t xml:space="preserve">Evaluation Scenarios</w:t>
      </w:r>
    </w:p>
    <w:tbl>
      <w:tblPr>
        <w:tblW w:type="dxa" w:w="5076"/>
        <w:tblBorders>
          <w:top w:val="single" w:color="auto" w:sz="4"/>
          <w:left w:val="single" w:color="auto" w:sz="4"/>
          <w:bottom w:val="single" w:color="auto" w:sz="4"/>
          <w:right w:val="single" w:color="auto" w:sz="4"/>
          <w:insideH w:val="single" w:color="auto" w:sz="4"/>
          <w:insideV w:val="single" w:color="auto" w:sz="4"/>
        </w:tblBorders>
      </w:tblPr>
      <w:tblGrid>
        <w:gridCol w:w="1560"/>
        <w:gridCol w:w="3516"/>
      </w:tblGrid>
      <w:tr>
        <w:trPr>
          <w:cantSplit/>
          <w:tblHeader/>
        </w:trPr>
        <w:tc>
          <w:tcPr>
            <w:tcW w:type="dxa" w:w="156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bCs/>
                <w:i w:val="false"/>
                <w:iCs w:val="false"/>
                <w:sz w:val="16"/>
                <w:szCs w:val="16"/>
              </w:rPr>
              <w:t xml:space="preserve">Scenario</w:t>
            </w:r>
          </w:p>
        </w:tc>
        <w:tc>
          <w:tcPr>
            <w:tcW w:type="dxa" w:w="3516"/>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bCs/>
                <w:i w:val="false"/>
                <w:iCs w:val="false"/>
                <w:sz w:val="16"/>
                <w:szCs w:val="16"/>
              </w:rPr>
              <w:t xml:space="preserve">Stressor introduced</w:t>
            </w:r>
          </w:p>
        </w:tc>
      </w:tr>
      <w:tr>
        <w:trPr>
          <w:cantSplit/>
        </w:trPr>
        <w:tc>
          <w:tcPr>
            <w:tcW w:type="dxa" w:w="15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val="false"/>
                <w:bCs w:val="false"/>
                <w:i w:val="false"/>
                <w:iCs w:val="false"/>
                <w:sz w:val="16"/>
                <w:szCs w:val="16"/>
              </w:rPr>
              <w:t xml:space="preserve">nominal</w:t>
            </w:r>
          </w:p>
        </w:tc>
        <w:tc>
          <w:tcPr>
            <w:tcW w:type="dxa" w:w="351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val="false"/>
                <w:bCs w:val="false"/>
                <w:i w:val="false"/>
                <w:iCs w:val="false"/>
                <w:sz w:val="16"/>
                <w:szCs w:val="16"/>
              </w:rPr>
              <w:t xml:space="preserve">Reference conditions; baseline sensor noise σ = 0.02.</w:t>
            </w:r>
          </w:p>
        </w:tc>
      </w:tr>
      <w:tr>
        <w:trPr>
          <w:cantSplit/>
        </w:trPr>
        <w:tc>
          <w:tcPr>
            <w:tcW w:type="dxa" w:w="15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val="false"/>
                <w:bCs w:val="false"/>
                <w:i w:val="false"/>
                <w:iCs w:val="false"/>
                <w:sz w:val="16"/>
                <w:szCs w:val="16"/>
              </w:rPr>
              <w:t xml:space="preserve">swarm_scaling</w:t>
            </w:r>
          </w:p>
        </w:tc>
        <w:tc>
          <w:tcPr>
            <w:tcW w:type="dxa" w:w="351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val="false"/>
                <w:bCs w:val="false"/>
                <w:i w:val="false"/>
                <w:iCs w:val="false"/>
                <w:sz w:val="16"/>
                <w:szCs w:val="16"/>
              </w:rPr>
              <w:t xml:space="preserve">Three concurrent cleaners sharing released lanes.</w:t>
            </w:r>
          </w:p>
        </w:tc>
      </w:tr>
      <w:tr>
        <w:trPr>
          <w:cantSplit/>
        </w:trPr>
        <w:tc>
          <w:tcPr>
            <w:tcW w:type="dxa" w:w="15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val="false"/>
                <w:bCs w:val="false"/>
                <w:i w:val="false"/>
                <w:iCs w:val="false"/>
                <w:sz w:val="16"/>
                <w:szCs w:val="16"/>
              </w:rPr>
              <w:t xml:space="preserve">obstacles</w:t>
            </w:r>
          </w:p>
        </w:tc>
        <w:tc>
          <w:tcPr>
            <w:tcW w:type="dxa" w:w="351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val="false"/>
                <w:bCs w:val="false"/>
                <w:i w:val="false"/>
                <w:iCs w:val="false"/>
                <w:sz w:val="16"/>
                <w:szCs w:val="16"/>
              </w:rPr>
              <w:t xml:space="preserve">Full six-obstacle field forcing extended A* detours.</w:t>
            </w:r>
          </w:p>
        </w:tc>
      </w:tr>
      <w:tr>
        <w:trPr>
          <w:cantSplit/>
        </w:trPr>
        <w:tc>
          <w:tcPr>
            <w:tcW w:type="dxa" w:w="15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val="false"/>
                <w:bCs w:val="false"/>
                <w:i w:val="false"/>
                <w:iCs w:val="false"/>
                <w:sz w:val="16"/>
                <w:szCs w:val="16"/>
              </w:rPr>
              <w:t xml:space="preserve">high_sensor_noise</w:t>
            </w:r>
          </w:p>
        </w:tc>
        <w:tc>
          <w:tcPr>
            <w:tcW w:type="dxa" w:w="351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val="false"/>
                <w:bCs w:val="false"/>
                <w:i w:val="false"/>
                <w:iCs w:val="false"/>
                <w:sz w:val="16"/>
                <w:szCs w:val="16"/>
              </w:rPr>
              <w:t xml:space="preserve">Elevated observation noise on severity and confidence.</w:t>
            </w:r>
          </w:p>
        </w:tc>
      </w:tr>
      <w:tr>
        <w:trPr>
          <w:cantSplit/>
        </w:trPr>
        <w:tc>
          <w:tcPr>
            <w:tcW w:type="dxa" w:w="15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val="false"/>
                <w:bCs w:val="false"/>
                <w:i w:val="false"/>
                <w:iCs w:val="false"/>
                <w:sz w:val="16"/>
                <w:szCs w:val="16"/>
              </w:rPr>
              <w:t xml:space="preserve">agent_failure</w:t>
            </w:r>
          </w:p>
        </w:tc>
        <w:tc>
          <w:tcPr>
            <w:tcW w:type="dxa" w:w="351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val="false"/>
                <w:bCs w:val="false"/>
                <w:i w:val="false"/>
                <w:iCs w:val="false"/>
                <w:sz w:val="16"/>
                <w:szCs w:val="16"/>
              </w:rPr>
              <w:t xml:space="preserve">Stochastic incomplete cleaning, exercising verification.</w:t>
            </w:r>
          </w:p>
        </w:tc>
      </w:tr>
      <w:tr>
        <w:trPr>
          <w:cantSplit/>
        </w:trPr>
        <w:tc>
          <w:tcPr>
            <w:tcW w:type="dxa" w:w="156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val="false"/>
                <w:bCs w:val="false"/>
                <w:i w:val="false"/>
                <w:iCs w:val="false"/>
                <w:sz w:val="16"/>
                <w:szCs w:val="16"/>
              </w:rPr>
              <w:t xml:space="preserve">marine_current</w:t>
            </w:r>
          </w:p>
        </w:tc>
        <w:tc>
          <w:tcPr>
            <w:tcW w:type="dxa" w:w="3516"/>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val="false"/>
                <w:bCs w:val="false"/>
                <w:i w:val="false"/>
                <w:iCs w:val="false"/>
                <w:sz w:val="16"/>
                <w:szCs w:val="16"/>
              </w:rPr>
              <w:t xml:space="preserve">Persistent cross-track hydrodynamic disturbance.</w:t>
            </w:r>
          </w:p>
        </w:tc>
      </w:tr>
    </w:tbl>
    <w:p>
      <w:pPr>
        <w:spacing w:after="140"/>
      </w:pPr>
    </w:p>
    <w:p>
      <w:pPr>
        <w:spacing w:after="70" w:before="140"/>
        <w:jc w:val="left"/>
      </w:pPr>
      <w:r>
        <w:rPr>
          <w:rFonts w:ascii="Times New Roman" w:cs="Times New Roman" w:eastAsia="Times New Roman" w:hAnsi="Times New Roman"/>
          <w:i/>
          <w:iCs/>
          <w:sz w:val="20"/>
          <w:szCs w:val="20"/>
        </w:rPr>
        <w:t xml:space="preserve">D. Metrics</w:t>
      </w:r>
    </w:p>
    <w:p>
      <w:pPr>
        <w:spacing w:after="0" w:line="240"/>
        <w:jc w:val="both"/>
      </w:pPr>
      <w:r>
        <w:rPr>
          <w:rFonts w:ascii="Times New Roman" w:cs="Times New Roman" w:eastAsia="Times New Roman" w:hAnsi="Times New Roman"/>
          <w:b w:val="false"/>
          <w:bCs w:val="false"/>
          <w:i/>
          <w:iCs/>
          <w:sz w:val="20"/>
          <w:szCs w:val="20"/>
        </w:rPr>
        <w:t xml:space="preserve">Order correctness </w:t>
      </w:r>
      <w:r>
        <w:rPr>
          <w:rFonts w:ascii="Times New Roman" w:cs="Times New Roman" w:eastAsia="Times New Roman" w:hAnsi="Times New Roman"/>
          <w:b w:val="false"/>
          <w:bCs w:val="false"/>
          <w:i w:val="false"/>
          <w:iCs w:val="false"/>
          <w:sz w:val="20"/>
          <w:szCs w:val="20"/>
        </w:rPr>
        <w:t xml:space="preserve">is the fraction of defect pairs serviced in an order consistent with ground-truth structural risk. For the realised order σ over </w:t>
      </w:r>
      <w:r>
        <w:rPr>
          <w:rFonts w:ascii="Times New Roman" w:cs="Times New Roman" w:eastAsia="Times New Roman" w:hAnsi="Times New Roman"/>
          <w:b w:val="false"/>
          <w:bCs w:val="false"/>
          <w:i/>
          <w:iCs/>
          <w:sz w:val="20"/>
          <w:szCs w:val="20"/>
        </w:rPr>
        <w:t xml:space="preserve">n</w:t>
      </w:r>
      <w:r>
        <w:rPr>
          <w:rFonts w:ascii="Times New Roman" w:cs="Times New Roman" w:eastAsia="Times New Roman" w:hAnsi="Times New Roman"/>
          <w:b w:val="false"/>
          <w:bCs w:val="false"/>
          <w:i w:val="false"/>
          <w:iCs w:val="false"/>
          <w:sz w:val="20"/>
          <w:szCs w:val="20"/>
        </w:rPr>
        <w:t xml:space="preserve"> defects,</w:t>
      </w:r>
    </w:p>
    <w:p>
      <w:pPr>
        <w:tabs>
          <w:tab w:val="center" w:pos="2538"/>
          <w:tab w:val="right" w:pos="5076"/>
        </w:tabs>
        <w:spacing w:after="90" w:before="90" w:line="240"/>
      </w:pP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val="false"/>
          <w:iCs w:val="false"/>
          <w:sz w:val="20"/>
          <w:szCs w:val="20"/>
        </w:rPr>
        <w:t xml:space="preserve">OC = </w:t>
      </w:r>
      <w:r>
        <w:rPr>
          <w:rFonts w:ascii="Times New Roman" w:cs="Times New Roman" w:eastAsia="Times New Roman" w:hAnsi="Times New Roman"/>
          <w:b w:val="false"/>
          <w:bCs w:val="false"/>
          <w:i w:val="false"/>
          <w:iCs w:val="false"/>
          <w:sz w:val="20"/>
          <w:szCs w:val="20"/>
        </w:rPr>
        <w:t xml:space="preserve">(2 / [</w:t>
      </w:r>
      <w:r>
        <w:rPr>
          <w:rFonts w:ascii="Times New Roman" w:cs="Times New Roman" w:eastAsia="Times New Roman" w:hAnsi="Times New Roman"/>
          <w:b w:val="false"/>
          <w:bCs w:val="false"/>
          <w:i/>
          <w:iCs/>
          <w:sz w:val="20"/>
          <w:szCs w:val="20"/>
        </w:rPr>
        <w:t xml:space="preserve">n</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n</w:t>
      </w:r>
      <w:r>
        <w:rPr>
          <w:rFonts w:ascii="Times New Roman" w:cs="Times New Roman" w:eastAsia="Times New Roman" w:hAnsi="Times New Roman"/>
          <w:b w:val="false"/>
          <w:bCs w:val="false"/>
          <w:i w:val="false"/>
          <w:iCs w:val="false"/>
          <w:sz w:val="20"/>
          <w:szCs w:val="20"/>
        </w:rPr>
        <w:t xml:space="preserve">−1)]) · ∑</w:t>
      </w:r>
      <w:r>
        <w:rPr>
          <w:rFonts w:ascii="Times New Roman" w:cs="Times New Roman" w:eastAsia="Times New Roman" w:hAnsi="Times New Roman"/>
          <w:b w:val="false"/>
          <w:bCs w:val="false"/>
          <w:i w:val="false"/>
          <w:iCs w:val="false"/>
          <w:sz w:val="20"/>
          <w:szCs w:val="20"/>
          <w:vertAlign w:val="subscript"/>
        </w:rPr>
        <w:t xml:space="preserve">i&lt;j</w:t>
      </w:r>
      <w:r>
        <w:rPr>
          <w:rFonts w:ascii="Times New Roman" w:cs="Times New Roman" w:eastAsia="Times New Roman" w:hAnsi="Times New Roman"/>
          <w:b w:val="false"/>
          <w:bCs w:val="false"/>
          <w:i w:val="false"/>
          <w:iCs w:val="false"/>
          <w:sz w:val="20"/>
          <w:szCs w:val="20"/>
        </w:rPr>
        <w:t xml:space="preserve"> 𝟙[ sgn(σ</w:t>
      </w:r>
      <w:r>
        <w:rPr>
          <w:rFonts w:ascii="Times New Roman" w:cs="Times New Roman" w:eastAsia="Times New Roman" w:hAnsi="Times New Roman"/>
          <w:b w:val="false"/>
          <w:bCs w:val="false"/>
          <w:i w:val="false"/>
          <w:iCs w:val="false"/>
          <w:sz w:val="20"/>
          <w:szCs w:val="20"/>
          <w:vertAlign w:val="subscript"/>
        </w:rPr>
        <w:t xml:space="preserve">i</w:t>
      </w:r>
      <w:r>
        <w:rPr>
          <w:rFonts w:ascii="Times New Roman" w:cs="Times New Roman" w:eastAsia="Times New Roman" w:hAnsi="Times New Roman"/>
          <w:b w:val="false"/>
          <w:bCs w:val="false"/>
          <w:i w:val="false"/>
          <w:iCs w:val="false"/>
          <w:sz w:val="20"/>
          <w:szCs w:val="20"/>
        </w:rPr>
        <w:t xml:space="preserve"> − σ</w:t>
      </w:r>
      <w:r>
        <w:rPr>
          <w:rFonts w:ascii="Times New Roman" w:cs="Times New Roman" w:eastAsia="Times New Roman" w:hAnsi="Times New Roman"/>
          <w:b w:val="false"/>
          <w:bCs w:val="false"/>
          <w:i w:val="false"/>
          <w:iCs w:val="false"/>
          <w:sz w:val="20"/>
          <w:szCs w:val="20"/>
          <w:vertAlign w:val="subscript"/>
        </w:rPr>
        <w:t xml:space="preserve">j</w:t>
      </w:r>
      <w:r>
        <w:rPr>
          <w:rFonts w:ascii="Times New Roman" w:cs="Times New Roman" w:eastAsia="Times New Roman" w:hAnsi="Times New Roman"/>
          <w:b w:val="false"/>
          <w:bCs w:val="false"/>
          <w:i w:val="false"/>
          <w:iCs w:val="false"/>
          <w:sz w:val="20"/>
          <w:szCs w:val="20"/>
        </w:rPr>
        <w:t xml:space="preserve">) = sgn(ℛ</w:t>
      </w:r>
      <w:r>
        <w:rPr>
          <w:rFonts w:ascii="Times New Roman" w:cs="Times New Roman" w:eastAsia="Times New Roman" w:hAnsi="Times New Roman"/>
          <w:b w:val="false"/>
          <w:bCs w:val="false"/>
          <w:i w:val="false"/>
          <w:iCs w:val="false"/>
          <w:sz w:val="20"/>
          <w:szCs w:val="20"/>
          <w:vertAlign w:val="subscript"/>
        </w:rPr>
        <w:t xml:space="preserve">i</w:t>
      </w:r>
      <w:r>
        <w:rPr>
          <w:rFonts w:ascii="Times New Roman" w:cs="Times New Roman" w:eastAsia="Times New Roman" w:hAnsi="Times New Roman"/>
          <w:b w:val="false"/>
          <w:bCs w:val="false"/>
          <w:i w:val="false"/>
          <w:iCs w:val="false"/>
          <w:sz w:val="20"/>
          <w:szCs w:val="20"/>
        </w:rPr>
        <w:t xml:space="preserve"> − ℛ</w:t>
      </w:r>
      <w:r>
        <w:rPr>
          <w:rFonts w:ascii="Times New Roman" w:cs="Times New Roman" w:eastAsia="Times New Roman" w:hAnsi="Times New Roman"/>
          <w:b w:val="false"/>
          <w:bCs w:val="false"/>
          <w:i w:val="false"/>
          <w:iCs w:val="false"/>
          <w:sz w:val="20"/>
          <w:szCs w:val="20"/>
          <w:vertAlign w:val="subscript"/>
        </w:rPr>
        <w:t xml:space="preserve">j</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sz w:val="20"/>
          <w:szCs w:val="20"/>
        </w:rPr>
        <w:t xml:space="preserve">	(11)</w:t>
      </w:r>
    </w:p>
    <w:p>
      <w:pPr>
        <w:spacing w:after="0" w:line="240"/>
        <w:jc w:val="both"/>
      </w:pPr>
      <w:r>
        <w:rPr>
          <w:rFonts w:ascii="Times New Roman" w:cs="Times New Roman" w:eastAsia="Times New Roman" w:hAnsi="Times New Roman"/>
          <w:b w:val="false"/>
          <w:bCs w:val="false"/>
          <w:i w:val="false"/>
          <w:iCs w:val="false"/>
          <w:sz w:val="20"/>
          <w:szCs w:val="20"/>
        </w:rPr>
        <w:t xml:space="preserve">where ℛ</w:t>
      </w:r>
      <w:r>
        <w:rPr>
          <w:rFonts w:ascii="Times New Roman" w:cs="Times New Roman" w:eastAsia="Times New Roman" w:hAnsi="Times New Roman"/>
          <w:b w:val="false"/>
          <w:bCs w:val="false"/>
          <w:i w:val="false"/>
          <w:iCs w:val="false"/>
          <w:sz w:val="20"/>
          <w:szCs w:val="20"/>
          <w:vertAlign w:val="subscript"/>
        </w:rPr>
        <w:t xml:space="preserve">i</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val="false"/>
          <w:iCs w:val="false"/>
          <w:sz w:val="20"/>
          <w:szCs w:val="20"/>
          <w:vertAlign w:val="subscript"/>
        </w:rPr>
        <w:t xml:space="preserve">i</w:t>
      </w:r>
      <w:r>
        <w:rPr>
          <w:rFonts w:ascii="Times New Roman" w:cs="Times New Roman" w:eastAsia="Times New Roman" w:hAnsi="Times New Roman"/>
          <w:b w:val="false"/>
          <w:bCs w:val="false"/>
          <w:i/>
          <w:iCs/>
          <w:sz w:val="20"/>
          <w:szCs w:val="20"/>
        </w:rPr>
        <w:t xml:space="preserve">W</w:t>
      </w:r>
      <w:r>
        <w:rPr>
          <w:rFonts w:ascii="Times New Roman" w:cs="Times New Roman" w:eastAsia="Times New Roman" w:hAnsi="Times New Roman"/>
          <w:b w:val="false"/>
          <w:bCs w:val="false"/>
          <w:i w:val="false"/>
          <w:iCs w:val="false"/>
          <w:sz w:val="20"/>
          <w:szCs w:val="20"/>
          <w:vertAlign w:val="subscript"/>
        </w:rPr>
        <w:t xml:space="preserve">risk</w:t>
      </w:r>
      <w:r>
        <w:rPr>
          <w:rFonts w:ascii="Times New Roman" w:cs="Times New Roman" w:eastAsia="Times New Roman" w:hAnsi="Times New Roman"/>
          <w:b w:val="false"/>
          <w:bCs w:val="false"/>
          <w:i w:val="false"/>
          <w:iCs w:val="false"/>
          <w:sz w:val="20"/>
          <w:szCs w:val="20"/>
        </w:rPr>
        <w:t xml:space="preserve">(τ</w:t>
      </w:r>
      <w:r>
        <w:rPr>
          <w:rFonts w:ascii="Times New Roman" w:cs="Times New Roman" w:eastAsia="Times New Roman" w:hAnsi="Times New Roman"/>
          <w:b w:val="false"/>
          <w:bCs w:val="false"/>
          <w:i w:val="false"/>
          <w:iCs w:val="false"/>
          <w:sz w:val="20"/>
          <w:szCs w:val="20"/>
          <w:vertAlign w:val="subscript"/>
        </w:rPr>
        <w:t xml:space="preserve">i</w:t>
      </w:r>
      <w:r>
        <w:rPr>
          <w:rFonts w:ascii="Times New Roman" w:cs="Times New Roman" w:eastAsia="Times New Roman" w:hAnsi="Times New Roman"/>
          <w:b w:val="false"/>
          <w:bCs w:val="false"/>
          <w:i w:val="false"/>
          <w:iCs w:val="false"/>
          <w:sz w:val="20"/>
          <w:szCs w:val="20"/>
        </w:rPr>
        <w:t xml:space="preserve">) is ground-truth structural risk. </w:t>
      </w:r>
      <w:r>
        <w:rPr>
          <w:rFonts w:ascii="Times New Roman" w:cs="Times New Roman" w:eastAsia="Times New Roman" w:hAnsi="Times New Roman"/>
          <w:b w:val="false"/>
          <w:bCs w:val="false"/>
          <w:i/>
          <w:iCs/>
          <w:sz w:val="20"/>
          <w:szCs w:val="20"/>
        </w:rPr>
        <w:t xml:space="preserve">Risk correlation </w:t>
      </w:r>
      <w:r>
        <w:rPr>
          <w:rFonts w:ascii="Times New Roman" w:cs="Times New Roman" w:eastAsia="Times New Roman" w:hAnsi="Times New Roman"/>
          <w:b w:val="false"/>
          <w:bCs w:val="false"/>
          <w:i w:val="false"/>
          <w:iCs w:val="false"/>
          <w:sz w:val="20"/>
          <w:szCs w:val="20"/>
        </w:rPr>
        <w:t xml:space="preserve">is the Spearman rank correlation </w:t>
      </w:r>
      <w:r>
        <w:rPr>
          <w:rFonts w:ascii="Times New Roman" w:cs="Times New Roman" w:eastAsia="Times New Roman" w:hAnsi="Times New Roman"/>
          <w:b w:val="false"/>
          <w:bCs w:val="false"/>
          <w:i/>
          <w:iCs/>
          <w:sz w:val="20"/>
          <w:szCs w:val="20"/>
        </w:rPr>
        <w:t xml:space="preserve">r</w:t>
      </w:r>
      <w:r>
        <w:rPr>
          <w:rFonts w:ascii="Times New Roman" w:cs="Times New Roman" w:eastAsia="Times New Roman" w:hAnsi="Times New Roman"/>
          <w:b w:val="false"/>
          <w:bCs w:val="false"/>
          <w:i w:val="false"/>
          <w:iCs w:val="false"/>
          <w:sz w:val="20"/>
          <w:szCs w:val="20"/>
          <w:vertAlign w:val="subscript"/>
        </w:rPr>
        <w:t xml:space="preserve">s</w:t>
      </w:r>
      <w:r>
        <w:rPr>
          <w:rFonts w:ascii="Times New Roman" w:cs="Times New Roman" w:eastAsia="Times New Roman" w:hAnsi="Times New Roman"/>
          <w:b w:val="false"/>
          <w:bCs w:val="false"/>
          <w:i w:val="false"/>
          <w:iCs w:val="false"/>
          <w:sz w:val="20"/>
          <w:szCs w:val="20"/>
        </w:rPr>
        <w:t xml:space="preserve"> between servicing order and ℛ. </w:t>
      </w:r>
      <w:r>
        <w:rPr>
          <w:rFonts w:ascii="Times New Roman" w:cs="Times New Roman" w:eastAsia="Times New Roman" w:hAnsi="Times New Roman"/>
          <w:b w:val="false"/>
          <w:bCs w:val="false"/>
          <w:i/>
          <w:iCs/>
          <w:sz w:val="20"/>
          <w:szCs w:val="20"/>
        </w:rPr>
        <w:t xml:space="preserve">Catch rate </w:t>
      </w:r>
      <w:r>
        <w:rPr>
          <w:rFonts w:ascii="Times New Roman" w:cs="Times New Roman" w:eastAsia="Times New Roman" w:hAnsi="Times New Roman"/>
          <w:b w:val="false"/>
          <w:bCs w:val="false"/>
          <w:i w:val="false"/>
          <w:iCs w:val="false"/>
          <w:sz w:val="20"/>
          <w:szCs w:val="20"/>
        </w:rPr>
        <w:t xml:space="preserve">is the proportion of remediations that verification rejected and re-queued. </w:t>
      </w:r>
      <w:r>
        <w:rPr>
          <w:rFonts w:ascii="Times New Roman" w:cs="Times New Roman" w:eastAsia="Times New Roman" w:hAnsi="Times New Roman"/>
          <w:b w:val="false"/>
          <w:bCs w:val="false"/>
          <w:i/>
          <w:iCs/>
          <w:sz w:val="20"/>
          <w:szCs w:val="20"/>
        </w:rPr>
        <w:t xml:space="preserve">Safety </w:t>
      </w:r>
      <w:r>
        <w:rPr>
          <w:rFonts w:ascii="Times New Roman" w:cs="Times New Roman" w:eastAsia="Times New Roman" w:hAnsi="Times New Roman"/>
          <w:b w:val="false"/>
          <w:bCs w:val="false"/>
          <w:i w:val="false"/>
          <w:iCs w:val="false"/>
          <w:sz w:val="20"/>
          <w:szCs w:val="20"/>
        </w:rPr>
        <w:t xml:space="preserve">is the total count of geofence excursions, lane violations and inter-robot collisions. </w:t>
      </w:r>
      <w:r>
        <w:rPr>
          <w:rFonts w:ascii="Times New Roman" w:cs="Times New Roman" w:eastAsia="Times New Roman" w:hAnsi="Times New Roman"/>
          <w:b w:val="false"/>
          <w:bCs w:val="false"/>
          <w:i/>
          <w:iCs/>
          <w:sz w:val="20"/>
          <w:szCs w:val="20"/>
        </w:rPr>
        <w:t xml:space="preserve">Time-to-clean </w:t>
      </w:r>
      <w:r>
        <w:rPr>
          <w:rFonts w:ascii="Times New Roman" w:cs="Times New Roman" w:eastAsia="Times New Roman" w:hAnsi="Times New Roman"/>
          <w:b w:val="false"/>
          <w:bCs w:val="false"/>
          <w:i w:val="false"/>
          <w:iCs w:val="false"/>
          <w:sz w:val="20"/>
          <w:szCs w:val="20"/>
        </w:rPr>
        <w:t xml:space="preserve">is wall-clock mission duration until all defects are retired.</w:t>
      </w:r>
    </w:p>
    <w:p>
      <w:pPr>
        <w:spacing w:after="120" w:before="240"/>
        <w:jc w:val="center"/>
      </w:pPr>
      <w:r>
        <w:rPr>
          <w:rFonts w:ascii="Times New Roman" w:cs="Times New Roman" w:eastAsia="Times New Roman" w:hAnsi="Times New Roman"/>
          <w:smallCaps/>
          <w:sz w:val="20"/>
          <w:szCs w:val="20"/>
        </w:rPr>
        <w:t xml:space="preserve">VI. Results and Discussion</w:t>
      </w:r>
    </w:p>
    <w:p>
      <w:pPr>
        <w:spacing w:after="70" w:before="140"/>
        <w:jc w:val="left"/>
      </w:pPr>
      <w:r>
        <w:rPr>
          <w:rFonts w:ascii="Times New Roman" w:cs="Times New Roman" w:eastAsia="Times New Roman" w:hAnsi="Times New Roman"/>
          <w:i/>
          <w:iCs/>
          <w:sz w:val="20"/>
          <w:szCs w:val="20"/>
        </w:rPr>
        <w:t xml:space="preserve">A. Qualitative Mission Behaviour</w:t>
      </w:r>
    </w:p>
    <w:p>
      <w:pPr>
        <w:spacing w:after="0" w:line="240"/>
        <w:jc w:val="both"/>
        <w:sectPr>
          <w:type w:val="continuous"/>
          <w:pgSz w:w="12240" w:h="15840" w:orient="portrait"/>
          <w:pgMar w:top="1080" w:right="900" w:bottom="1440" w:left="900" w:header="708" w:footer="708" w:gutter="0"/>
          <w:pgNumType/>
          <w:cols w:space="288" w:num="2" w:equalWidth="true"/>
          <w:docGrid w:linePitch="360"/>
        </w:sectPr>
      </w:pPr>
      <w:r>
        <w:rPr>
          <w:rFonts w:ascii="Times New Roman" w:cs="Times New Roman" w:eastAsia="Times New Roman" w:hAnsi="Times New Roman"/>
          <w:sz w:val="20"/>
          <w:szCs w:val="20"/>
        </w:rPr>
        <w:t xml:space="preserve">Fig. 4 traces one complete mission. At the outset all fourteen defects are UNDETECTED and the cleaner holds station, because no lane has been released. Once the mapper completes Lane 1 the coordinator emits a release event and the cleaner engages, servicing the lane-1 crack first, then corrosion, then biofouling — precisely the structural risk order and not the distance order. Mid-mission a crack in Lane 2 propagates past the critical threshold; the executive banks the in-progress biofouling task on the context stack, diverts, remediates the crack, and resumes the suspended task from a freshly planned path. The mission ends with all fourteen defects verified clean.</w:t>
      </w:r>
    </w:p>
    <w:p>
      <w:pPr>
        <w:spacing w:after="50" w:before="140"/>
        <w:jc w:val="center"/>
      </w:pPr>
      <w:r>
        <w:drawing>
          <wp:inline distT="0" distB="0" distL="0" distR="0">
            <wp:extent cx="6629400" cy="2942445"/>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29400" cy="2942445"/>
                    </a:xfrm>
                    <a:prstGeom prst="rect">
                      <a:avLst/>
                    </a:prstGeom>
                  </pic:spPr>
                </pic:pic>
              </a:graphicData>
            </a:graphic>
          </wp:inline>
        </w:drawing>
      </w:r>
    </w:p>
    <w:p>
      <w:pPr>
        <w:spacing w:after="140" w:line="220"/>
        <w:jc w:val="both"/>
        <w:sectPr>
          <w:type w:val="continuous"/>
          <w:pgSz w:w="12240" w:h="15840" w:orient="portrait"/>
          <w:pgMar w:top="1080" w:right="900" w:bottom="1440" w:left="900" w:header="708" w:footer="708" w:gutter="0"/>
          <w:pgNumType/>
          <w:cols w:space="288" w:num="1" w:equalWidth="true"/>
          <w:docGrid w:linePitch="360"/>
        </w:sectPr>
      </w:pPr>
      <w:r>
        <w:rPr>
          <w:rFonts w:ascii="Times New Roman" w:cs="Times New Roman" w:eastAsia="Times New Roman" w:hAnsi="Times New Roman"/>
          <w:b w:val="false"/>
          <w:bCs w:val="false"/>
          <w:i w:val="false"/>
          <w:iCs w:val="false"/>
          <w:sz w:val="16"/>
          <w:szCs w:val="16"/>
        </w:rPr>
        <w:t xml:space="preserve">Fig. 4.  </w:t>
      </w:r>
      <w:r>
        <w:rPr>
          <w:rFonts w:ascii="Times New Roman" w:cs="Times New Roman" w:eastAsia="Times New Roman" w:hAnsi="Times New Roman"/>
          <w:b w:val="false"/>
          <w:bCs w:val="false"/>
          <w:i w:val="false"/>
          <w:iCs w:val="false"/>
          <w:sz w:val="16"/>
          <w:szCs w:val="16"/>
        </w:rPr>
        <w:t xml:space="preserve">Simulator output at four stages of a single mission. Marker colour encodes lifecycle state (grey UNDETECTED, orange QUEUED, red CLEANING, green VERIFIED_CLEAN); the cyan trace is the mapper serpentine and the orange trace the cleaner tour. Panel (c) captures the preemption instant, with the escalated crack enlarged in yellow immediately after detection.</w:t>
      </w:r>
    </w:p>
    <w:p>
      <w:pPr>
        <w:spacing w:after="70" w:before="140"/>
        <w:jc w:val="left"/>
      </w:pPr>
      <w:r>
        <w:rPr>
          <w:rFonts w:ascii="Times New Roman" w:cs="Times New Roman" w:eastAsia="Times New Roman" w:hAnsi="Times New Roman"/>
          <w:i/>
          <w:iCs/>
          <w:sz w:val="20"/>
          <w:szCs w:val="20"/>
        </w:rPr>
        <w:t xml:space="preserve">B. Quantitative Comparison</w:t>
      </w:r>
    </w:p>
    <w:p>
      <w:pPr>
        <w:spacing w:after="0" w:line="240"/>
        <w:jc w:val="both"/>
        <w:sectPr>
          <w:type w:val="continuous"/>
          <w:pgSz w:w="12240" w:h="15840" w:orient="portrait"/>
          <w:pgMar w:top="1080" w:right="900" w:bottom="1440" w:left="900" w:header="708" w:footer="708" w:gutter="0"/>
          <w:pgNumType/>
          <w:cols w:space="288" w:num="2" w:equalWidth="true"/>
          <w:docGrid w:linePitch="360"/>
        </w:sectPr>
      </w:pPr>
      <w:r>
        <w:rPr>
          <w:rFonts w:ascii="Times New Roman" w:cs="Times New Roman" w:eastAsia="Times New Roman" w:hAnsi="Times New Roman"/>
          <w:sz w:val="20"/>
          <w:szCs w:val="20"/>
        </w:rPr>
        <w:t xml:space="preserve">Table IV reports per-scenario means over five seeds. HullSentinal improves ordering correctness in every scenario, and the improvement is largest precisely where it matters most: in the obstacle-dense configuration, where Euclidean proximity is most misleading, ordering correctness reaches 89.0% against 49.7% for the baseline.</w:t>
      </w:r>
    </w:p>
    <w:p>
      <w:pPr>
        <w:keepNext/>
        <w:spacing w:after="20" w:before="150"/>
        <w:jc w:val="center"/>
      </w:pPr>
      <w:r>
        <w:rPr>
          <w:rFonts w:ascii="Times New Roman" w:cs="Times New Roman" w:eastAsia="Times New Roman" w:hAnsi="Times New Roman"/>
          <w:sz w:val="16"/>
          <w:szCs w:val="16"/>
        </w:rPr>
        <w:t xml:space="preserve">TABLE IV</w:t>
      </w:r>
    </w:p>
    <w:p>
      <w:pPr>
        <w:keepNext/>
        <w:spacing w:after="60"/>
        <w:jc w:val="center"/>
      </w:pPr>
      <w:r>
        <w:rPr>
          <w:rFonts w:ascii="Times New Roman" w:cs="Times New Roman" w:eastAsia="Times New Roman" w:hAnsi="Times New Roman"/>
          <w:smallCaps/>
          <w:sz w:val="16"/>
          <w:szCs w:val="16"/>
        </w:rPr>
        <w:t xml:space="preserve">Per-Scenario Results (Mean ± SD over Five Seeds)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960"/>
        <w:gridCol w:w="1300"/>
        <w:gridCol w:w="1800"/>
        <w:gridCol w:w="1800"/>
        <w:gridCol w:w="1800"/>
        <w:gridCol w:w="1780"/>
      </w:tblGrid>
      <w:tr>
        <w:trPr>
          <w:cantSplit/>
          <w:tblHeader/>
        </w:trPr>
        <w:tc>
          <w:tcPr>
            <w:tcW w:type="dxa" w:w="196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bCs/>
                <w:i w:val="false"/>
                <w:iCs w:val="false"/>
                <w:sz w:val="16"/>
                <w:szCs w:val="16"/>
              </w:rPr>
              <w:t xml:space="preserve">Scenario</w:t>
            </w:r>
          </w:p>
        </w:tc>
        <w:tc>
          <w:tcPr>
            <w:tcW w:type="dxa" w:w="130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bCs/>
                <w:i w:val="false"/>
                <w:iCs w:val="false"/>
                <w:sz w:val="16"/>
                <w:szCs w:val="16"/>
              </w:rPr>
              <w:t xml:space="preserve">System</w:t>
            </w:r>
          </w:p>
        </w:tc>
        <w:tc>
          <w:tcPr>
            <w:tcW w:type="dxa" w:w="180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i w:val="false"/>
                <w:iCs w:val="false"/>
                <w:sz w:val="16"/>
                <w:szCs w:val="16"/>
              </w:rPr>
              <w:t xml:space="preserve">Order corr. (%)</w:t>
            </w:r>
          </w:p>
        </w:tc>
        <w:tc>
          <w:tcPr>
            <w:tcW w:type="dxa" w:w="180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i w:val="false"/>
                <w:iCs w:val="false"/>
                <w:sz w:val="16"/>
                <w:szCs w:val="16"/>
              </w:rPr>
              <w:t xml:space="preserve">Risk corr. rₛ</w:t>
            </w:r>
          </w:p>
        </w:tc>
        <w:tc>
          <w:tcPr>
            <w:tcW w:type="dxa" w:w="180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i w:val="false"/>
                <w:iCs w:val="false"/>
                <w:sz w:val="16"/>
                <w:szCs w:val="16"/>
              </w:rPr>
              <w:t xml:space="preserve">Time (s)</w:t>
            </w:r>
          </w:p>
        </w:tc>
        <w:tc>
          <w:tcPr>
            <w:tcW w:type="dxa" w:w="178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i w:val="false"/>
                <w:iCs w:val="false"/>
                <w:sz w:val="16"/>
                <w:szCs w:val="16"/>
              </w:rPr>
              <w:t xml:space="preserve">Safety viol.</w:t>
            </w:r>
          </w:p>
        </w:tc>
      </w:tr>
      <w:tr>
        <w:trPr>
          <w:cantSplit/>
        </w:trPr>
        <w:tc>
          <w:tcPr>
            <w:tcW w:type="dxa" w:w="19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val="false"/>
                <w:bCs w:val="false"/>
                <w:i w:val="false"/>
                <w:iCs w:val="false"/>
                <w:sz w:val="16"/>
                <w:szCs w:val="16"/>
              </w:rPr>
              <w:t xml:space="preserve">nominal</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val="false"/>
                <w:bCs w:val="false"/>
                <w:i w:val="false"/>
                <w:iCs w:val="false"/>
                <w:sz w:val="16"/>
                <w:szCs w:val="16"/>
              </w:rPr>
              <w:t xml:space="preserve">Ours</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85.3 ± 2.1</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+0.77 ± 0.03</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108.0 ± 1.2</w:t>
            </w:r>
          </w:p>
        </w:tc>
        <w:tc>
          <w:tcPr>
            <w:tcW w:type="dxa" w:w="17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0</w:t>
            </w:r>
          </w:p>
        </w:tc>
      </w:tr>
      <w:tr>
        <w:trPr>
          <w:cantSplit/>
        </w:trPr>
        <w:tc>
          <w:tcPr>
            <w:tcW w:type="dxa" w:w="19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val="false"/>
                <w:bCs w:val="false"/>
                <w:i w:val="false"/>
                <w:iCs w:val="false"/>
                <w:sz w:val="16"/>
                <w:szCs w:val="16"/>
              </w:rPr>
              <w:t xml:space="preserve"/>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val="false"/>
                <w:bCs w:val="false"/>
                <w:i w:val="false"/>
                <w:iCs w:val="false"/>
                <w:sz w:val="16"/>
                <w:szCs w:val="16"/>
              </w:rPr>
              <w:t xml:space="preserve">FIFO</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49.7 ± 1.5</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−0.07 ± 0.05</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76.1 ± 0.2</w:t>
            </w:r>
          </w:p>
        </w:tc>
        <w:tc>
          <w:tcPr>
            <w:tcW w:type="dxa" w:w="17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0</w:t>
            </w:r>
          </w:p>
        </w:tc>
      </w:tr>
      <w:tr>
        <w:trPr>
          <w:cantSplit/>
        </w:trPr>
        <w:tc>
          <w:tcPr>
            <w:tcW w:type="dxa" w:w="19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val="false"/>
                <w:bCs w:val="false"/>
                <w:i w:val="false"/>
                <w:iCs w:val="false"/>
                <w:sz w:val="16"/>
                <w:szCs w:val="16"/>
              </w:rPr>
              <w:t xml:space="preserve">swarm_scaling</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val="false"/>
                <w:bCs w:val="false"/>
                <w:i w:val="false"/>
                <w:iCs w:val="false"/>
                <w:sz w:val="16"/>
                <w:szCs w:val="16"/>
              </w:rPr>
              <w:t xml:space="preserve">Ours</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60.6 ± 1.5</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+0.23 ± 0.03</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58.5 ± 0.6</w:t>
            </w:r>
          </w:p>
        </w:tc>
        <w:tc>
          <w:tcPr>
            <w:tcW w:type="dxa" w:w="17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0</w:t>
            </w:r>
          </w:p>
        </w:tc>
      </w:tr>
      <w:tr>
        <w:trPr>
          <w:cantSplit/>
        </w:trPr>
        <w:tc>
          <w:tcPr>
            <w:tcW w:type="dxa" w:w="19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val="false"/>
                <w:bCs w:val="false"/>
                <w:i w:val="false"/>
                <w:iCs w:val="false"/>
                <w:sz w:val="16"/>
                <w:szCs w:val="16"/>
              </w:rPr>
              <w:t xml:space="preserve"/>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val="false"/>
                <w:bCs w:val="false"/>
                <w:i w:val="false"/>
                <w:iCs w:val="false"/>
                <w:sz w:val="16"/>
                <w:szCs w:val="16"/>
              </w:rPr>
              <w:t xml:space="preserve">FIFO</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53.9 ± 1.4</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+0.05 ± 0.04</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54.4 ± 0.3</w:t>
            </w:r>
          </w:p>
        </w:tc>
        <w:tc>
          <w:tcPr>
            <w:tcW w:type="dxa" w:w="17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0</w:t>
            </w:r>
          </w:p>
        </w:tc>
      </w:tr>
      <w:tr>
        <w:trPr>
          <w:cantSplit/>
        </w:trPr>
        <w:tc>
          <w:tcPr>
            <w:tcW w:type="dxa" w:w="19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val="false"/>
                <w:bCs w:val="false"/>
                <w:i w:val="false"/>
                <w:iCs w:val="false"/>
                <w:sz w:val="16"/>
                <w:szCs w:val="16"/>
              </w:rPr>
              <w:t xml:space="preserve">obstacles</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val="false"/>
                <w:bCs w:val="false"/>
                <w:i w:val="false"/>
                <w:iCs w:val="false"/>
                <w:sz w:val="16"/>
                <w:szCs w:val="16"/>
              </w:rPr>
              <w:t xml:space="preserve">Ours</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89.0 ± 1.5</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+0.83 ± 0.03</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137.1 ± 1.4</w:t>
            </w:r>
          </w:p>
        </w:tc>
        <w:tc>
          <w:tcPr>
            <w:tcW w:type="dxa" w:w="17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0</w:t>
            </w:r>
          </w:p>
        </w:tc>
      </w:tr>
      <w:tr>
        <w:trPr>
          <w:cantSplit/>
        </w:trPr>
        <w:tc>
          <w:tcPr>
            <w:tcW w:type="dxa" w:w="19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val="false"/>
                <w:bCs w:val="false"/>
                <w:i w:val="false"/>
                <w:iCs w:val="false"/>
                <w:sz w:val="16"/>
                <w:szCs w:val="16"/>
              </w:rPr>
              <w:t xml:space="preserve"/>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val="false"/>
                <w:bCs w:val="false"/>
                <w:i w:val="false"/>
                <w:iCs w:val="false"/>
                <w:sz w:val="16"/>
                <w:szCs w:val="16"/>
              </w:rPr>
              <w:t xml:space="preserve">FIFO</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49.7 ± 1.5</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−0.07 ± 0.05</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96.4 ± 0.2</w:t>
            </w:r>
          </w:p>
        </w:tc>
        <w:tc>
          <w:tcPr>
            <w:tcW w:type="dxa" w:w="17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0</w:t>
            </w:r>
          </w:p>
        </w:tc>
      </w:tr>
      <w:tr>
        <w:trPr>
          <w:cantSplit/>
        </w:trPr>
        <w:tc>
          <w:tcPr>
            <w:tcW w:type="dxa" w:w="19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val="false"/>
                <w:bCs w:val="false"/>
                <w:i w:val="false"/>
                <w:iCs w:val="false"/>
                <w:sz w:val="16"/>
                <w:szCs w:val="16"/>
              </w:rPr>
              <w:t xml:space="preserve">high_sensor_noise</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val="false"/>
                <w:bCs w:val="false"/>
                <w:i w:val="false"/>
                <w:iCs w:val="false"/>
                <w:sz w:val="16"/>
                <w:szCs w:val="16"/>
              </w:rPr>
              <w:t xml:space="preserve">Ours</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85.3 ± 2.1</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+0.77 ± 0.03</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108.0 ± 1.2</w:t>
            </w:r>
          </w:p>
        </w:tc>
        <w:tc>
          <w:tcPr>
            <w:tcW w:type="dxa" w:w="17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0</w:t>
            </w:r>
          </w:p>
        </w:tc>
      </w:tr>
      <w:tr>
        <w:trPr>
          <w:cantSplit/>
        </w:trPr>
        <w:tc>
          <w:tcPr>
            <w:tcW w:type="dxa" w:w="19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val="false"/>
                <w:bCs w:val="false"/>
                <w:i w:val="false"/>
                <w:iCs w:val="false"/>
                <w:sz w:val="16"/>
                <w:szCs w:val="16"/>
              </w:rPr>
              <w:t xml:space="preserve"/>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val="false"/>
                <w:bCs w:val="false"/>
                <w:i w:val="false"/>
                <w:iCs w:val="false"/>
                <w:sz w:val="16"/>
                <w:szCs w:val="16"/>
              </w:rPr>
              <w:t xml:space="preserve">FIFO</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49.7 ± 1.5</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−0.07 ± 0.05</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76.1 ± 0.2</w:t>
            </w:r>
          </w:p>
        </w:tc>
        <w:tc>
          <w:tcPr>
            <w:tcW w:type="dxa" w:w="17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0</w:t>
            </w:r>
          </w:p>
        </w:tc>
      </w:tr>
      <w:tr>
        <w:trPr>
          <w:cantSplit/>
        </w:trPr>
        <w:tc>
          <w:tcPr>
            <w:tcW w:type="dxa" w:w="19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val="false"/>
                <w:bCs w:val="false"/>
                <w:i w:val="false"/>
                <w:iCs w:val="false"/>
                <w:sz w:val="16"/>
                <w:szCs w:val="16"/>
              </w:rPr>
              <w:t xml:space="preserve">agent_failure</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val="false"/>
                <w:bCs w:val="false"/>
                <w:i w:val="false"/>
                <w:iCs w:val="false"/>
                <w:sz w:val="16"/>
                <w:szCs w:val="16"/>
              </w:rPr>
              <w:t xml:space="preserve">Ours</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87.6 ± 2.5</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+0.81 ± 0.05</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116.8 ± 4.1</w:t>
            </w:r>
          </w:p>
        </w:tc>
        <w:tc>
          <w:tcPr>
            <w:tcW w:type="dxa" w:w="17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0</w:t>
            </w:r>
          </w:p>
        </w:tc>
      </w:tr>
      <w:tr>
        <w:trPr>
          <w:cantSplit/>
        </w:trPr>
        <w:tc>
          <w:tcPr>
            <w:tcW w:type="dxa" w:w="19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val="false"/>
                <w:bCs w:val="false"/>
                <w:i w:val="false"/>
                <w:iCs w:val="false"/>
                <w:sz w:val="16"/>
                <w:szCs w:val="16"/>
              </w:rPr>
              <w:t xml:space="preserve"/>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val="false"/>
                <w:bCs w:val="false"/>
                <w:i w:val="false"/>
                <w:iCs w:val="false"/>
                <w:sz w:val="16"/>
                <w:szCs w:val="16"/>
              </w:rPr>
              <w:t xml:space="preserve">FIFO</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49.7 ± 1.5</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−0.07 ± 0.05</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76.1 ± 0.2</w:t>
            </w:r>
          </w:p>
        </w:tc>
        <w:tc>
          <w:tcPr>
            <w:tcW w:type="dxa" w:w="17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0</w:t>
            </w:r>
          </w:p>
        </w:tc>
      </w:tr>
      <w:tr>
        <w:trPr>
          <w:cantSplit/>
        </w:trPr>
        <w:tc>
          <w:tcPr>
            <w:tcW w:type="dxa" w:w="19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val="false"/>
                <w:bCs w:val="false"/>
                <w:i w:val="false"/>
                <w:iCs w:val="false"/>
                <w:sz w:val="16"/>
                <w:szCs w:val="16"/>
              </w:rPr>
              <w:t xml:space="preserve">marine_current</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val="false"/>
                <w:bCs w:val="false"/>
                <w:i w:val="false"/>
                <w:iCs w:val="false"/>
                <w:sz w:val="16"/>
                <w:szCs w:val="16"/>
              </w:rPr>
              <w:t xml:space="preserve">Ours</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85.3 ± 2.1</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+0.77 ± 0.03</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111.5 ± 1.2</w:t>
            </w:r>
          </w:p>
        </w:tc>
        <w:tc>
          <w:tcPr>
            <w:tcW w:type="dxa" w:w="17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0</w:t>
            </w:r>
          </w:p>
        </w:tc>
      </w:tr>
      <w:tr>
        <w:trPr>
          <w:cantSplit/>
        </w:trPr>
        <w:tc>
          <w:tcPr>
            <w:tcW w:type="dxa" w:w="196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val="false"/>
                <w:bCs w:val="false"/>
                <w:i w:val="false"/>
                <w:iCs w:val="false"/>
                <w:sz w:val="16"/>
                <w:szCs w:val="16"/>
              </w:rPr>
              <w:t xml:space="preserve"/>
            </w:r>
          </w:p>
        </w:tc>
        <w:tc>
          <w:tcPr>
            <w:tcW w:type="dxa" w:w="130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val="false"/>
                <w:bCs w:val="false"/>
                <w:i w:val="false"/>
                <w:iCs w:val="false"/>
                <w:sz w:val="16"/>
                <w:szCs w:val="16"/>
              </w:rPr>
              <w:t xml:space="preserve">FIFO</w:t>
            </w:r>
          </w:p>
        </w:tc>
        <w:tc>
          <w:tcPr>
            <w:tcW w:type="dxa" w:w="180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49.7 ± 1.5</w:t>
            </w:r>
          </w:p>
        </w:tc>
        <w:tc>
          <w:tcPr>
            <w:tcW w:type="dxa" w:w="180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−0.07 ± 0.05</w:t>
            </w:r>
          </w:p>
        </w:tc>
        <w:tc>
          <w:tcPr>
            <w:tcW w:type="dxa" w:w="180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79.2 ± 0.2</w:t>
            </w:r>
          </w:p>
        </w:tc>
        <w:tc>
          <w:tcPr>
            <w:tcW w:type="dxa" w:w="178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0</w:t>
            </w:r>
          </w:p>
        </w:tc>
      </w:tr>
    </w:tbl>
    <w:p>
      <w:pPr>
        <w:spacing w:after="140"/>
        <w:sectPr>
          <w:type w:val="continuous"/>
          <w:pgSz w:w="12240" w:h="15840" w:orient="portrait"/>
          <w:pgMar w:top="1080" w:right="900" w:bottom="1440" w:left="900" w:header="708" w:footer="708" w:gutter="0"/>
          <w:pgNumType/>
          <w:cols w:space="288" w:num="1" w:equalWidth="true"/>
          <w:docGrid w:linePitch="360"/>
        </w:sectPr>
      </w:pPr>
    </w:p>
    <w:p>
      <w:pPr>
        <w:spacing w:after="0" w:line="240"/>
        <w:ind w:firstLine="288"/>
        <w:jc w:val="both"/>
      </w:pPr>
      <w:r>
        <w:rPr>
          <w:rFonts w:ascii="Times New Roman" w:cs="Times New Roman" w:eastAsia="Times New Roman" w:hAnsi="Times New Roman"/>
          <w:b w:val="false"/>
          <w:bCs w:val="false"/>
          <w:i w:val="false"/>
          <w:iCs w:val="false"/>
          <w:sz w:val="20"/>
          <w:szCs w:val="20"/>
        </w:rPr>
        <w:t xml:space="preserve">Aggregated over all 60 missions (Table V), ordering correctness rises from 50.38% ± 2.10 to 82.17% ± 10.08, a gain of +31.79 percentage points. The effect is large and statistically decisive under a Welch two-sample test (</w:t>
      </w:r>
      <w:r>
        <w:rPr>
          <w:rFonts w:ascii="Times New Roman" w:cs="Times New Roman" w:eastAsia="Times New Roman" w:hAnsi="Times New Roman"/>
          <w:b w:val="false"/>
          <w:bCs w:val="false"/>
          <w:i/>
          <w:iCs/>
          <w:sz w:val="20"/>
          <w:szCs w:val="20"/>
        </w:rPr>
        <w:t xml:space="preserve">t</w:t>
      </w:r>
      <w:r>
        <w:rPr>
          <w:rFonts w:ascii="Times New Roman" w:cs="Times New Roman" w:eastAsia="Times New Roman" w:hAnsi="Times New Roman"/>
          <w:b w:val="false"/>
          <w:bCs w:val="false"/>
          <w:i w:val="false"/>
          <w:iCs w:val="false"/>
          <w:sz w:val="20"/>
          <w:szCs w:val="20"/>
        </w:rPr>
        <w:t xml:space="preserve"> = 16.91, </w:t>
      </w:r>
      <w:r>
        <w:rPr>
          <w:rFonts w:ascii="Times New Roman" w:cs="Times New Roman" w:eastAsia="Times New Roman" w:hAnsi="Times New Roman"/>
          <w:b w:val="false"/>
          <w:bCs w:val="false"/>
          <w:i/>
          <w:iCs/>
          <w:sz w:val="20"/>
          <w:szCs w:val="20"/>
        </w:rPr>
        <w:t xml:space="preserve">df</w:t>
      </w:r>
      <w:r>
        <w:rPr>
          <w:rFonts w:ascii="Times New Roman" w:cs="Times New Roman" w:eastAsia="Times New Roman" w:hAnsi="Times New Roman"/>
          <w:b w:val="false"/>
          <w:bCs w:val="false"/>
          <w:i w:val="false"/>
          <w:iCs w:val="false"/>
          <w:sz w:val="20"/>
          <w:szCs w:val="20"/>
        </w:rPr>
        <w:t xml:space="preserve"> ≈ 31.5), with Cohen’s </w:t>
      </w:r>
      <w:r>
        <w:rPr>
          <w:rFonts w:ascii="Times New Roman" w:cs="Times New Roman" w:eastAsia="Times New Roman" w:hAnsi="Times New Roman"/>
          <w:b w:val="false"/>
          <w:bCs w:val="false"/>
          <w:i/>
          <w:iCs/>
          <w:sz w:val="20"/>
          <w:szCs w:val="20"/>
        </w:rPr>
        <w:t xml:space="preserve">d</w:t>
      </w:r>
      <w:r>
        <w:rPr>
          <w:rFonts w:ascii="Times New Roman" w:cs="Times New Roman" w:eastAsia="Times New Roman" w:hAnsi="Times New Roman"/>
          <w:b w:val="false"/>
          <w:bCs w:val="false"/>
          <w:i w:val="false"/>
          <w:iCs w:val="false"/>
          <w:sz w:val="20"/>
          <w:szCs w:val="20"/>
        </w:rPr>
        <w:t xml:space="preserve"> = 4.37. Rank correlation with ground-truth structural risk moves from essentially random (−0.05 ± 0.06) to strongly positive (+0.70 ± 0.21), </w:t>
      </w:r>
      <w:r>
        <w:rPr>
          <w:rFonts w:ascii="Times New Roman" w:cs="Times New Roman" w:eastAsia="Times New Roman" w:hAnsi="Times New Roman"/>
          <w:b w:val="false"/>
          <w:bCs w:val="false"/>
          <w:i/>
          <w:iCs/>
          <w:sz w:val="20"/>
          <w:szCs w:val="20"/>
        </w:rPr>
        <w:t xml:space="preserve">d</w:t>
      </w:r>
      <w:r>
        <w:rPr>
          <w:rFonts w:ascii="Times New Roman" w:cs="Times New Roman" w:eastAsia="Times New Roman" w:hAnsi="Times New Roman"/>
          <w:b w:val="false"/>
          <w:bCs w:val="false"/>
          <w:i w:val="false"/>
          <w:iCs w:val="false"/>
          <w:sz w:val="20"/>
          <w:szCs w:val="20"/>
        </w:rPr>
        <w:t xml:space="preserve"> = 4.74. Both architectures retire all fourteen defects in every mission, so the ordering gain is not bought by sacrificing completeness.</w:t>
      </w:r>
    </w:p>
    <w:p>
      <w:pPr>
        <w:keepNext/>
        <w:spacing w:after="20" w:before="150"/>
        <w:jc w:val="center"/>
      </w:pPr>
      <w:r>
        <w:rPr>
          <w:rFonts w:ascii="Times New Roman" w:cs="Times New Roman" w:eastAsia="Times New Roman" w:hAnsi="Times New Roman"/>
          <w:sz w:val="16"/>
          <w:szCs w:val="16"/>
        </w:rPr>
        <w:t xml:space="preserve">TABLE V</w:t>
      </w:r>
    </w:p>
    <w:p>
      <w:pPr>
        <w:keepNext/>
        <w:spacing w:after="60"/>
        <w:jc w:val="center"/>
      </w:pPr>
      <w:r>
        <w:rPr>
          <w:rFonts w:ascii="Times New Roman" w:cs="Times New Roman" w:eastAsia="Times New Roman" w:hAnsi="Times New Roman"/>
          <w:smallCaps/>
          <w:sz w:val="16"/>
          <w:szCs w:val="16"/>
        </w:rPr>
        <w:t xml:space="preserve">Aggregate Results Over 60 Missions (n = 30 per Architecture)</w:t>
      </w:r>
    </w:p>
    <w:tbl>
      <w:tblPr>
        <w:tblW w:type="dxa" w:w="5076"/>
        <w:tblBorders>
          <w:top w:val="single" w:color="auto" w:sz="4"/>
          <w:left w:val="single" w:color="auto" w:sz="4"/>
          <w:bottom w:val="single" w:color="auto" w:sz="4"/>
          <w:right w:val="single" w:color="auto" w:sz="4"/>
          <w:insideH w:val="single" w:color="auto" w:sz="4"/>
          <w:insideV w:val="single" w:color="auto" w:sz="4"/>
        </w:tblBorders>
      </w:tblPr>
      <w:tblGrid>
        <w:gridCol w:w="1560"/>
        <w:gridCol w:w="1180"/>
        <w:gridCol w:w="1180"/>
        <w:gridCol w:w="1156"/>
      </w:tblGrid>
      <w:tr>
        <w:trPr>
          <w:cantSplit/>
          <w:tblHeader/>
        </w:trPr>
        <w:tc>
          <w:tcPr>
            <w:tcW w:type="dxa" w:w="156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bCs/>
                <w:i w:val="false"/>
                <w:iCs w:val="false"/>
                <w:sz w:val="16"/>
                <w:szCs w:val="16"/>
              </w:rPr>
              <w:t xml:space="preserve">Metric</w:t>
            </w:r>
          </w:p>
        </w:tc>
        <w:tc>
          <w:tcPr>
            <w:tcW w:type="dxa" w:w="118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i w:val="false"/>
                <w:iCs w:val="false"/>
                <w:sz w:val="16"/>
                <w:szCs w:val="16"/>
              </w:rPr>
              <w:t xml:space="preserve">HullSentinal</w:t>
            </w:r>
          </w:p>
        </w:tc>
        <w:tc>
          <w:tcPr>
            <w:tcW w:type="dxa" w:w="118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i w:val="false"/>
                <w:iCs w:val="false"/>
                <w:sz w:val="16"/>
                <w:szCs w:val="16"/>
              </w:rPr>
              <w:t xml:space="preserve">Naive FIFO</w:t>
            </w:r>
          </w:p>
        </w:tc>
        <w:tc>
          <w:tcPr>
            <w:tcW w:type="dxa" w:w="1156"/>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i w:val="false"/>
                <w:iCs w:val="false"/>
                <w:sz w:val="16"/>
                <w:szCs w:val="16"/>
              </w:rPr>
              <w:t xml:space="preserve">Cohen’s d</w:t>
            </w:r>
          </w:p>
        </w:tc>
      </w:tr>
      <w:tr>
        <w:trPr>
          <w:cantSplit/>
        </w:trPr>
        <w:tc>
          <w:tcPr>
            <w:tcW w:type="dxa" w:w="15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val="false"/>
                <w:bCs w:val="false"/>
                <w:i w:val="false"/>
                <w:iCs w:val="false"/>
                <w:sz w:val="16"/>
                <w:szCs w:val="16"/>
              </w:rPr>
              <w:t xml:space="preserve">Order correctness (%)</w:t>
            </w:r>
          </w:p>
        </w:tc>
        <w:tc>
          <w:tcPr>
            <w:tcW w:type="dxa" w:w="11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82.17 ± 10.08</w:t>
            </w:r>
          </w:p>
        </w:tc>
        <w:tc>
          <w:tcPr>
            <w:tcW w:type="dxa" w:w="11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50.38 ± 2.10</w:t>
            </w:r>
          </w:p>
        </w:tc>
        <w:tc>
          <w:tcPr>
            <w:tcW w:type="dxa" w:w="115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4.37</w:t>
            </w:r>
          </w:p>
        </w:tc>
      </w:tr>
      <w:tr>
        <w:trPr>
          <w:cantSplit/>
        </w:trPr>
        <w:tc>
          <w:tcPr>
            <w:tcW w:type="dxa" w:w="15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val="false"/>
                <w:bCs w:val="false"/>
                <w:i w:val="false"/>
                <w:iCs w:val="false"/>
                <w:sz w:val="16"/>
                <w:szCs w:val="16"/>
              </w:rPr>
              <w:t xml:space="preserve">Risk correlation rₛ</w:t>
            </w:r>
          </w:p>
        </w:tc>
        <w:tc>
          <w:tcPr>
            <w:tcW w:type="dxa" w:w="11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+0.70 ± 0.21</w:t>
            </w:r>
          </w:p>
        </w:tc>
        <w:tc>
          <w:tcPr>
            <w:tcW w:type="dxa" w:w="11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−0.05 ± 0.06</w:t>
            </w:r>
          </w:p>
        </w:tc>
        <w:tc>
          <w:tcPr>
            <w:tcW w:type="dxa" w:w="115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4.74</w:t>
            </w:r>
          </w:p>
        </w:tc>
      </w:tr>
      <w:tr>
        <w:trPr>
          <w:cantSplit/>
        </w:trPr>
        <w:tc>
          <w:tcPr>
            <w:tcW w:type="dxa" w:w="15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val="false"/>
                <w:bCs w:val="false"/>
                <w:i w:val="false"/>
                <w:iCs w:val="false"/>
                <w:sz w:val="16"/>
                <w:szCs w:val="16"/>
              </w:rPr>
              <w:t xml:space="preserve">Time-to-clean (s)</w:t>
            </w:r>
          </w:p>
        </w:tc>
        <w:tc>
          <w:tcPr>
            <w:tcW w:type="dxa" w:w="11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106.66 ± 24.19</w:t>
            </w:r>
          </w:p>
        </w:tc>
        <w:tc>
          <w:tcPr>
            <w:tcW w:type="dxa" w:w="11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76.35 ± 12.40</w:t>
            </w:r>
          </w:p>
        </w:tc>
        <w:tc>
          <w:tcPr>
            <w:tcW w:type="dxa" w:w="115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w:t>
            </w:r>
          </w:p>
        </w:tc>
      </w:tr>
      <w:tr>
        <w:trPr>
          <w:cantSplit/>
        </w:trPr>
        <w:tc>
          <w:tcPr>
            <w:tcW w:type="dxa" w:w="15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val="false"/>
                <w:bCs w:val="false"/>
                <w:i w:val="false"/>
                <w:iCs w:val="false"/>
                <w:sz w:val="16"/>
                <w:szCs w:val="16"/>
              </w:rPr>
              <w:t xml:space="preserve">Mission success (%)</w:t>
            </w:r>
          </w:p>
        </w:tc>
        <w:tc>
          <w:tcPr>
            <w:tcW w:type="dxa" w:w="11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100.0</w:t>
            </w:r>
          </w:p>
        </w:tc>
        <w:tc>
          <w:tcPr>
            <w:tcW w:type="dxa" w:w="11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100.0</w:t>
            </w:r>
          </w:p>
        </w:tc>
        <w:tc>
          <w:tcPr>
            <w:tcW w:type="dxa" w:w="115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w:t>
            </w:r>
          </w:p>
        </w:tc>
      </w:tr>
      <w:tr>
        <w:trPr>
          <w:cantSplit/>
        </w:trPr>
        <w:tc>
          <w:tcPr>
            <w:tcW w:type="dxa" w:w="15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val="false"/>
                <w:bCs w:val="false"/>
                <w:i w:val="false"/>
                <w:iCs w:val="false"/>
                <w:sz w:val="16"/>
                <w:szCs w:val="16"/>
              </w:rPr>
              <w:t xml:space="preserve">Geofence excursions</w:t>
            </w:r>
          </w:p>
        </w:tc>
        <w:tc>
          <w:tcPr>
            <w:tcW w:type="dxa" w:w="11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0</w:t>
            </w:r>
          </w:p>
        </w:tc>
        <w:tc>
          <w:tcPr>
            <w:tcW w:type="dxa" w:w="11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0</w:t>
            </w:r>
          </w:p>
        </w:tc>
        <w:tc>
          <w:tcPr>
            <w:tcW w:type="dxa" w:w="115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w:t>
            </w:r>
          </w:p>
        </w:tc>
      </w:tr>
      <w:tr>
        <w:trPr>
          <w:cantSplit/>
        </w:trPr>
        <w:tc>
          <w:tcPr>
            <w:tcW w:type="dxa" w:w="15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val="false"/>
                <w:bCs w:val="false"/>
                <w:i w:val="false"/>
                <w:iCs w:val="false"/>
                <w:sz w:val="16"/>
                <w:szCs w:val="16"/>
              </w:rPr>
              <w:t xml:space="preserve">Lane violations</w:t>
            </w:r>
          </w:p>
        </w:tc>
        <w:tc>
          <w:tcPr>
            <w:tcW w:type="dxa" w:w="11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0</w:t>
            </w:r>
          </w:p>
        </w:tc>
        <w:tc>
          <w:tcPr>
            <w:tcW w:type="dxa" w:w="11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0</w:t>
            </w:r>
          </w:p>
        </w:tc>
        <w:tc>
          <w:tcPr>
            <w:tcW w:type="dxa" w:w="115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w:t>
            </w:r>
          </w:p>
        </w:tc>
      </w:tr>
      <w:tr>
        <w:trPr>
          <w:cantSplit/>
        </w:trPr>
        <w:tc>
          <w:tcPr>
            <w:tcW w:type="dxa" w:w="156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val="false"/>
                <w:bCs w:val="false"/>
                <w:i w:val="false"/>
                <w:iCs w:val="false"/>
                <w:sz w:val="16"/>
                <w:szCs w:val="16"/>
              </w:rPr>
              <w:t xml:space="preserve">Inter-robot collisions</w:t>
            </w:r>
          </w:p>
        </w:tc>
        <w:tc>
          <w:tcPr>
            <w:tcW w:type="dxa" w:w="118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0</w:t>
            </w:r>
          </w:p>
        </w:tc>
        <w:tc>
          <w:tcPr>
            <w:tcW w:type="dxa" w:w="118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0</w:t>
            </w:r>
          </w:p>
        </w:tc>
        <w:tc>
          <w:tcPr>
            <w:tcW w:type="dxa" w:w="1156"/>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val="false"/>
                <w:bCs w:val="false"/>
                <w:i w:val="false"/>
                <w:iCs w:val="false"/>
                <w:sz w:val="16"/>
                <w:szCs w:val="16"/>
              </w:rPr>
              <w:t xml:space="preserve">—</w:t>
            </w:r>
          </w:p>
        </w:tc>
      </w:tr>
    </w:tbl>
    <w:p>
      <w:pPr>
        <w:spacing w:after="140"/>
      </w:pPr>
    </w:p>
    <w:p>
      <w:pPr>
        <w:spacing w:after="70" w:before="140"/>
        <w:jc w:val="left"/>
      </w:pPr>
      <w:r>
        <w:rPr>
          <w:rFonts w:ascii="Times New Roman" w:cs="Times New Roman" w:eastAsia="Times New Roman" w:hAnsi="Times New Roman"/>
          <w:i/>
          <w:iCs/>
          <w:sz w:val="20"/>
          <w:szCs w:val="20"/>
        </w:rPr>
        <w:t xml:space="preserve">C. Ordering Behaviour Across Scenarios</w:t>
      </w:r>
    </w:p>
    <w:p>
      <w:pPr>
        <w:spacing w:after="0" w:line="240"/>
        <w:jc w:val="both"/>
      </w:pPr>
      <w:r>
        <w:rPr>
          <w:rFonts w:ascii="Times New Roman" w:cs="Times New Roman" w:eastAsia="Times New Roman" w:hAnsi="Times New Roman"/>
          <w:sz w:val="20"/>
          <w:szCs w:val="20"/>
        </w:rPr>
        <w:t xml:space="preserve">Figs. 5 and 6 show the per-scenario distributions. The baseline is pinned near 50% ordering correctness and near-zero rank correlation in every condition, which is the expected signature of an ordering uncorrelated with risk. HullSentinal holds 85–89% in five of six scenarios.</w:t>
      </w:r>
    </w:p>
    <w:p>
      <w:pPr>
        <w:spacing w:after="50" w:before="140"/>
        <w:jc w:val="center"/>
      </w:pPr>
      <w:r>
        <w:drawing>
          <wp:inline distT="0" distB="0" distL="0" distR="0">
            <wp:extent cx="3219602" cy="2377552"/>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19602" cy="2377552"/>
                    </a:xfrm>
                    <a:prstGeom prst="rect">
                      <a:avLst/>
                    </a:prstGeom>
                  </pic:spPr>
                </pic:pic>
              </a:graphicData>
            </a:graphic>
          </wp:inline>
        </w:drawing>
      </w:r>
    </w:p>
    <w:p>
      <w:pPr>
        <w:spacing w:after="140" w:line="220"/>
        <w:jc w:val="both"/>
      </w:pPr>
      <w:r>
        <w:rPr>
          <w:rFonts w:ascii="Times New Roman" w:cs="Times New Roman" w:eastAsia="Times New Roman" w:hAnsi="Times New Roman"/>
          <w:b w:val="false"/>
          <w:bCs w:val="false"/>
          <w:i w:val="false"/>
          <w:iCs w:val="false"/>
          <w:sz w:val="16"/>
          <w:szCs w:val="16"/>
        </w:rPr>
        <w:t xml:space="preserve">Fig. 5.  </w:t>
      </w:r>
      <w:r>
        <w:rPr>
          <w:rFonts w:ascii="Times New Roman" w:cs="Times New Roman" w:eastAsia="Times New Roman" w:hAnsi="Times New Roman"/>
          <w:b w:val="false"/>
          <w:bCs w:val="false"/>
          <w:i w:val="false"/>
          <w:iCs w:val="false"/>
          <w:sz w:val="16"/>
          <w:szCs w:val="16"/>
        </w:rPr>
        <w:t xml:space="preserve">Defect-ordering correctness by scenario. Bars are means over five seeds, error bars one standard deviation. The dotted line marks the 50% level expected of a risk-agnostic ordering.</w:t>
      </w:r>
    </w:p>
    <w:p>
      <w:pPr>
        <w:spacing w:after="50" w:before="140"/>
        <w:jc w:val="center"/>
      </w:pPr>
      <w:r>
        <w:drawing>
          <wp:inline distT="0" distB="0" distL="0" distR="0">
            <wp:extent cx="3219602" cy="2347144"/>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19602" cy="2347144"/>
                    </a:xfrm>
                    <a:prstGeom prst="rect">
                      <a:avLst/>
                    </a:prstGeom>
                  </pic:spPr>
                </pic:pic>
              </a:graphicData>
            </a:graphic>
          </wp:inline>
        </w:drawing>
      </w:r>
    </w:p>
    <w:p>
      <w:pPr>
        <w:spacing w:after="140" w:line="220"/>
        <w:jc w:val="both"/>
      </w:pPr>
      <w:r>
        <w:rPr>
          <w:rFonts w:ascii="Times New Roman" w:cs="Times New Roman" w:eastAsia="Times New Roman" w:hAnsi="Times New Roman"/>
          <w:b w:val="false"/>
          <w:bCs w:val="false"/>
          <w:i w:val="false"/>
          <w:iCs w:val="false"/>
          <w:sz w:val="16"/>
          <w:szCs w:val="16"/>
        </w:rPr>
        <w:t xml:space="preserve">Fig. 6.  </w:t>
      </w:r>
      <w:r>
        <w:rPr>
          <w:rFonts w:ascii="Times New Roman" w:cs="Times New Roman" w:eastAsia="Times New Roman" w:hAnsi="Times New Roman"/>
          <w:b w:val="false"/>
          <w:bCs w:val="false"/>
          <w:i w:val="false"/>
          <w:iCs w:val="false"/>
          <w:sz w:val="16"/>
          <w:szCs w:val="16"/>
        </w:rPr>
        <w:t xml:space="preserve">Spearman rank correlation between servicing order and ground-truth structural risk. The baseline remains statistically indistinguishable from zero in all scenarios.</w:t>
      </w:r>
    </w:p>
    <w:p>
      <w:pPr>
        <w:spacing w:after="0" w:line="240"/>
        <w:ind w:firstLine="288"/>
        <w:jc w:val="both"/>
      </w:pPr>
      <w:r>
        <w:rPr>
          <w:rFonts w:ascii="Times New Roman" w:cs="Times New Roman" w:eastAsia="Times New Roman" w:hAnsi="Times New Roman"/>
          <w:b w:val="false"/>
          <w:bCs w:val="false"/>
          <w:i w:val="false"/>
          <w:iCs w:val="false"/>
          <w:sz w:val="20"/>
          <w:szCs w:val="20"/>
        </w:rPr>
        <w:t xml:space="preserve">The exception is </w:t>
      </w:r>
      <w:r>
        <w:rPr>
          <w:rFonts w:ascii="Times New Roman" w:cs="Times New Roman" w:eastAsia="Times New Roman" w:hAnsi="Times New Roman"/>
          <w:b w:val="false"/>
          <w:bCs w:val="false"/>
          <w:i/>
          <w:iCs/>
          <w:sz w:val="20"/>
          <w:szCs w:val="20"/>
        </w:rPr>
        <w:t xml:space="preserve">swarm_scaling</w:t>
      </w:r>
      <w:r>
        <w:rPr>
          <w:rFonts w:ascii="Times New Roman" w:cs="Times New Roman" w:eastAsia="Times New Roman" w:hAnsi="Times New Roman"/>
          <w:b w:val="false"/>
          <w:bCs w:val="false"/>
          <w:i w:val="false"/>
          <w:iCs w:val="false"/>
          <w:sz w:val="20"/>
          <w:szCs w:val="20"/>
        </w:rPr>
        <w:t xml:space="preserve"> (60.6%), and the mechanism is instructive. With three cleaners drawing concurrently from one ranked queue, several defects are serviced in parallel, so the realised completion sequence is governed partly by travel time rather than by rank. The ordering metric, which assumes a single sequential server, penalises this. The correct remedy is not a tuning change but an architectural one: the single shared queue should be replaced by a consensus-based bundle auction [7] in which each cleaner bids on bundles using its own marginal geodesic cost. We regard this as the principal limitation of the present allocation scheme.</w:t>
      </w:r>
    </w:p>
    <w:p>
      <w:pPr>
        <w:spacing w:after="70" w:before="140"/>
        <w:jc w:val="left"/>
      </w:pPr>
      <w:r>
        <w:rPr>
          <w:rFonts w:ascii="Times New Roman" w:cs="Times New Roman" w:eastAsia="Times New Roman" w:hAnsi="Times New Roman"/>
          <w:i/>
          <w:iCs/>
          <w:sz w:val="20"/>
          <w:szCs w:val="20"/>
        </w:rPr>
        <w:t xml:space="preserve">D. Verification Efficacy</w:t>
      </w:r>
    </w:p>
    <w:p>
      <w:pPr>
        <w:spacing w:after="0" w:line="240"/>
        <w:jc w:val="both"/>
      </w:pPr>
      <w:r>
        <w:rPr>
          <w:rFonts w:ascii="Times New Roman" w:cs="Times New Roman" w:eastAsia="Times New Roman" w:hAnsi="Times New Roman"/>
          <w:b w:val="false"/>
          <w:bCs w:val="false"/>
          <w:i w:val="false"/>
          <w:iCs w:val="false"/>
          <w:sz w:val="20"/>
          <w:szCs w:val="20"/>
        </w:rPr>
        <w:t xml:space="preserve">The </w:t>
      </w:r>
      <w:r>
        <w:rPr>
          <w:rFonts w:ascii="Times New Roman" w:cs="Times New Roman" w:eastAsia="Times New Roman" w:hAnsi="Times New Roman"/>
          <w:b w:val="false"/>
          <w:bCs w:val="false"/>
          <w:i/>
          <w:iCs/>
          <w:sz w:val="20"/>
          <w:szCs w:val="20"/>
        </w:rPr>
        <w:t xml:space="preserve">agent_failure</w:t>
      </w:r>
      <w:r>
        <w:rPr>
          <w:rFonts w:ascii="Times New Roman" w:cs="Times New Roman" w:eastAsia="Times New Roman" w:hAnsi="Times New Roman"/>
          <w:b w:val="false"/>
          <w:bCs w:val="false"/>
          <w:i w:val="false"/>
          <w:iCs w:val="false"/>
          <w:sz w:val="20"/>
          <w:szCs w:val="20"/>
        </w:rPr>
        <w:t xml:space="preserve"> scenario injects stochastic incomplete cleaning. Closed-loop verification rejected and re-queued 36% of remediation attempts there, and no defect was retired while residual severity remained above θ</w:t>
      </w:r>
      <w:r>
        <w:rPr>
          <w:rFonts w:ascii="Times New Roman" w:cs="Times New Roman" w:eastAsia="Times New Roman" w:hAnsi="Times New Roman"/>
          <w:b w:val="false"/>
          <w:bCs w:val="false"/>
          <w:i w:val="false"/>
          <w:iCs w:val="false"/>
          <w:sz w:val="20"/>
          <w:szCs w:val="20"/>
          <w:vertAlign w:val="subscript"/>
        </w:rPr>
        <w:t xml:space="preserve">v</w:t>
      </w:r>
      <w:r>
        <w:rPr>
          <w:rFonts w:ascii="Times New Roman" w:cs="Times New Roman" w:eastAsia="Times New Roman" w:hAnsi="Times New Roman"/>
          <w:b w:val="false"/>
          <w:bCs w:val="false"/>
          <w:i w:val="false"/>
          <w:iCs w:val="false"/>
          <w:sz w:val="20"/>
          <w:szCs w:val="20"/>
        </w:rPr>
        <w:t xml:space="preserve">. The open-loop baseline, by construction, cannot detect these failures at all: it reports the same 100% nominal success while leaving residual defects on the hull. This is the clearest demonstration that arrival is not completion, and it is invisible to any metric that trusts the actor’s own report.</w:t>
      </w:r>
    </w:p>
    <w:p>
      <w:pPr>
        <w:spacing w:after="70" w:before="140"/>
        <w:jc w:val="left"/>
      </w:pPr>
      <w:r>
        <w:rPr>
          <w:rFonts w:ascii="Times New Roman" w:cs="Times New Roman" w:eastAsia="Times New Roman" w:hAnsi="Times New Roman"/>
          <w:i/>
          <w:iCs/>
          <w:sz w:val="20"/>
          <w:szCs w:val="20"/>
        </w:rPr>
        <w:t xml:space="preserve">E. The Cost of Prioritisation</w:t>
      </w:r>
    </w:p>
    <w:p>
      <w:pPr>
        <w:spacing w:after="0" w:line="240"/>
        <w:jc w:val="both"/>
      </w:pPr>
      <w:r>
        <w:rPr>
          <w:rFonts w:ascii="Times New Roman" w:cs="Times New Roman" w:eastAsia="Times New Roman" w:hAnsi="Times New Roman"/>
          <w:sz w:val="20"/>
          <w:szCs w:val="20"/>
        </w:rPr>
        <w:t xml:space="preserve">Fig. 7 makes the trade explicit. HullSentinal occupies the high-correctness region at the cost of longer missions: 106.66 s against 76.35 s, a 39.7% increase. Three factors contribute. Lane gating deliberately idles the cleaner until a lane is released, trading throughput for separation. Risk-ordered servicing abandons distance optimality, so the tour is longer. Verification adds a re-scan round trip per defect. None of these is waste: each purchases a property the baseline does not possess. For a maintenance task in which deferring a propagating crack is the dominant risk, spending 30 s to service defects in structural order is a favourable exchange, and the coefficient α provides a direct control for operators who need to move the operating point.</w:t>
      </w:r>
    </w:p>
    <w:p>
      <w:pPr>
        <w:spacing w:after="50" w:before="140"/>
        <w:jc w:val="center"/>
      </w:pPr>
      <w:r>
        <w:drawing>
          <wp:inline distT="0" distB="0" distL="0" distR="0">
            <wp:extent cx="3219602" cy="2195906"/>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19602" cy="2195906"/>
                    </a:xfrm>
                    <a:prstGeom prst="rect">
                      <a:avLst/>
                    </a:prstGeom>
                  </pic:spPr>
                </pic:pic>
              </a:graphicData>
            </a:graphic>
          </wp:inline>
        </w:drawing>
      </w:r>
    </w:p>
    <w:p>
      <w:pPr>
        <w:spacing w:after="140" w:line="220"/>
        <w:jc w:val="both"/>
      </w:pPr>
      <w:r>
        <w:rPr>
          <w:rFonts w:ascii="Times New Roman" w:cs="Times New Roman" w:eastAsia="Times New Roman" w:hAnsi="Times New Roman"/>
          <w:b w:val="false"/>
          <w:bCs w:val="false"/>
          <w:i w:val="false"/>
          <w:iCs w:val="false"/>
          <w:sz w:val="16"/>
          <w:szCs w:val="16"/>
        </w:rPr>
        <w:t xml:space="preserve">Fig. 7.  </w:t>
      </w:r>
      <w:r>
        <w:rPr>
          <w:rFonts w:ascii="Times New Roman" w:cs="Times New Roman" w:eastAsia="Times New Roman" w:hAnsi="Times New Roman"/>
          <w:b w:val="false"/>
          <w:bCs w:val="false"/>
          <w:i w:val="false"/>
          <w:iCs w:val="false"/>
          <w:sz w:val="16"/>
          <w:szCs w:val="16"/>
        </w:rPr>
        <w:t xml:space="preserve">Mission duration against ordering correctness for all 60 missions. The two architectures occupy disjoint regions: the proposed system trades a 39.7% increase in duration for a 31.8 percentage-point gain in ordering correctness.</w:t>
      </w:r>
    </w:p>
    <w:p>
      <w:pPr>
        <w:spacing w:after="70" w:before="140"/>
        <w:jc w:val="left"/>
      </w:pPr>
      <w:r>
        <w:rPr>
          <w:rFonts w:ascii="Times New Roman" w:cs="Times New Roman" w:eastAsia="Times New Roman" w:hAnsi="Times New Roman"/>
          <w:i/>
          <w:iCs/>
          <w:sz w:val="20"/>
          <w:szCs w:val="20"/>
        </w:rPr>
        <w:t xml:space="preserve">F. Threats to Validity</w:t>
      </w:r>
    </w:p>
    <w:p>
      <w:pPr>
        <w:spacing w:after="0" w:line="240"/>
        <w:jc w:val="both"/>
      </w:pPr>
      <w:r>
        <w:rPr>
          <w:rFonts w:ascii="Times New Roman" w:cs="Times New Roman" w:eastAsia="Times New Roman" w:hAnsi="Times New Roman"/>
          <w:sz w:val="20"/>
          <w:szCs w:val="20"/>
        </w:rPr>
        <w:t xml:space="preserve">Three limitations bound these claims. First, the evaluation is entirely in simulation; perception is modelled as a noisy oracle rather than a learned detector, so the reported robustness to sensor noise characterises the belief filter and not a real vision pipeline. Second, the workspace is a planar manifold, whereas real hulls are doubly curved; extending geodesic planning to triangulated surfaces is required before the path costs transfer. Third, the ordering metric assumes a single sequential server and therefore under-reports multi-cleaner performance, as Section VI-C discusses. We also note that the utility weights were chosen by design reasoning rather than fitted to data, and we present them as an interpretable default rather than an optimum.</w:t>
      </w:r>
    </w:p>
    <w:p>
      <w:pPr>
        <w:spacing w:after="120" w:before="240"/>
        <w:jc w:val="center"/>
      </w:pPr>
      <w:r>
        <w:rPr>
          <w:rFonts w:ascii="Times New Roman" w:cs="Times New Roman" w:eastAsia="Times New Roman" w:hAnsi="Times New Roman"/>
          <w:smallCaps/>
          <w:sz w:val="20"/>
          <w:szCs w:val="20"/>
        </w:rPr>
        <w:t xml:space="preserve">VII. Conclusion</w:t>
      </w:r>
    </w:p>
    <w:p>
      <w:pPr>
        <w:spacing w:after="0" w:line="240"/>
        <w:jc w:val="both"/>
      </w:pPr>
      <w:r>
        <w:rPr>
          <w:rFonts w:ascii="Times New Roman" w:cs="Times New Roman" w:eastAsia="Times New Roman" w:hAnsi="Times New Roman"/>
          <w:sz w:val="20"/>
          <w:szCs w:val="20"/>
        </w:rPr>
        <w:t xml:space="preserve">This paper identified an architectural gap in robotic hull maintenance: the layer that decides what to service next and whether the service succeeded is, in the surveyed literature, reduced to geometry and to trust in the actor’s own report. We presented HullSentinal, which replaces both with explicit mechanisms — a probabilistic defect belief carrying severity and confidence, an interpretable structural-utility ranking over true geodesic cost, and a mandatory physical re-scan before any defect may be retired — together with a priority context stack that makes emergency preemption deterministic and resumable.</w:t>
      </w:r>
    </w:p>
    <w:p>
      <w:pPr>
        <w:spacing w:after="0" w:line="240"/>
        <w:ind w:firstLine="288"/>
        <w:jc w:val="both"/>
      </w:pPr>
      <w:r>
        <w:rPr>
          <w:rFonts w:ascii="Times New Roman" w:cs="Times New Roman" w:eastAsia="Times New Roman" w:hAnsi="Times New Roman"/>
          <w:b w:val="false"/>
          <w:bCs w:val="false"/>
          <w:i w:val="false"/>
          <w:iCs w:val="false"/>
          <w:sz w:val="20"/>
          <w:szCs w:val="20"/>
        </w:rPr>
        <w:t xml:space="preserve">Over 60 independent missions the system raised defect-ordering correctness from 50.38% to 82.17% and rank correlation with structural risk from −0.05 to +0.70, with a large effect size (</w:t>
      </w:r>
      <w:r>
        <w:rPr>
          <w:rFonts w:ascii="Times New Roman" w:cs="Times New Roman" w:eastAsia="Times New Roman" w:hAnsi="Times New Roman"/>
          <w:b w:val="false"/>
          <w:bCs w:val="false"/>
          <w:i/>
          <w:iCs/>
          <w:sz w:val="20"/>
          <w:szCs w:val="20"/>
        </w:rPr>
        <w:t xml:space="preserve">d</w:t>
      </w:r>
      <w:r>
        <w:rPr>
          <w:rFonts w:ascii="Times New Roman" w:cs="Times New Roman" w:eastAsia="Times New Roman" w:hAnsi="Times New Roman"/>
          <w:b w:val="false"/>
          <w:bCs w:val="false"/>
          <w:i w:val="false"/>
          <w:iCs w:val="false"/>
          <w:sz w:val="20"/>
          <w:szCs w:val="20"/>
        </w:rPr>
        <w:t xml:space="preserve"> = 4.37) and with zero geofence excursions, zero lane violations and zero collisions. In the imperfect-cleaning scenario, verification rejected and re-queued 36% of remediations that an open-loop controller would have recorded as complete. The cost is a 39.7% longer mission, a trade we argue is favourable in a safety-critical maintenance setting and which remains under explicit operator control through the path-cost coefficient.</w:t>
      </w:r>
    </w:p>
    <w:p>
      <w:pPr>
        <w:spacing w:after="0" w:line="240"/>
        <w:ind w:firstLine="288"/>
        <w:jc w:val="both"/>
      </w:pPr>
      <w:r>
        <w:rPr>
          <w:rFonts w:ascii="Times New Roman" w:cs="Times New Roman" w:eastAsia="Times New Roman" w:hAnsi="Times New Roman"/>
          <w:sz w:val="20"/>
          <w:szCs w:val="20"/>
        </w:rPr>
        <w:t xml:space="preserve">Three directions follow. Replacing the shared ranked queue with a consensus-based bundle auction should recover the ordering loss observed under multi-cleaner operation. Replacing the planar occupancy grid with geodesic planning over a triangulated hull mesh would extend the cost model to doubly curved plating and to surface-normal adhesion. Substituting the oracle detector with a learned segmentation model would let the belief filter be evaluated against genuine perceptual uncertainty rather than synthetic Gaussian noise; the cognition layer is deliberately detector-agnostic and requires no redesign to accept one.</w:t>
      </w:r>
    </w:p>
    <w:p>
      <w:pPr>
        <w:spacing w:after="120" w:before="240"/>
        <w:jc w:val="center"/>
      </w:pPr>
      <w:r>
        <w:rPr>
          <w:rFonts w:ascii="Times New Roman" w:cs="Times New Roman" w:eastAsia="Times New Roman" w:hAnsi="Times New Roman"/>
          <w:smallCaps/>
          <w:sz w:val="20"/>
          <w:szCs w:val="20"/>
        </w:rPr>
        <w:t xml:space="preserve">References</w:t>
      </w:r>
    </w:p>
    <w:p>
      <w:pPr>
        <w:spacing w:after="30" w:line="200"/>
        <w:ind w:left="345" w:hanging="345"/>
        <w:jc w:val="both"/>
      </w:pPr>
      <w:r>
        <w:rPr>
          <w:rFonts w:ascii="Times New Roman" w:cs="Times New Roman" w:eastAsia="Times New Roman" w:hAnsi="Times New Roman"/>
          <w:b w:val="false"/>
          <w:bCs w:val="false"/>
          <w:i w:val="false"/>
          <w:iCs w:val="false"/>
          <w:sz w:val="16"/>
          <w:szCs w:val="16"/>
        </w:rPr>
        <w:t xml:space="preserve">[1] </w:t>
      </w:r>
      <w:r>
        <w:rPr>
          <w:rFonts w:ascii="Times New Roman" w:cs="Times New Roman" w:eastAsia="Times New Roman" w:hAnsi="Times New Roman"/>
          <w:b w:val="false"/>
          <w:bCs w:val="false"/>
          <w:i w:val="false"/>
          <w:iCs w:val="false"/>
          <w:sz w:val="16"/>
          <w:szCs w:val="16"/>
        </w:rPr>
        <w:t xml:space="preserve">H. Su, S. Liu, L. Zhang, Y. Chen, and C. Yang, “Biofouling recognition and boundary tracking control for underwater cleaning robots,” Ocean Engineering, vol. 295, art. no. 116707, 2024.</w:t>
      </w:r>
    </w:p>
    <w:p>
      <w:pPr>
        <w:spacing w:after="30" w:line="200"/>
        <w:ind w:left="345" w:hanging="345"/>
        <w:jc w:val="both"/>
      </w:pPr>
      <w:r>
        <w:rPr>
          <w:rFonts w:ascii="Times New Roman" w:cs="Times New Roman" w:eastAsia="Times New Roman" w:hAnsi="Times New Roman"/>
          <w:b w:val="false"/>
          <w:bCs w:val="false"/>
          <w:i w:val="false"/>
          <w:iCs w:val="false"/>
          <w:sz w:val="16"/>
          <w:szCs w:val="16"/>
        </w:rPr>
        <w:t xml:space="preserve">[2] </w:t>
      </w:r>
      <w:r>
        <w:rPr>
          <w:rFonts w:ascii="Times New Roman" w:cs="Times New Roman" w:eastAsia="Times New Roman" w:hAnsi="Times New Roman"/>
          <w:b w:val="false"/>
          <w:bCs w:val="false"/>
          <w:i w:val="false"/>
          <w:iCs w:val="false"/>
          <w:sz w:val="16"/>
          <w:szCs w:val="16"/>
        </w:rPr>
        <w:t xml:space="preserve">“Automated detection and classification of cracks in ship hull structures using deep learning,” Ocean Engineering, 2026.</w:t>
      </w:r>
    </w:p>
    <w:p>
      <w:pPr>
        <w:spacing w:after="30" w:line="200"/>
        <w:ind w:left="345" w:hanging="345"/>
        <w:jc w:val="both"/>
      </w:pPr>
      <w:r>
        <w:rPr>
          <w:rFonts w:ascii="Times New Roman" w:cs="Times New Roman" w:eastAsia="Times New Roman" w:hAnsi="Times New Roman"/>
          <w:b w:val="false"/>
          <w:bCs w:val="false"/>
          <w:i w:val="false"/>
          <w:iCs w:val="false"/>
          <w:sz w:val="16"/>
          <w:szCs w:val="16"/>
        </w:rPr>
        <w:t xml:space="preserve">[3] </w:t>
      </w:r>
      <w:r>
        <w:rPr>
          <w:rFonts w:ascii="Times New Roman" w:cs="Times New Roman" w:eastAsia="Times New Roman" w:hAnsi="Times New Roman"/>
          <w:b w:val="false"/>
          <w:bCs w:val="false"/>
          <w:i w:val="false"/>
          <w:iCs w:val="false"/>
          <w:sz w:val="16"/>
          <w:szCs w:val="16"/>
        </w:rPr>
        <w:t xml:space="preserve">“Detection of cracks and corrosion for automated vessel visual inspection,” LIACI dataset, EU FP7 MINOAS project.</w:t>
      </w:r>
    </w:p>
    <w:p>
      <w:pPr>
        <w:spacing w:after="30" w:line="200"/>
        <w:ind w:left="345" w:hanging="345"/>
        <w:jc w:val="both"/>
      </w:pPr>
      <w:r>
        <w:rPr>
          <w:rFonts w:ascii="Times New Roman" w:cs="Times New Roman" w:eastAsia="Times New Roman" w:hAnsi="Times New Roman"/>
          <w:b w:val="false"/>
          <w:bCs w:val="false"/>
          <w:i w:val="false"/>
          <w:iCs w:val="false"/>
          <w:sz w:val="16"/>
          <w:szCs w:val="16"/>
        </w:rPr>
        <w:t xml:space="preserve">[4] </w:t>
      </w:r>
      <w:r>
        <w:rPr>
          <w:rFonts w:ascii="Times New Roman" w:cs="Times New Roman" w:eastAsia="Times New Roman" w:hAnsi="Times New Roman"/>
          <w:b w:val="false"/>
          <w:bCs w:val="false"/>
          <w:i w:val="false"/>
          <w:iCs w:val="false"/>
          <w:sz w:val="16"/>
          <w:szCs w:val="16"/>
        </w:rPr>
        <w:t xml:space="preserve">“Design, perception, planning and control for underwater cleaning robotics: progress, challenges and trends,” Ocean Engineering, review article, 2025.</w:t>
      </w:r>
    </w:p>
    <w:p>
      <w:pPr>
        <w:spacing w:after="30" w:line="200"/>
        <w:ind w:left="345" w:hanging="345"/>
        <w:jc w:val="both"/>
      </w:pPr>
      <w:r>
        <w:rPr>
          <w:rFonts w:ascii="Times New Roman" w:cs="Times New Roman" w:eastAsia="Times New Roman" w:hAnsi="Times New Roman"/>
          <w:b w:val="false"/>
          <w:bCs w:val="false"/>
          <w:i w:val="false"/>
          <w:iCs w:val="false"/>
          <w:sz w:val="16"/>
          <w:szCs w:val="16"/>
        </w:rPr>
        <w:t xml:space="preserve">[5] </w:t>
      </w:r>
      <w:r>
        <w:rPr>
          <w:rFonts w:ascii="Times New Roman" w:cs="Times New Roman" w:eastAsia="Times New Roman" w:hAnsi="Times New Roman"/>
          <w:b w:val="false"/>
          <w:bCs w:val="false"/>
          <w:i w:val="false"/>
          <w:iCs w:val="false"/>
          <w:sz w:val="16"/>
          <w:szCs w:val="16"/>
        </w:rPr>
        <w:t xml:space="preserve">M. Chwełatiuk et al., “Algorithm for determining the position of a ship hull-cleaning robot,” Applied Sciences, vol. 15, no. 10, art. no. 5705, 2025, doi: 10.3390/app15105705.</w:t>
      </w:r>
    </w:p>
    <w:p>
      <w:pPr>
        <w:spacing w:after="30" w:line="200"/>
        <w:ind w:left="345" w:hanging="345"/>
        <w:jc w:val="both"/>
      </w:pPr>
      <w:r>
        <w:rPr>
          <w:rFonts w:ascii="Times New Roman" w:cs="Times New Roman" w:eastAsia="Times New Roman" w:hAnsi="Times New Roman"/>
          <w:b w:val="false"/>
          <w:bCs w:val="false"/>
          <w:i w:val="false"/>
          <w:iCs w:val="false"/>
          <w:sz w:val="16"/>
          <w:szCs w:val="16"/>
        </w:rPr>
        <w:t xml:space="preserve">[6] </w:t>
      </w:r>
      <w:r>
        <w:rPr>
          <w:rFonts w:ascii="Times New Roman" w:cs="Times New Roman" w:eastAsia="Times New Roman" w:hAnsi="Times New Roman"/>
          <w:b w:val="false"/>
          <w:bCs w:val="false"/>
          <w:i w:val="false"/>
          <w:iCs w:val="false"/>
          <w:sz w:val="16"/>
          <w:szCs w:val="16"/>
        </w:rPr>
        <w:t xml:space="preserve">B. P. Gerkey and M. J. Matarić, “A formal analysis and taxonomy of task allocation in multi-robot systems,” The International Journal of Robotics Research, vol. 23, no. 9, pp. 939–954, 2004.</w:t>
      </w:r>
    </w:p>
    <w:p>
      <w:pPr>
        <w:spacing w:after="30" w:line="200"/>
        <w:ind w:left="345" w:hanging="345"/>
        <w:jc w:val="both"/>
      </w:pPr>
      <w:r>
        <w:rPr>
          <w:rFonts w:ascii="Times New Roman" w:cs="Times New Roman" w:eastAsia="Times New Roman" w:hAnsi="Times New Roman"/>
          <w:b w:val="false"/>
          <w:bCs w:val="false"/>
          <w:i w:val="false"/>
          <w:iCs w:val="false"/>
          <w:sz w:val="16"/>
          <w:szCs w:val="16"/>
        </w:rPr>
        <w:t xml:space="preserve">[7] </w:t>
      </w:r>
      <w:r>
        <w:rPr>
          <w:rFonts w:ascii="Times New Roman" w:cs="Times New Roman" w:eastAsia="Times New Roman" w:hAnsi="Times New Roman"/>
          <w:b w:val="false"/>
          <w:bCs w:val="false"/>
          <w:i w:val="false"/>
          <w:iCs w:val="false"/>
          <w:sz w:val="16"/>
          <w:szCs w:val="16"/>
        </w:rPr>
        <w:t xml:space="preserve">H.-L. Choi, L. Brunet, and J. P. How, “Consensus-based decentralized auctions for robust task allocation,” IEEE Transactions on Robotics, vol. 25, no. 4, pp. 912–926, 2009.</w:t>
      </w:r>
    </w:p>
    <w:p>
      <w:pPr>
        <w:spacing w:after="30" w:line="200"/>
        <w:ind w:left="345" w:hanging="345"/>
        <w:jc w:val="both"/>
      </w:pPr>
      <w:r>
        <w:rPr>
          <w:rFonts w:ascii="Times New Roman" w:cs="Times New Roman" w:eastAsia="Times New Roman" w:hAnsi="Times New Roman"/>
          <w:b w:val="false"/>
          <w:bCs w:val="false"/>
          <w:i w:val="false"/>
          <w:iCs w:val="false"/>
          <w:sz w:val="16"/>
          <w:szCs w:val="16"/>
        </w:rPr>
        <w:t xml:space="preserve">[8] </w:t>
      </w:r>
      <w:r>
        <w:rPr>
          <w:rFonts w:ascii="Times New Roman" w:cs="Times New Roman" w:eastAsia="Times New Roman" w:hAnsi="Times New Roman"/>
          <w:b w:val="false"/>
          <w:bCs w:val="false"/>
          <w:i w:val="false"/>
          <w:iCs w:val="false"/>
          <w:sz w:val="16"/>
          <w:szCs w:val="16"/>
        </w:rPr>
        <w:t xml:space="preserve">M. Ruediger and A. G. Banerjee, “Mapping-guided task discovery and allocation for cooperative robotic inspection of underwater structures (Map-TIDAL),” arXiv:2602.02389, 2026.</w:t>
      </w:r>
    </w:p>
    <w:p>
      <w:pPr>
        <w:spacing w:after="30" w:line="200"/>
        <w:ind w:left="345" w:hanging="345"/>
        <w:jc w:val="both"/>
      </w:pPr>
      <w:r>
        <w:rPr>
          <w:rFonts w:ascii="Times New Roman" w:cs="Times New Roman" w:eastAsia="Times New Roman" w:hAnsi="Times New Roman"/>
          <w:b w:val="false"/>
          <w:bCs w:val="false"/>
          <w:i w:val="false"/>
          <w:iCs w:val="false"/>
          <w:sz w:val="16"/>
          <w:szCs w:val="16"/>
        </w:rPr>
        <w:t xml:space="preserve">[9] </w:t>
      </w:r>
      <w:r>
        <w:rPr>
          <w:rFonts w:ascii="Times New Roman" w:cs="Times New Roman" w:eastAsia="Times New Roman" w:hAnsi="Times New Roman"/>
          <w:b w:val="false"/>
          <w:bCs w:val="false"/>
          <w:i w:val="false"/>
          <w:iCs w:val="false"/>
          <w:sz w:val="16"/>
          <w:szCs w:val="16"/>
        </w:rPr>
        <w:t xml:space="preserve">“A centralized multi-robot task allocation for industrial plant inspection by using A* and genetic algorithms,” Proc. Int. Conf. on Advanced Intelligent Systems and Informatics.</w:t>
      </w:r>
    </w:p>
    <w:p>
      <w:pPr>
        <w:spacing w:after="30" w:line="200"/>
        <w:ind w:left="345" w:hanging="345"/>
        <w:jc w:val="both"/>
      </w:pPr>
      <w:r>
        <w:rPr>
          <w:rFonts w:ascii="Times New Roman" w:cs="Times New Roman" w:eastAsia="Times New Roman" w:hAnsi="Times New Roman"/>
          <w:b w:val="false"/>
          <w:bCs w:val="false"/>
          <w:i w:val="false"/>
          <w:iCs w:val="false"/>
          <w:sz w:val="16"/>
          <w:szCs w:val="16"/>
        </w:rPr>
        <w:t xml:space="preserve">[10] </w:t>
      </w:r>
      <w:r>
        <w:rPr>
          <w:rFonts w:ascii="Times New Roman" w:cs="Times New Roman" w:eastAsia="Times New Roman" w:hAnsi="Times New Roman"/>
          <w:b w:val="false"/>
          <w:bCs w:val="false"/>
          <w:i w:val="false"/>
          <w:iCs w:val="false"/>
          <w:sz w:val="16"/>
          <w:szCs w:val="16"/>
        </w:rPr>
        <w:t xml:space="preserve">E. Galceran and M. Carreras, “A survey on coverage path planning for robotics,” Robotics and Autonomous Systems, vol. 61, no. 12, pp. 1258–1276, 2013.</w:t>
      </w:r>
    </w:p>
    <w:p>
      <w:pPr>
        <w:spacing w:after="30" w:line="200"/>
        <w:ind w:left="345" w:hanging="345"/>
        <w:jc w:val="both"/>
      </w:pPr>
      <w:r>
        <w:rPr>
          <w:rFonts w:ascii="Times New Roman" w:cs="Times New Roman" w:eastAsia="Times New Roman" w:hAnsi="Times New Roman"/>
          <w:b w:val="false"/>
          <w:bCs w:val="false"/>
          <w:i w:val="false"/>
          <w:iCs w:val="false"/>
          <w:sz w:val="16"/>
          <w:szCs w:val="16"/>
        </w:rPr>
        <w:t xml:space="preserve">[11] </w:t>
      </w:r>
      <w:r>
        <w:rPr>
          <w:rFonts w:ascii="Times New Roman" w:cs="Times New Roman" w:eastAsia="Times New Roman" w:hAnsi="Times New Roman"/>
          <w:b w:val="false"/>
          <w:bCs w:val="false"/>
          <w:i w:val="false"/>
          <w:iCs w:val="false"/>
          <w:sz w:val="16"/>
          <w:szCs w:val="16"/>
        </w:rPr>
        <w:t xml:space="preserve">“A hierarchical LLM-based framework for heterogeneous multi-robot orchestration in high-risk energy facility maintenance,” 2026.</w:t>
      </w:r>
    </w:p>
    <w:p>
      <w:pPr>
        <w:spacing w:after="30" w:line="200"/>
        <w:ind w:left="345" w:hanging="345"/>
        <w:jc w:val="both"/>
      </w:pPr>
      <w:r>
        <w:rPr>
          <w:rFonts w:ascii="Times New Roman" w:cs="Times New Roman" w:eastAsia="Times New Roman" w:hAnsi="Times New Roman"/>
          <w:b w:val="false"/>
          <w:bCs w:val="false"/>
          <w:i w:val="false"/>
          <w:iCs w:val="false"/>
          <w:sz w:val="16"/>
          <w:szCs w:val="16"/>
        </w:rPr>
        <w:t xml:space="preserve">[12] </w:t>
      </w:r>
      <w:r>
        <w:rPr>
          <w:rFonts w:ascii="Times New Roman" w:cs="Times New Roman" w:eastAsia="Times New Roman" w:hAnsi="Times New Roman"/>
          <w:b w:val="false"/>
          <w:bCs w:val="false"/>
          <w:i w:val="false"/>
          <w:iCs w:val="false"/>
          <w:sz w:val="16"/>
          <w:szCs w:val="16"/>
        </w:rPr>
        <w:t xml:space="preserve">P. E. Hart, N. J. Nilsson, and B. Raphael, “A formal basis for the heuristic determination of minimum cost paths,” IEEE Transactions on Systems Science and Cybernetics, vol. 4, no. 2, pp. 100–107, 1968.</w:t>
      </w:r>
    </w:p>
    <w:p>
      <w:pPr>
        <w:spacing w:after="30" w:line="200"/>
        <w:ind w:left="345" w:hanging="345"/>
        <w:jc w:val="both"/>
      </w:pPr>
      <w:r>
        <w:rPr>
          <w:rFonts w:ascii="Times New Roman" w:cs="Times New Roman" w:eastAsia="Times New Roman" w:hAnsi="Times New Roman"/>
          <w:b w:val="false"/>
          <w:bCs w:val="false"/>
          <w:i w:val="false"/>
          <w:iCs w:val="false"/>
          <w:sz w:val="16"/>
          <w:szCs w:val="16"/>
        </w:rPr>
        <w:t xml:space="preserve">[13] </w:t>
      </w:r>
      <w:r>
        <w:rPr>
          <w:rFonts w:ascii="Times New Roman" w:cs="Times New Roman" w:eastAsia="Times New Roman" w:hAnsi="Times New Roman"/>
          <w:b w:val="false"/>
          <w:bCs w:val="false"/>
          <w:i w:val="false"/>
          <w:iCs w:val="false"/>
          <w:sz w:val="16"/>
          <w:szCs w:val="16"/>
        </w:rPr>
        <w:t xml:space="preserve">S. Macenski, T. Foote, B. Gerkey, C. Lalancette, and W. Woodall, “Robot Operating System 2: design, architecture, and uses in the wild,” Science Robotics, vol. 7, no. 66, 2022.</w:t>
      </w:r>
    </w:p>
    <w:p>
      <w:pPr>
        <w:spacing w:after="30" w:line="200"/>
        <w:ind w:left="345" w:hanging="345"/>
        <w:jc w:val="both"/>
      </w:pPr>
      <w:r>
        <w:rPr>
          <w:rFonts w:ascii="Times New Roman" w:cs="Times New Roman" w:eastAsia="Times New Roman" w:hAnsi="Times New Roman"/>
          <w:b w:val="false"/>
          <w:bCs w:val="false"/>
          <w:i w:val="false"/>
          <w:iCs w:val="false"/>
          <w:sz w:val="16"/>
          <w:szCs w:val="16"/>
        </w:rPr>
        <w:t xml:space="preserve">[14] </w:t>
      </w:r>
      <w:r>
        <w:rPr>
          <w:rFonts w:ascii="Times New Roman" w:cs="Times New Roman" w:eastAsia="Times New Roman" w:hAnsi="Times New Roman"/>
          <w:b w:val="false"/>
          <w:bCs w:val="false"/>
          <w:i w:val="false"/>
          <w:iCs w:val="false"/>
          <w:sz w:val="16"/>
          <w:szCs w:val="16"/>
        </w:rPr>
        <w:t xml:space="preserve">N. Koenig and A. Howard, “Design and use paradigms for Gazebo, an open-source multi-robot simulator,” in Proc. IEEE/RSJ Int. Conf. on Intelligent Robots and Systems (IROS), 2004, pp. 2149–2154.</w:t>
      </w:r>
    </w:p>
    <w:sectPr>
      <w:type w:val="continuous"/>
      <w:pgSz w:w="12240" w:h="15840" w:orient="portrait"/>
      <w:pgMar w:top="1080" w:right="900" w:bottom="1440" w:left="900" w:header="708" w:footer="708" w:gutter="0"/>
      <w:pgNumType/>
      <w:cols w:space="288" w:num="2" w:equalWidth="tru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pPr>
        <w:spacing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697a93e2a95d33f040683b6823249651dec26105.png"/><Relationship Id="rId8" Type="http://schemas.openxmlformats.org/officeDocument/2006/relationships/image" Target="media/ecd6ff6bc256af77b6fa288c489b3c953def6a41.png"/><Relationship Id="rId9" Type="http://schemas.openxmlformats.org/officeDocument/2006/relationships/image" Target="media/ba048ea3325ea4d1f398ee135cbc28f56c784907.png"/><Relationship Id="rId10" Type="http://schemas.openxmlformats.org/officeDocument/2006/relationships/image" Target="media/c75bf4ab07e3f4219d295d9f8f0513cad7c70406.png"/><Relationship Id="rId11" Type="http://schemas.openxmlformats.org/officeDocument/2006/relationships/image" Target="media/411513a2cd9a2e38ef9698c4074ebea654d61875.png"/><Relationship Id="rId12" Type="http://schemas.openxmlformats.org/officeDocument/2006/relationships/image" Target="media/e741d91b7015ce0595a50b2cda9b27dff39ccf91.png"/><Relationship Id="rId13" Type="http://schemas.openxmlformats.org/officeDocument/2006/relationships/image" Target="media/2a54eaf581a20670d88cc3643cee8e3439b4699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HullSentinal: Belief-Driven Task Prioritisation with Closed-Loop Verification</dc:title>
  <dc:creator>Pritish Bhatasana; Siddharth Seth</dc:creator>
  <dc:description>IEEE-format manuscript generated from the HullSentinal ROS 2 implementation.</dc:description>
  <cp:lastModifiedBy>Un-named</cp:lastModifiedBy>
  <cp:revision>1</cp:revision>
  <dcterms:created xsi:type="dcterms:W3CDTF">2026-10-21T20:21:43.414Z</dcterms:created>
  <dcterms:modified xsi:type="dcterms:W3CDTF">2026-10-21T20:21:43.414Z</dcterms:modified>
</cp:coreProperties>
</file>

<file path=docProps/custom.xml><?xml version="1.0" encoding="utf-8"?>
<Properties xmlns="http://schemas.openxmlformats.org/officeDocument/2006/custom-properties" xmlns:vt="http://schemas.openxmlformats.org/officeDocument/2006/docPropsVTypes"/>
</file>