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Lab Report Heading</w:t>
      </w:r>
    </w:p>
    <w:p>
      <w:r>
        <w:t xml:space="preserve">The experiment produced an </w:t>
      </w:r>
      <w:r>
        <w:rPr>
          <w:b/>
          <w:bCs/>
        </w:rPr>
        <w:t xml:space="preserve">important result</w:t>
      </w:r>
      <w:r>
        <w:t xml:space="preserve"> worth noting.</w:t>
      </w:r>
    </w:p>
    <w:p>
      <w:pPr>
        <w:pStyle w:val="ListParagraph"/>
        <w:numPr>
          <w:ilvl w:val="0"/>
          <w:numId w:val="1"/>
        </w:numPr>
      </w:pPr>
      <w:r>
        <w:t xml:space="preserve">First observation</w:t>
      </w:r>
    </w:p>
    <w:p>
      <w:pPr>
        <w:pStyle w:val="ListParagraph"/>
        <w:numPr>
          <w:ilvl w:val="0"/>
          <w:numId w:val="1"/>
        </w:numPr>
      </w:pPr>
      <w:r>
        <w:t xml:space="preserve">Second observation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2026-10-17T23:08:55.505Z</dcterms:created>
  <dcterms:modified xsi:type="dcterms:W3CDTF">2026-10-17T23:08:55.505Z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