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06C4DC" w14:textId="77777777" w:rsidR="00C01B98" w:rsidRDefault="00C01B98" w:rsidP="00C01B98">
      <w:pPr>
        <w:jc w:val="center"/>
      </w:pPr>
      <w:bookmarkStart w:id="0" w:name="_GoBack"/>
      <w:bookmarkEnd w:id="0"/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0FD6FA74" wp14:editId="4552E991">
            <wp:simplePos x="0" y="0"/>
            <wp:positionH relativeFrom="margin">
              <wp:posOffset>-894715</wp:posOffset>
            </wp:positionH>
            <wp:positionV relativeFrom="margin">
              <wp:posOffset>-176530</wp:posOffset>
            </wp:positionV>
            <wp:extent cx="1372870" cy="1555115"/>
            <wp:effectExtent l="0" t="0" r="0" b="698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70" cy="1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18D726B6" wp14:editId="10F4CF17">
            <wp:simplePos x="0" y="0"/>
            <wp:positionH relativeFrom="column">
              <wp:posOffset>4217670</wp:posOffset>
            </wp:positionH>
            <wp:positionV relativeFrom="paragraph">
              <wp:posOffset>302573</wp:posOffset>
            </wp:positionV>
            <wp:extent cx="1724025" cy="1724025"/>
            <wp:effectExtent l="0" t="0" r="9525" b="9525"/>
            <wp:wrapNone/>
            <wp:docPr id="3" name="Imagen 3" descr="La imagen puede contener: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imagen puede contener: tex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</w:rPr>
        <w:t>INSTITUTO TECNOLÓGICO SUPERIOR DE JEREZ</w:t>
      </w:r>
    </w:p>
    <w:p w14:paraId="19BAEDDD" w14:textId="77777777" w:rsidR="00C01B98" w:rsidRDefault="00C01B98" w:rsidP="00C01B98">
      <w:pPr>
        <w:jc w:val="center"/>
        <w:rPr>
          <w:sz w:val="44"/>
        </w:rPr>
      </w:pPr>
    </w:p>
    <w:p w14:paraId="3343E4C5" w14:textId="77777777" w:rsidR="00C01B98" w:rsidRDefault="00C01B98" w:rsidP="00C01B98">
      <w:pPr>
        <w:jc w:val="center"/>
        <w:rPr>
          <w:sz w:val="36"/>
        </w:rPr>
      </w:pPr>
      <w:r>
        <w:rPr>
          <w:sz w:val="36"/>
        </w:rPr>
        <w:t>6to Semestre</w:t>
      </w:r>
    </w:p>
    <w:p w14:paraId="4EAC16DB" w14:textId="77777777" w:rsidR="00C01B98" w:rsidRDefault="00C01B98" w:rsidP="00C01B98">
      <w:pPr>
        <w:jc w:val="center"/>
        <w:rPr>
          <w:sz w:val="36"/>
        </w:rPr>
      </w:pPr>
    </w:p>
    <w:p w14:paraId="3AF5BFBA" w14:textId="77777777" w:rsidR="00C01B98" w:rsidRDefault="00C01B98" w:rsidP="00C01B98">
      <w:pPr>
        <w:jc w:val="center"/>
        <w:rPr>
          <w:sz w:val="44"/>
          <w:szCs w:val="44"/>
        </w:rPr>
      </w:pPr>
      <w:r>
        <w:rPr>
          <w:sz w:val="44"/>
          <w:szCs w:val="44"/>
        </w:rPr>
        <w:t>Ingeniería en Sistemas Computacionales</w:t>
      </w:r>
    </w:p>
    <w:p w14:paraId="00C91931" w14:textId="77777777" w:rsidR="00C01B98" w:rsidRDefault="00C01B98" w:rsidP="00C01B98">
      <w:pPr>
        <w:jc w:val="center"/>
        <w:rPr>
          <w:sz w:val="40"/>
        </w:rPr>
      </w:pPr>
    </w:p>
    <w:p w14:paraId="3DD81F61" w14:textId="77777777" w:rsidR="00C01B98" w:rsidRDefault="00C01B98" w:rsidP="00C01B98">
      <w:pPr>
        <w:jc w:val="center"/>
        <w:rPr>
          <w:sz w:val="40"/>
        </w:rPr>
      </w:pPr>
      <w:r>
        <w:rPr>
          <w:sz w:val="40"/>
        </w:rPr>
        <w:t>ADMINISTRACIÓN DE BASES DE DATOS</w:t>
      </w:r>
    </w:p>
    <w:p w14:paraId="27389705" w14:textId="77777777" w:rsidR="00C01B98" w:rsidRDefault="00C01B98" w:rsidP="00C01B98">
      <w:pPr>
        <w:jc w:val="center"/>
        <w:rPr>
          <w:sz w:val="40"/>
        </w:rPr>
      </w:pPr>
    </w:p>
    <w:p w14:paraId="3DBC012F" w14:textId="5D605A65" w:rsidR="00C01B98" w:rsidRPr="00C01B98" w:rsidRDefault="00C01B98" w:rsidP="00C01B98">
      <w:pPr>
        <w:jc w:val="center"/>
        <w:rPr>
          <w:sz w:val="40"/>
        </w:rPr>
      </w:pPr>
      <w:r>
        <w:rPr>
          <w:sz w:val="40"/>
        </w:rPr>
        <w:t xml:space="preserve">Actividad: Mapa conceptual “SGBD  </w:t>
      </w:r>
      <w:proofErr w:type="spellStart"/>
      <w:r>
        <w:rPr>
          <w:sz w:val="40"/>
        </w:rPr>
        <w:t>PostgreSQL</w:t>
      </w:r>
      <w:proofErr w:type="spellEnd"/>
      <w:r>
        <w:rPr>
          <w:sz w:val="40"/>
        </w:rPr>
        <w:t>”</w:t>
      </w:r>
    </w:p>
    <w:p w14:paraId="2D465EC5" w14:textId="77777777" w:rsidR="00C01B98" w:rsidRDefault="00C01B98" w:rsidP="00C01B98">
      <w:pPr>
        <w:jc w:val="center"/>
        <w:rPr>
          <w:sz w:val="32"/>
        </w:rPr>
      </w:pPr>
    </w:p>
    <w:p w14:paraId="7FAE6A81" w14:textId="77777777" w:rsidR="00C01B98" w:rsidRDefault="00C01B98" w:rsidP="00C01B98">
      <w:pPr>
        <w:jc w:val="center"/>
        <w:rPr>
          <w:sz w:val="32"/>
        </w:rPr>
      </w:pPr>
      <w:r>
        <w:rPr>
          <w:sz w:val="32"/>
        </w:rPr>
        <w:t>Docente: M.T.I., I.S.C. Salvador Acevedo Sandoval</w:t>
      </w:r>
    </w:p>
    <w:p w14:paraId="6138C6E1" w14:textId="77777777" w:rsidR="00C01B98" w:rsidRDefault="00C01B98" w:rsidP="00C01B98">
      <w:pPr>
        <w:jc w:val="center"/>
        <w:rPr>
          <w:sz w:val="32"/>
        </w:rPr>
      </w:pPr>
      <w:r>
        <w:rPr>
          <w:sz w:val="32"/>
        </w:rPr>
        <w:t xml:space="preserve">Alumna: </w:t>
      </w:r>
      <w:proofErr w:type="spellStart"/>
      <w:r>
        <w:rPr>
          <w:sz w:val="32"/>
        </w:rPr>
        <w:t>Pritschella</w:t>
      </w:r>
      <w:proofErr w:type="spellEnd"/>
      <w:r>
        <w:rPr>
          <w:sz w:val="32"/>
        </w:rPr>
        <w:t xml:space="preserve"> Berenice Flores Estrada</w:t>
      </w:r>
    </w:p>
    <w:p w14:paraId="5A3294DB" w14:textId="77777777" w:rsidR="00C01B98" w:rsidRDefault="00C01B98" w:rsidP="00C01B98">
      <w:pPr>
        <w:spacing w:line="480" w:lineRule="auto"/>
        <w:jc w:val="center"/>
        <w:rPr>
          <w:sz w:val="32"/>
        </w:rPr>
      </w:pPr>
      <w:r>
        <w:rPr>
          <w:sz w:val="32"/>
        </w:rPr>
        <w:t xml:space="preserve">Correo Electrónico: </w:t>
      </w:r>
      <w:hyperlink r:id="rId9" w:history="1">
        <w:r>
          <w:rPr>
            <w:rStyle w:val="Hipervnculo"/>
            <w:sz w:val="32"/>
          </w:rPr>
          <w:t>prits99@hotmail.com</w:t>
        </w:r>
      </w:hyperlink>
    </w:p>
    <w:p w14:paraId="61857DB5" w14:textId="77777777" w:rsidR="00C01B98" w:rsidRDefault="00C01B98" w:rsidP="00C01B98">
      <w:pPr>
        <w:spacing w:line="480" w:lineRule="auto"/>
        <w:jc w:val="center"/>
        <w:rPr>
          <w:sz w:val="32"/>
        </w:rPr>
      </w:pPr>
      <w:r>
        <w:rPr>
          <w:sz w:val="32"/>
        </w:rPr>
        <w:t xml:space="preserve">No. Control: S17070169 </w:t>
      </w:r>
    </w:p>
    <w:p w14:paraId="59347506" w14:textId="77777777" w:rsidR="00C01B98" w:rsidRDefault="00C01B98" w:rsidP="00C01B98">
      <w:pPr>
        <w:spacing w:line="480" w:lineRule="auto"/>
        <w:jc w:val="center"/>
        <w:rPr>
          <w:sz w:val="32"/>
        </w:rPr>
      </w:pPr>
    </w:p>
    <w:p w14:paraId="4C7A5313" w14:textId="77777777" w:rsidR="00C01B98" w:rsidRDefault="00C01B98" w:rsidP="00C01B98">
      <w:pPr>
        <w:tabs>
          <w:tab w:val="left" w:pos="3404"/>
        </w:tabs>
        <w:jc w:val="center"/>
        <w:rPr>
          <w:sz w:val="32"/>
        </w:rPr>
      </w:pPr>
      <w:r>
        <w:rPr>
          <w:sz w:val="32"/>
        </w:rPr>
        <w:t xml:space="preserve">Jerez De García Salinas, </w:t>
      </w:r>
      <w:proofErr w:type="spellStart"/>
      <w:r>
        <w:rPr>
          <w:sz w:val="32"/>
        </w:rPr>
        <w:t>Zac</w:t>
      </w:r>
      <w:proofErr w:type="spellEnd"/>
      <w:r>
        <w:rPr>
          <w:sz w:val="32"/>
        </w:rPr>
        <w:t>.</w:t>
      </w:r>
    </w:p>
    <w:p w14:paraId="0BD1EF53" w14:textId="77777777" w:rsidR="00C01B98" w:rsidRDefault="00C01B98" w:rsidP="00C01B98">
      <w:pPr>
        <w:jc w:val="center"/>
        <w:rPr>
          <w:sz w:val="32"/>
        </w:rPr>
      </w:pPr>
      <w:r>
        <w:rPr>
          <w:sz w:val="32"/>
        </w:rPr>
        <w:t>14/02/ 2020</w:t>
      </w:r>
    </w:p>
    <w:p w14:paraId="185E437C" w14:textId="6A4CD4BF" w:rsidR="00C01B98" w:rsidRDefault="00C01B98" w:rsidP="0065575F">
      <w:pPr>
        <w:shd w:val="clear" w:color="auto" w:fill="FFFFFF"/>
        <w:spacing w:after="0" w:line="240" w:lineRule="auto"/>
        <w:ind w:right="720"/>
        <w:rPr>
          <w:rFonts w:ascii="Tahoma" w:eastAsia="Times New Roman" w:hAnsi="Tahoma" w:cs="Tahoma"/>
          <w:b/>
          <w:bCs/>
          <w:color w:val="000080"/>
          <w:sz w:val="18"/>
          <w:szCs w:val="18"/>
          <w:lang w:eastAsia="es-MX"/>
        </w:rPr>
      </w:pPr>
    </w:p>
    <w:p w14:paraId="208A9056" w14:textId="77777777" w:rsidR="00C01B98" w:rsidRDefault="00C01B98">
      <w:pPr>
        <w:rPr>
          <w:rFonts w:ascii="Tahoma" w:eastAsia="Times New Roman" w:hAnsi="Tahoma" w:cs="Tahoma"/>
          <w:b/>
          <w:bCs/>
          <w:color w:val="000080"/>
          <w:sz w:val="18"/>
          <w:szCs w:val="18"/>
          <w:lang w:eastAsia="es-MX"/>
        </w:rPr>
      </w:pPr>
      <w:r>
        <w:rPr>
          <w:rFonts w:ascii="Tahoma" w:eastAsia="Times New Roman" w:hAnsi="Tahoma" w:cs="Tahoma"/>
          <w:b/>
          <w:bCs/>
          <w:color w:val="000080"/>
          <w:sz w:val="18"/>
          <w:szCs w:val="18"/>
          <w:lang w:eastAsia="es-MX"/>
        </w:rPr>
        <w:br w:type="page"/>
      </w:r>
    </w:p>
    <w:p w14:paraId="515FFBD4" w14:textId="77777777" w:rsidR="00C01B98" w:rsidRDefault="00C01B98" w:rsidP="0065575F">
      <w:pPr>
        <w:shd w:val="clear" w:color="auto" w:fill="FFFFFF"/>
        <w:spacing w:after="0" w:line="240" w:lineRule="auto"/>
        <w:ind w:right="720"/>
        <w:rPr>
          <w:rFonts w:ascii="Tahoma" w:eastAsia="Times New Roman" w:hAnsi="Tahoma" w:cs="Tahoma"/>
          <w:b/>
          <w:bCs/>
          <w:color w:val="000080"/>
          <w:sz w:val="18"/>
          <w:szCs w:val="18"/>
          <w:lang w:eastAsia="es-MX"/>
        </w:rPr>
      </w:pPr>
    </w:p>
    <w:p w14:paraId="5119198F" w14:textId="77777777" w:rsidR="0065575F" w:rsidRPr="00C01B98" w:rsidRDefault="0065575F" w:rsidP="00C01B98">
      <w:pPr>
        <w:numPr>
          <w:ilvl w:val="0"/>
          <w:numId w:val="1"/>
        </w:numPr>
        <w:shd w:val="clear" w:color="auto" w:fill="FFFFFF"/>
        <w:spacing w:after="0" w:line="240" w:lineRule="auto"/>
        <w:ind w:right="720"/>
        <w:rPr>
          <w:rFonts w:ascii="Times New Roman" w:eastAsia="Times New Roman" w:hAnsi="Times New Roman" w:cs="Times New Roman"/>
          <w:b/>
          <w:szCs w:val="18"/>
          <w:lang w:eastAsia="es-MX"/>
        </w:rPr>
      </w:pPr>
      <w:r w:rsidRPr="00C01B98">
        <w:rPr>
          <w:rFonts w:ascii="Times New Roman" w:eastAsia="Times New Roman" w:hAnsi="Times New Roman" w:cs="Times New Roman"/>
          <w:b/>
          <w:bCs/>
          <w:szCs w:val="18"/>
          <w:lang w:eastAsia="es-MX"/>
        </w:rPr>
        <w:t>Imagen de la arquitectura interna del SGBD</w:t>
      </w:r>
    </w:p>
    <w:p w14:paraId="4AF674EA" w14:textId="0D0B5351" w:rsidR="0065575F" w:rsidRDefault="0065575F" w:rsidP="0065575F">
      <w:pPr>
        <w:shd w:val="clear" w:color="auto" w:fill="FFFFFF"/>
        <w:spacing w:after="0" w:line="240" w:lineRule="auto"/>
        <w:ind w:left="36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4A41E1E9" w14:textId="0687F237" w:rsidR="00C01B98" w:rsidRDefault="00C01B98" w:rsidP="0065575F">
      <w:pPr>
        <w:shd w:val="clear" w:color="auto" w:fill="FFFFFF"/>
        <w:spacing w:after="0" w:line="240" w:lineRule="auto"/>
        <w:ind w:left="36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1A6329F3" wp14:editId="2863ECC4">
            <wp:simplePos x="0" y="0"/>
            <wp:positionH relativeFrom="column">
              <wp:posOffset>243840</wp:posOffset>
            </wp:positionH>
            <wp:positionV relativeFrom="paragraph">
              <wp:posOffset>25400</wp:posOffset>
            </wp:positionV>
            <wp:extent cx="4019550" cy="2537460"/>
            <wp:effectExtent l="19050" t="19050" r="19050" b="1524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72" t="21433" r="14799" b="22721"/>
                    <a:stretch/>
                  </pic:blipFill>
                  <pic:spPr bwMode="auto">
                    <a:xfrm>
                      <a:off x="0" y="0"/>
                      <a:ext cx="4019550" cy="2537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848647" w14:textId="77777777" w:rsidR="00C01B98" w:rsidRDefault="00C01B98" w:rsidP="0065575F">
      <w:pPr>
        <w:shd w:val="clear" w:color="auto" w:fill="FFFFFF"/>
        <w:spacing w:after="0" w:line="240" w:lineRule="auto"/>
        <w:ind w:left="36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63203B71" w14:textId="77777777" w:rsidR="00C01B98" w:rsidRPr="0065575F" w:rsidRDefault="00C01B98" w:rsidP="0065575F">
      <w:pPr>
        <w:shd w:val="clear" w:color="auto" w:fill="FFFFFF"/>
        <w:spacing w:after="0" w:line="240" w:lineRule="auto"/>
        <w:ind w:left="36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09BAFB34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6543C019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732D607C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2EDB7A58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34F16134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2B2ADC90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265C3D88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3BB14D3E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1BED1E44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72AEC8E7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365E3A95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57FA38EC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3566AAEC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3EB7FCDF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336CC863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6F503B7A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7406BC64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417638F2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6F73760D" w14:textId="77777777" w:rsidR="00C01B98" w:rsidRDefault="00C01B98" w:rsidP="00C01B98">
      <w:pPr>
        <w:shd w:val="clear" w:color="auto" w:fill="FFFFFF"/>
        <w:spacing w:after="0" w:line="240" w:lineRule="auto"/>
        <w:ind w:left="720" w:right="720"/>
        <w:rPr>
          <w:rFonts w:ascii="Tahoma" w:eastAsia="Times New Roman" w:hAnsi="Tahoma" w:cs="Tahoma"/>
          <w:color w:val="333333"/>
          <w:sz w:val="18"/>
          <w:szCs w:val="18"/>
          <w:lang w:eastAsia="es-MX"/>
        </w:rPr>
      </w:pPr>
    </w:p>
    <w:p w14:paraId="6BF01969" w14:textId="6E84261E" w:rsidR="0065575F" w:rsidRPr="00C01B98" w:rsidRDefault="0065575F" w:rsidP="00C01B98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ind w:right="720"/>
        <w:rPr>
          <w:rFonts w:ascii="Times New Roman" w:eastAsia="Times New Roman" w:hAnsi="Times New Roman" w:cs="Times New Roman"/>
          <w:b/>
          <w:sz w:val="24"/>
          <w:szCs w:val="18"/>
          <w:lang w:eastAsia="es-MX"/>
        </w:rPr>
      </w:pPr>
      <w:r w:rsidRPr="00C01B98">
        <w:rPr>
          <w:rFonts w:ascii="Times New Roman" w:eastAsia="Times New Roman" w:hAnsi="Times New Roman" w:cs="Times New Roman"/>
          <w:b/>
          <w:bCs/>
          <w:sz w:val="24"/>
          <w:szCs w:val="18"/>
          <w:lang w:eastAsia="es-MX"/>
        </w:rPr>
        <w:t>Como administra la MEMORIA el SGBD</w:t>
      </w:r>
    </w:p>
    <w:p w14:paraId="750BBA44" w14:textId="66335007" w:rsidR="0065575F" w:rsidRPr="00C01B98" w:rsidRDefault="00921507" w:rsidP="0065575F">
      <w:pPr>
        <w:shd w:val="clear" w:color="auto" w:fill="FFFFFF"/>
        <w:spacing w:after="0" w:line="240" w:lineRule="auto"/>
        <w:ind w:left="360" w:right="720"/>
        <w:rPr>
          <w:rFonts w:ascii="Times New Roman" w:hAnsi="Times New Roman" w:cs="Times New Roman"/>
          <w:sz w:val="24"/>
          <w:szCs w:val="24"/>
        </w:rPr>
      </w:pPr>
      <w:r w:rsidRPr="00C01B98">
        <w:rPr>
          <w:rFonts w:ascii="Times New Roman" w:hAnsi="Times New Roman" w:cs="Times New Roman"/>
          <w:sz w:val="24"/>
          <w:szCs w:val="24"/>
        </w:rPr>
        <w:t>Esto genera un intenso trabajo de I/O, cuando leemos la data la sacamos del “disco” para pasarla a la RAM, cuando escribimos la bajamos de la RAM al “disco”.</w:t>
      </w:r>
    </w:p>
    <w:p w14:paraId="5DF5BCE9" w14:textId="5992001F" w:rsidR="00127F9B" w:rsidRDefault="00C01B98" w:rsidP="0065575F">
      <w:pPr>
        <w:shd w:val="clear" w:color="auto" w:fill="FFFFFF"/>
        <w:spacing w:after="0" w:line="240" w:lineRule="auto"/>
        <w:ind w:left="360" w:right="720"/>
        <w:rPr>
          <w:rFonts w:ascii="Arial" w:eastAsia="Times New Roman" w:hAnsi="Arial" w:cs="Arial"/>
          <w:color w:val="333333"/>
          <w:sz w:val="20"/>
          <w:szCs w:val="20"/>
          <w:lang w:eastAsia="es-MX"/>
        </w:rPr>
      </w:pPr>
      <w:r>
        <w:rPr>
          <w:noProof/>
          <w:lang w:eastAsia="es-MX"/>
        </w:rPr>
        <w:drawing>
          <wp:anchor distT="0" distB="0" distL="114300" distR="114300" simplePos="0" relativeHeight="251662336" behindDoc="0" locked="0" layoutInCell="1" allowOverlap="1" wp14:anchorId="2C615595" wp14:editId="760A55DF">
            <wp:simplePos x="0" y="0"/>
            <wp:positionH relativeFrom="column">
              <wp:posOffset>224790</wp:posOffset>
            </wp:positionH>
            <wp:positionV relativeFrom="paragraph">
              <wp:posOffset>61595</wp:posOffset>
            </wp:positionV>
            <wp:extent cx="5048250" cy="3118485"/>
            <wp:effectExtent l="19050" t="19050" r="19050" b="2476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57" t="17508" r="21080" b="17590"/>
                    <a:stretch/>
                  </pic:blipFill>
                  <pic:spPr bwMode="auto">
                    <a:xfrm>
                      <a:off x="0" y="0"/>
                      <a:ext cx="5048250" cy="3118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D1A60" w14:textId="77777777" w:rsidR="00127F9B" w:rsidRPr="00C01B98" w:rsidRDefault="00E76A56" w:rsidP="0065575F">
      <w:pPr>
        <w:shd w:val="clear" w:color="auto" w:fill="FFFFFF"/>
        <w:spacing w:after="0" w:line="240" w:lineRule="auto"/>
        <w:ind w:left="360" w:right="720"/>
        <w:rPr>
          <w:rFonts w:ascii="Times New Roman" w:hAnsi="Times New Roman" w:cs="Times New Roman"/>
          <w:sz w:val="24"/>
          <w:szCs w:val="24"/>
        </w:rPr>
      </w:pPr>
      <w:r w:rsidRPr="00C01B98">
        <w:rPr>
          <w:rFonts w:ascii="Times New Roman" w:hAnsi="Times New Roman" w:cs="Times New Roman"/>
          <w:sz w:val="24"/>
          <w:szCs w:val="24"/>
        </w:rPr>
        <w:t>La data en cualquier DBMS se almacena en pequeños bloques de disco llamadas “páginas”.</w:t>
      </w:r>
    </w:p>
    <w:p w14:paraId="09C9A5A7" w14:textId="77777777" w:rsidR="00E76A56" w:rsidRDefault="00E76A56" w:rsidP="00765D50">
      <w:pPr>
        <w:shd w:val="clear" w:color="auto" w:fill="FFFFFF"/>
        <w:spacing w:after="0" w:line="240" w:lineRule="auto"/>
        <w:ind w:right="720"/>
        <w:rPr>
          <w:rFonts w:ascii="Arial" w:hAnsi="Arial" w:cs="Arial"/>
          <w:sz w:val="24"/>
          <w:szCs w:val="24"/>
        </w:rPr>
      </w:pPr>
    </w:p>
    <w:p w14:paraId="17E4A3CE" w14:textId="77777777" w:rsidR="00E76A56" w:rsidRPr="00C01B98" w:rsidRDefault="00E76A56" w:rsidP="00E76A56">
      <w:pPr>
        <w:shd w:val="clear" w:color="auto" w:fill="FFFFFF"/>
        <w:spacing w:after="0" w:line="240" w:lineRule="auto"/>
        <w:ind w:left="360" w:right="720"/>
        <w:jc w:val="both"/>
        <w:rPr>
          <w:rFonts w:ascii="Times New Roman" w:eastAsia="Times New Roman" w:hAnsi="Times New Roman" w:cs="Times New Roman"/>
          <w:color w:val="333333"/>
          <w:sz w:val="24"/>
          <w:lang w:eastAsia="es-MX"/>
        </w:rPr>
      </w:pPr>
      <w:r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t xml:space="preserve">El tamaño de una página en </w:t>
      </w:r>
      <w:proofErr w:type="spellStart"/>
      <w:r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t>PostgreSQL</w:t>
      </w:r>
      <w:proofErr w:type="spellEnd"/>
      <w:r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t xml:space="preserve"> puede ser tan pequeño como 8k (por</w:t>
      </w:r>
    </w:p>
    <w:p w14:paraId="396CC8CA" w14:textId="77777777" w:rsidR="00E76A56" w:rsidRPr="00C01B98" w:rsidRDefault="00E76A56" w:rsidP="00765D50">
      <w:pPr>
        <w:shd w:val="clear" w:color="auto" w:fill="FFFFFF"/>
        <w:spacing w:after="0" w:line="240" w:lineRule="auto"/>
        <w:ind w:left="360" w:right="720"/>
        <w:jc w:val="both"/>
        <w:rPr>
          <w:rFonts w:ascii="Times New Roman" w:eastAsia="Times New Roman" w:hAnsi="Times New Roman" w:cs="Times New Roman"/>
          <w:color w:val="333333"/>
          <w:sz w:val="24"/>
          <w:lang w:eastAsia="es-MX"/>
        </w:rPr>
      </w:pPr>
      <w:proofErr w:type="gramStart"/>
      <w:r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lastRenderedPageBreak/>
        <w:t>defecto</w:t>
      </w:r>
      <w:proofErr w:type="gramEnd"/>
      <w:r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t xml:space="preserve">) hasta un máximo de 32k y no se permite que </w:t>
      </w:r>
      <w:r w:rsidR="00765D50"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t xml:space="preserve">una </w:t>
      </w:r>
      <w:proofErr w:type="spellStart"/>
      <w:r w:rsidR="00765D50"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t>tupla</w:t>
      </w:r>
      <w:proofErr w:type="spellEnd"/>
      <w:r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t xml:space="preserve"> pueda ser </w:t>
      </w:r>
      <w:r w:rsidR="00765D50"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t>más</w:t>
      </w:r>
      <w:r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t xml:space="preserve"> grande</w:t>
      </w:r>
      <w:r w:rsidR="00765D50"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t xml:space="preserve"> </w:t>
      </w:r>
      <w:r w:rsidRPr="00C01B98">
        <w:rPr>
          <w:rFonts w:ascii="Times New Roman" w:eastAsia="Times New Roman" w:hAnsi="Times New Roman" w:cs="Times New Roman"/>
          <w:color w:val="333333"/>
          <w:sz w:val="24"/>
          <w:lang w:eastAsia="es-MX"/>
        </w:rPr>
        <w:t>que una página de tamaño.</w:t>
      </w:r>
    </w:p>
    <w:p w14:paraId="1D5FB4A4" w14:textId="77777777" w:rsidR="00765D50" w:rsidRDefault="00765D50" w:rsidP="00765D50">
      <w:pPr>
        <w:shd w:val="clear" w:color="auto" w:fill="FFFFFF"/>
        <w:spacing w:after="0" w:line="240" w:lineRule="auto"/>
        <w:ind w:left="360" w:right="720"/>
        <w:jc w:val="both"/>
        <w:rPr>
          <w:rFonts w:ascii="Arial" w:eastAsia="Times New Roman" w:hAnsi="Arial" w:cs="Arial"/>
          <w:color w:val="333333"/>
          <w:lang w:eastAsia="es-MX"/>
        </w:rPr>
      </w:pPr>
    </w:p>
    <w:p w14:paraId="7BA1C773" w14:textId="77777777" w:rsidR="00765D50" w:rsidRPr="00C01B98" w:rsidRDefault="00765D50" w:rsidP="00765D50">
      <w:pPr>
        <w:shd w:val="clear" w:color="auto" w:fill="FFFFFF"/>
        <w:spacing w:after="0" w:line="240" w:lineRule="auto"/>
        <w:ind w:left="360" w:right="720"/>
        <w:jc w:val="both"/>
        <w:rPr>
          <w:rFonts w:ascii="Times New Roman" w:hAnsi="Times New Roman" w:cs="Times New Roman"/>
          <w:sz w:val="24"/>
          <w:szCs w:val="24"/>
        </w:rPr>
      </w:pPr>
      <w:r w:rsidRPr="00C01B98">
        <w:rPr>
          <w:rFonts w:ascii="Times New Roman" w:hAnsi="Times New Roman" w:cs="Times New Roman"/>
          <w:sz w:val="24"/>
          <w:szCs w:val="24"/>
        </w:rPr>
        <w:t xml:space="preserve">Para el caso de </w:t>
      </w:r>
      <w:proofErr w:type="spellStart"/>
      <w:r w:rsidRPr="00C01B98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C01B98">
        <w:rPr>
          <w:rFonts w:ascii="Times New Roman" w:hAnsi="Times New Roman" w:cs="Times New Roman"/>
          <w:sz w:val="24"/>
          <w:szCs w:val="24"/>
        </w:rPr>
        <w:t xml:space="preserve"> las operaciones de R/W primero se consulta al Buffer Manager (memoria RAM) si contiene la página.</w:t>
      </w:r>
    </w:p>
    <w:p w14:paraId="6ABDF580" w14:textId="77777777" w:rsidR="00765D50" w:rsidRPr="00E76A56" w:rsidRDefault="00765D50" w:rsidP="00765D50">
      <w:pPr>
        <w:shd w:val="clear" w:color="auto" w:fill="FFFFFF"/>
        <w:spacing w:after="0" w:line="240" w:lineRule="auto"/>
        <w:ind w:left="360" w:right="720"/>
        <w:jc w:val="both"/>
        <w:rPr>
          <w:rFonts w:ascii="Arial" w:eastAsia="Times New Roman" w:hAnsi="Arial" w:cs="Arial"/>
          <w:color w:val="333333"/>
          <w:lang w:eastAsia="es-MX"/>
        </w:rPr>
      </w:pPr>
    </w:p>
    <w:p w14:paraId="14801F98" w14:textId="77777777" w:rsidR="0065575F" w:rsidRPr="00C01B98" w:rsidRDefault="0065575F" w:rsidP="0065575F">
      <w:pPr>
        <w:numPr>
          <w:ilvl w:val="0"/>
          <w:numId w:val="1"/>
        </w:numPr>
        <w:shd w:val="clear" w:color="auto" w:fill="FFFFFF"/>
        <w:spacing w:after="0" w:line="240" w:lineRule="auto"/>
        <w:ind w:right="720"/>
        <w:rPr>
          <w:rFonts w:ascii="Times New Roman" w:eastAsia="Times New Roman" w:hAnsi="Times New Roman" w:cs="Times New Roman"/>
          <w:sz w:val="24"/>
          <w:szCs w:val="18"/>
          <w:lang w:eastAsia="es-MX"/>
        </w:rPr>
      </w:pPr>
      <w:r w:rsidRPr="00C01B98">
        <w:rPr>
          <w:rFonts w:ascii="Times New Roman" w:eastAsia="Times New Roman" w:hAnsi="Times New Roman" w:cs="Times New Roman"/>
          <w:b/>
          <w:bCs/>
          <w:sz w:val="24"/>
          <w:szCs w:val="18"/>
          <w:lang w:eastAsia="es-MX"/>
        </w:rPr>
        <w:t>VARIABLES DE SISTEMA (servidor)</w:t>
      </w:r>
    </w:p>
    <w:p w14:paraId="1248D9DF" w14:textId="77777777" w:rsidR="00A27313" w:rsidRPr="00C01B98" w:rsidRDefault="007656A6" w:rsidP="007656A6">
      <w:pPr>
        <w:pStyle w:val="NormalWeb"/>
        <w:shd w:val="clear" w:color="auto" w:fill="FFFFFF"/>
      </w:pPr>
      <w:r w:rsidRPr="00C01B98">
        <w:t>Se pueden utilizar las siguientes variables de entorno para seleccionar valores de parámetros de conexión de defecto, que serán utilizadas por </w:t>
      </w:r>
      <w:proofErr w:type="spellStart"/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PQconnectdb</w:t>
      </w:r>
      <w:proofErr w:type="spellEnd"/>
      <w:r w:rsidRPr="00C01B98">
        <w:t> o </w:t>
      </w:r>
      <w:proofErr w:type="spellStart"/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PQsetdbLogin</w:t>
      </w:r>
      <w:proofErr w:type="spellEnd"/>
      <w:r w:rsidRPr="00C01B98">
        <w:t xml:space="preserve"> si no se especifica ningún otro valor directamente en el código que realiza la llamada. </w:t>
      </w:r>
    </w:p>
    <w:p w14:paraId="0FDAF6B6" w14:textId="77777777" w:rsidR="007656A6" w:rsidRPr="00C01B98" w:rsidRDefault="007656A6" w:rsidP="007656A6">
      <w:pPr>
        <w:pStyle w:val="NormalWeb"/>
        <w:shd w:val="clear" w:color="auto" w:fill="FFFFFF"/>
      </w:pPr>
      <w:r w:rsidRPr="00C01B98">
        <w:t>Son utilizables para impedir codificar nombres de bases de datos en simples programas de aplicación.</w:t>
      </w:r>
    </w:p>
    <w:p w14:paraId="5E376E85" w14:textId="77777777" w:rsidR="007656A6" w:rsidRPr="00C01B98" w:rsidRDefault="007656A6" w:rsidP="007656A6">
      <w:pPr>
        <w:pStyle w:val="NormalWeb"/>
        <w:numPr>
          <w:ilvl w:val="0"/>
          <w:numId w:val="2"/>
        </w:numPr>
        <w:shd w:val="clear" w:color="auto" w:fill="FFFFFF"/>
      </w:pPr>
      <w:r w:rsidRPr="00C01B98">
        <w:rPr>
          <w:rStyle w:val="MquinadeescribirHTML"/>
          <w:rFonts w:ascii="Times New Roman" w:hAnsi="Times New Roman" w:cs="Times New Roman"/>
          <w:b/>
          <w:bCs/>
          <w:sz w:val="24"/>
          <w:szCs w:val="24"/>
        </w:rPr>
        <w:t>PGHOST</w:t>
      </w:r>
      <w:r w:rsidRPr="00C01B98">
        <w:t xml:space="preserve"> fija el nombre del </w:t>
      </w:r>
      <w:proofErr w:type="spellStart"/>
      <w:r w:rsidRPr="00C01B98">
        <w:t>del</w:t>
      </w:r>
      <w:proofErr w:type="spellEnd"/>
      <w:r w:rsidRPr="00C01B98">
        <w:t xml:space="preserve"> ordenador servidor. Si se especifica una cadena de longitud distinta de 0, se utiliza comunicación TCP/IP. Sin un nombre de ordenador, </w:t>
      </w:r>
      <w:proofErr w:type="spellStart"/>
      <w:r w:rsidRPr="00C01B98">
        <w:t>libpq</w:t>
      </w:r>
      <w:proofErr w:type="spellEnd"/>
      <w:r w:rsidRPr="00C01B98">
        <w:t xml:space="preserve"> conectará utilizando un socket del dominio Unix local.</w:t>
      </w:r>
    </w:p>
    <w:p w14:paraId="0F97CC52" w14:textId="77777777" w:rsidR="007656A6" w:rsidRPr="00C01B98" w:rsidRDefault="007656A6" w:rsidP="007656A6">
      <w:pPr>
        <w:pStyle w:val="NormalWeb"/>
        <w:numPr>
          <w:ilvl w:val="0"/>
          <w:numId w:val="2"/>
        </w:numPr>
        <w:shd w:val="clear" w:color="auto" w:fill="FFFFFF"/>
      </w:pPr>
      <w:r w:rsidRPr="00C01B98">
        <w:rPr>
          <w:rStyle w:val="MquinadeescribirHTML"/>
          <w:rFonts w:ascii="Times New Roman" w:hAnsi="Times New Roman" w:cs="Times New Roman"/>
          <w:b/>
          <w:bCs/>
          <w:sz w:val="24"/>
          <w:szCs w:val="24"/>
        </w:rPr>
        <w:t>PGPORT</w:t>
      </w:r>
      <w:r w:rsidRPr="00C01B98">
        <w:t> fija el puerto de defecto o la extensión de fichero del socket de dominio Unix local para la comunicación con el servidor </w:t>
      </w:r>
      <w:proofErr w:type="spellStart"/>
      <w:r w:rsidRPr="00C01B98">
        <w:rPr>
          <w:rStyle w:val="productname"/>
        </w:rPr>
        <w:t>PostgreSQL</w:t>
      </w:r>
      <w:proofErr w:type="spellEnd"/>
      <w:r w:rsidRPr="00C01B98">
        <w:t>.</w:t>
      </w:r>
    </w:p>
    <w:p w14:paraId="4D861DC3" w14:textId="77777777" w:rsidR="007656A6" w:rsidRPr="00C01B98" w:rsidRDefault="007656A6" w:rsidP="007656A6">
      <w:pPr>
        <w:pStyle w:val="NormalWeb"/>
        <w:numPr>
          <w:ilvl w:val="0"/>
          <w:numId w:val="2"/>
        </w:numPr>
        <w:shd w:val="clear" w:color="auto" w:fill="FFFFFF"/>
      </w:pPr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PGDATABASE</w:t>
      </w:r>
      <w:r w:rsidRPr="00C01B98">
        <w:t> fija el nombre de la base de datos </w:t>
      </w:r>
      <w:proofErr w:type="spellStart"/>
      <w:r w:rsidRPr="00C01B98">
        <w:rPr>
          <w:rStyle w:val="productname"/>
        </w:rPr>
        <w:t>PostgreSQL</w:t>
      </w:r>
      <w:proofErr w:type="spellEnd"/>
      <w:r w:rsidRPr="00C01B98">
        <w:t>.</w:t>
      </w:r>
    </w:p>
    <w:p w14:paraId="2D308F9E" w14:textId="77777777" w:rsidR="007656A6" w:rsidRPr="00C01B98" w:rsidRDefault="007656A6" w:rsidP="007656A6">
      <w:pPr>
        <w:pStyle w:val="NormalWeb"/>
        <w:numPr>
          <w:ilvl w:val="0"/>
          <w:numId w:val="2"/>
        </w:numPr>
        <w:shd w:val="clear" w:color="auto" w:fill="FFFFFF"/>
      </w:pPr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PGUSER</w:t>
      </w:r>
      <w:r w:rsidRPr="00C01B98">
        <w:t> fija el nombre de usuario utilizado para conectarse a la base de datos y para autenticación.</w:t>
      </w:r>
    </w:p>
    <w:p w14:paraId="3B0268B4" w14:textId="77777777" w:rsidR="007656A6" w:rsidRPr="00C01B98" w:rsidRDefault="007656A6" w:rsidP="007656A6">
      <w:pPr>
        <w:pStyle w:val="NormalWeb"/>
        <w:numPr>
          <w:ilvl w:val="0"/>
          <w:numId w:val="2"/>
        </w:numPr>
        <w:shd w:val="clear" w:color="auto" w:fill="FFFFFF"/>
      </w:pPr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PGPASSWORD</w:t>
      </w:r>
      <w:r w:rsidRPr="00C01B98">
        <w:t> fija la palabra de paso utilizada si el servidor solicita autenticación por palabra clave.</w:t>
      </w:r>
    </w:p>
    <w:p w14:paraId="6677A618" w14:textId="77777777" w:rsidR="007656A6" w:rsidRPr="00C01B98" w:rsidRDefault="007656A6" w:rsidP="007656A6">
      <w:pPr>
        <w:pStyle w:val="NormalWeb"/>
        <w:numPr>
          <w:ilvl w:val="0"/>
          <w:numId w:val="2"/>
        </w:numPr>
        <w:shd w:val="clear" w:color="auto" w:fill="FFFFFF"/>
      </w:pPr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PGREALM</w:t>
      </w:r>
      <w:r w:rsidRPr="00C01B98">
        <w:t> </w:t>
      </w:r>
      <w:r w:rsidR="00A27313" w:rsidRPr="00C01B98">
        <w:t xml:space="preserve">establece el reino </w:t>
      </w:r>
      <w:proofErr w:type="spellStart"/>
      <w:r w:rsidR="00A27313" w:rsidRPr="00C01B98">
        <w:t>Kerberos</w:t>
      </w:r>
      <w:proofErr w:type="spellEnd"/>
      <w:r w:rsidR="00A27313" w:rsidRPr="00C01B98">
        <w:t xml:space="preserve"> para usar con </w:t>
      </w:r>
      <w:proofErr w:type="spellStart"/>
      <w:r w:rsidR="00A27313" w:rsidRPr="00C01B98">
        <w:t>PostgreSQL</w:t>
      </w:r>
      <w:proofErr w:type="spellEnd"/>
      <w:r w:rsidR="00A27313" w:rsidRPr="00C01B98">
        <w:t xml:space="preserve">, si es diferente del reino local. Si </w:t>
      </w:r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PGREALM</w:t>
      </w:r>
      <w:r w:rsidRPr="00C01B98">
        <w:t> </w:t>
      </w:r>
      <w:r w:rsidR="00A27313" w:rsidRPr="00C01B98">
        <w:t xml:space="preserve">está configurado, las aplicaciones </w:t>
      </w:r>
      <w:proofErr w:type="spellStart"/>
      <w:r w:rsidR="00A27313" w:rsidRPr="00C01B98">
        <w:t>PostgreSQL</w:t>
      </w:r>
      <w:proofErr w:type="spellEnd"/>
      <w:r w:rsidR="00A27313" w:rsidRPr="00C01B98">
        <w:t xml:space="preserve"> intentarán la autenticación con servidores para este ámbito y usarán archivos de tickets separados para evitar conflictos con los archivos de tickets locales. Esta variable de entorno solo se usa si el </w:t>
      </w:r>
      <w:proofErr w:type="spellStart"/>
      <w:r w:rsidR="00A27313" w:rsidRPr="00C01B98">
        <w:t>backend</w:t>
      </w:r>
      <w:proofErr w:type="spellEnd"/>
      <w:r w:rsidR="00A27313" w:rsidRPr="00C01B98">
        <w:t xml:space="preserve"> selecciona la autenticación </w:t>
      </w:r>
      <w:proofErr w:type="spellStart"/>
      <w:r w:rsidR="00A27313" w:rsidRPr="00C01B98">
        <w:t>Kerberos</w:t>
      </w:r>
      <w:proofErr w:type="spellEnd"/>
      <w:r w:rsidR="00A27313" w:rsidRPr="00C01B98">
        <w:t>.</w:t>
      </w:r>
    </w:p>
    <w:p w14:paraId="172BC55B" w14:textId="77777777" w:rsidR="007656A6" w:rsidRPr="00C01B98" w:rsidRDefault="007656A6" w:rsidP="007656A6">
      <w:pPr>
        <w:pStyle w:val="NormalWeb"/>
        <w:numPr>
          <w:ilvl w:val="0"/>
          <w:numId w:val="2"/>
        </w:numPr>
        <w:shd w:val="clear" w:color="auto" w:fill="FFFFFF"/>
      </w:pPr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PGOPTIONS</w:t>
      </w:r>
      <w:r w:rsidRPr="00C01B98">
        <w:t xml:space="preserve"> fija opciones de ejecución adicionales para el </w:t>
      </w:r>
      <w:proofErr w:type="spellStart"/>
      <w:r w:rsidRPr="00C01B98">
        <w:t>serviodor</w:t>
      </w:r>
      <w:proofErr w:type="spellEnd"/>
      <w:r w:rsidRPr="00C01B98">
        <w:t> </w:t>
      </w:r>
      <w:proofErr w:type="spellStart"/>
      <w:r w:rsidRPr="00C01B98">
        <w:rPr>
          <w:rStyle w:val="productname"/>
        </w:rPr>
        <w:t>PostgreSQL</w:t>
      </w:r>
      <w:proofErr w:type="spellEnd"/>
      <w:r w:rsidRPr="00C01B98">
        <w:t>.</w:t>
      </w:r>
    </w:p>
    <w:p w14:paraId="053EF759" w14:textId="77777777" w:rsidR="007656A6" w:rsidRPr="00C01B98" w:rsidRDefault="007656A6" w:rsidP="007656A6">
      <w:pPr>
        <w:pStyle w:val="NormalWeb"/>
        <w:numPr>
          <w:ilvl w:val="0"/>
          <w:numId w:val="2"/>
        </w:numPr>
        <w:shd w:val="clear" w:color="auto" w:fill="FFFFFF"/>
      </w:pPr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PGTTY</w:t>
      </w:r>
      <w:r w:rsidRPr="00C01B98">
        <w:t xml:space="preserve"> fija el fichero o </w:t>
      </w:r>
      <w:proofErr w:type="spellStart"/>
      <w:r w:rsidRPr="00C01B98">
        <w:t>tty</w:t>
      </w:r>
      <w:proofErr w:type="spellEnd"/>
      <w:r w:rsidRPr="00C01B98">
        <w:t xml:space="preserve"> en el que se mostrarán los mensajes de depuración del servidor.</w:t>
      </w:r>
    </w:p>
    <w:p w14:paraId="5BA3C927" w14:textId="77777777" w:rsidR="007656A6" w:rsidRPr="00C01B98" w:rsidRDefault="007656A6" w:rsidP="007656A6">
      <w:pPr>
        <w:pStyle w:val="NormalWeb"/>
        <w:shd w:val="clear" w:color="auto" w:fill="FFFFFF"/>
      </w:pPr>
      <w:r w:rsidRPr="00C01B98">
        <w:t>Las siguientes variables de entorno se pueden usar para especificar el comportamiento de defecto de los usuario</w:t>
      </w:r>
      <w:r w:rsidR="00A27313" w:rsidRPr="00C01B98">
        <w:t>s</w:t>
      </w:r>
      <w:r w:rsidRPr="00C01B98">
        <w:t xml:space="preserve"> para cada sesión de </w:t>
      </w:r>
      <w:proofErr w:type="spellStart"/>
      <w:r w:rsidRPr="00C01B98">
        <w:t>PostgreSQL</w:t>
      </w:r>
      <w:proofErr w:type="spellEnd"/>
      <w:r w:rsidRPr="00C01B98">
        <w:t>:</w:t>
      </w:r>
    </w:p>
    <w:p w14:paraId="3568C35F" w14:textId="77777777" w:rsidR="007656A6" w:rsidRPr="00C01B98" w:rsidRDefault="007656A6" w:rsidP="007656A6">
      <w:pPr>
        <w:pStyle w:val="NormalWeb"/>
        <w:numPr>
          <w:ilvl w:val="0"/>
          <w:numId w:val="3"/>
        </w:numPr>
        <w:shd w:val="clear" w:color="auto" w:fill="FFFFFF"/>
      </w:pPr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PGDATESTYLE</w:t>
      </w:r>
      <w:r w:rsidRPr="00C01B98">
        <w:t> Fija el estilo de la representación de fechas y horas.</w:t>
      </w:r>
    </w:p>
    <w:p w14:paraId="0F1BE410" w14:textId="77777777" w:rsidR="007656A6" w:rsidRPr="00C01B98" w:rsidRDefault="007656A6" w:rsidP="007656A6">
      <w:pPr>
        <w:pStyle w:val="NormalWeb"/>
        <w:numPr>
          <w:ilvl w:val="0"/>
          <w:numId w:val="3"/>
        </w:numPr>
        <w:shd w:val="clear" w:color="auto" w:fill="FFFFFF"/>
      </w:pPr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PGTZ</w:t>
      </w:r>
      <w:r w:rsidRPr="00C01B98">
        <w:t> Fija el valor de defecto para la zona horaria.</w:t>
      </w:r>
    </w:p>
    <w:p w14:paraId="3C08F767" w14:textId="77777777" w:rsidR="007656A6" w:rsidRPr="00C01B98" w:rsidRDefault="007656A6" w:rsidP="007656A6">
      <w:pPr>
        <w:pStyle w:val="NormalWeb"/>
        <w:shd w:val="clear" w:color="auto" w:fill="FFFFFF"/>
      </w:pPr>
      <w:r w:rsidRPr="00C01B98">
        <w:t xml:space="preserve">Las siguientes variables de entorno se pueden utilizar para especificar el comportamiento interno de defecto de cada sesión de </w:t>
      </w:r>
      <w:proofErr w:type="spellStart"/>
      <w:r w:rsidRPr="00C01B98">
        <w:t>PostgreSQL</w:t>
      </w:r>
      <w:proofErr w:type="spellEnd"/>
      <w:r w:rsidRPr="00C01B98">
        <w:t>:</w:t>
      </w:r>
    </w:p>
    <w:p w14:paraId="3F081019" w14:textId="77777777" w:rsidR="007656A6" w:rsidRPr="00C01B98" w:rsidRDefault="007656A6" w:rsidP="007656A6">
      <w:pPr>
        <w:pStyle w:val="NormalWeb"/>
        <w:numPr>
          <w:ilvl w:val="0"/>
          <w:numId w:val="4"/>
        </w:numPr>
        <w:shd w:val="clear" w:color="auto" w:fill="FFFFFF"/>
      </w:pPr>
      <w:r w:rsidRPr="00C01B98">
        <w:rPr>
          <w:rStyle w:val="MquinadeescribirHTML"/>
          <w:rFonts w:ascii="Times New Roman" w:hAnsi="Times New Roman" w:cs="Times New Roman"/>
          <w:sz w:val="24"/>
          <w:szCs w:val="24"/>
        </w:rPr>
        <w:t>PGGEQO</w:t>
      </w:r>
      <w:r w:rsidRPr="00C01B98">
        <w:t> fija el modo de defecto para el optimizador genético.</w:t>
      </w:r>
    </w:p>
    <w:p w14:paraId="335E5537" w14:textId="77777777" w:rsidR="007656A6" w:rsidRPr="00C01B98" w:rsidRDefault="00A27313" w:rsidP="007656A6">
      <w:pPr>
        <w:pStyle w:val="NormalWeb"/>
        <w:shd w:val="clear" w:color="auto" w:fill="FFFFFF"/>
      </w:pPr>
      <w:r w:rsidRPr="00C01B98">
        <w:lastRenderedPageBreak/>
        <w:t>Refiérase</w:t>
      </w:r>
      <w:r w:rsidR="007656A6" w:rsidRPr="00C01B98">
        <w:t xml:space="preserve"> al comando </w:t>
      </w:r>
      <w:r w:rsidR="007656A6" w:rsidRPr="00C01B98">
        <w:rPr>
          <w:rStyle w:val="acronym"/>
        </w:rPr>
        <w:t>SQL</w:t>
      </w:r>
      <w:r w:rsidR="007656A6" w:rsidRPr="00C01B98">
        <w:t> </w:t>
      </w:r>
      <w:r w:rsidR="007656A6" w:rsidRPr="00C01B98">
        <w:rPr>
          <w:b/>
          <w:bCs/>
        </w:rPr>
        <w:t>SET</w:t>
      </w:r>
      <w:r w:rsidR="007656A6" w:rsidRPr="00C01B98">
        <w:t> para obtener información sobre los valores correctos de estas variables de entorno.</w:t>
      </w:r>
    </w:p>
    <w:p w14:paraId="44F7F96B" w14:textId="77777777" w:rsidR="00765D50" w:rsidRPr="00C01B98" w:rsidRDefault="00765D50" w:rsidP="00765D50">
      <w:pPr>
        <w:shd w:val="clear" w:color="auto" w:fill="FFFFFF"/>
        <w:spacing w:after="0" w:line="240" w:lineRule="auto"/>
        <w:ind w:left="360" w:righ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B7798B3" w14:textId="22348A0D" w:rsidR="00C01B98" w:rsidRPr="00C01B98" w:rsidRDefault="0065575F" w:rsidP="00C01B98">
      <w:pPr>
        <w:numPr>
          <w:ilvl w:val="0"/>
          <w:numId w:val="1"/>
        </w:numPr>
        <w:shd w:val="clear" w:color="auto" w:fill="FFFFFF"/>
        <w:spacing w:after="0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01B9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Archivos importantes en la </w:t>
      </w:r>
      <w:r w:rsidR="00584350" w:rsidRPr="00C01B9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instalación</w:t>
      </w:r>
    </w:p>
    <w:p w14:paraId="76A58E21" w14:textId="77777777" w:rsidR="00A60E5F" w:rsidRPr="00C01B98" w:rsidRDefault="00A60E5F" w:rsidP="00C01B98">
      <w:pPr>
        <w:shd w:val="clear" w:color="auto" w:fill="FFFFFF"/>
        <w:spacing w:after="0" w:line="240" w:lineRule="auto"/>
        <w:ind w:right="720" w:firstLine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01B98">
        <w:rPr>
          <w:rFonts w:ascii="Times New Roman" w:eastAsia="Times New Roman" w:hAnsi="Times New Roman" w:cs="Times New Roman"/>
          <w:sz w:val="24"/>
          <w:szCs w:val="24"/>
          <w:lang w:eastAsia="es-MX"/>
        </w:rPr>
        <w:t>*postgresql-9.3.5-1-windows-x64.exe.</w:t>
      </w:r>
    </w:p>
    <w:p w14:paraId="484A772F" w14:textId="77777777" w:rsidR="00A60E5F" w:rsidRPr="00C01B98" w:rsidRDefault="00A60E5F" w:rsidP="00C01B98">
      <w:pPr>
        <w:shd w:val="clear" w:color="auto" w:fill="FFFFFF"/>
        <w:spacing w:after="0" w:line="240" w:lineRule="auto"/>
        <w:ind w:right="720" w:firstLine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01B98">
        <w:rPr>
          <w:rFonts w:ascii="Times New Roman" w:eastAsia="Times New Roman" w:hAnsi="Times New Roman" w:cs="Times New Roman"/>
          <w:sz w:val="24"/>
          <w:szCs w:val="24"/>
          <w:lang w:eastAsia="es-MX"/>
        </w:rPr>
        <w:t>*postgis-bundle-pg93x64-setup-2.1.3-1.exe.</w:t>
      </w:r>
    </w:p>
    <w:p w14:paraId="28E131DE" w14:textId="6BCB0ED4" w:rsidR="00584350" w:rsidRDefault="00A60E5F" w:rsidP="00C01B98">
      <w:pPr>
        <w:shd w:val="clear" w:color="auto" w:fill="FFFFFF"/>
        <w:spacing w:after="0" w:line="240" w:lineRule="auto"/>
        <w:ind w:right="720" w:firstLine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01B98">
        <w:rPr>
          <w:rFonts w:ascii="Times New Roman" w:eastAsia="Times New Roman" w:hAnsi="Times New Roman" w:cs="Times New Roman"/>
          <w:sz w:val="24"/>
          <w:szCs w:val="24"/>
          <w:lang w:eastAsia="es-MX"/>
        </w:rPr>
        <w:t>*</w:t>
      </w:r>
      <w:proofErr w:type="spellStart"/>
      <w:r w:rsidRPr="00C01B98">
        <w:rPr>
          <w:rFonts w:ascii="Times New Roman" w:eastAsia="Times New Roman" w:hAnsi="Times New Roman" w:cs="Times New Roman"/>
          <w:sz w:val="24"/>
          <w:szCs w:val="24"/>
          <w:lang w:eastAsia="es-MX"/>
        </w:rPr>
        <w:t>PostGIS</w:t>
      </w:r>
      <w:proofErr w:type="spellEnd"/>
      <w:r w:rsidRPr="00C01B9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2.1.3</w:t>
      </w:r>
    </w:p>
    <w:p w14:paraId="54A0CCC5" w14:textId="77777777" w:rsidR="00C01B98" w:rsidRPr="00C01B98" w:rsidRDefault="00C01B98" w:rsidP="00C01B98">
      <w:pPr>
        <w:shd w:val="clear" w:color="auto" w:fill="FFFFFF"/>
        <w:spacing w:after="0" w:line="240" w:lineRule="auto"/>
        <w:ind w:right="720" w:firstLine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7DC7650" w14:textId="64F1762A" w:rsidR="00C01B98" w:rsidRPr="00C01B98" w:rsidRDefault="0065575F" w:rsidP="00C01B98">
      <w:pPr>
        <w:numPr>
          <w:ilvl w:val="0"/>
          <w:numId w:val="1"/>
        </w:numPr>
        <w:shd w:val="clear" w:color="auto" w:fill="FFFFFF"/>
        <w:spacing w:after="0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01B9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RUTAS donde se instalan dichos archivos</w:t>
      </w:r>
    </w:p>
    <w:p w14:paraId="19C00EAF" w14:textId="7E12721D" w:rsidR="00A60E5F" w:rsidRPr="00C01B98" w:rsidRDefault="00A60E5F" w:rsidP="00C01B98">
      <w:pPr>
        <w:shd w:val="clear" w:color="auto" w:fill="FFFFFF"/>
        <w:spacing w:after="0" w:line="240" w:lineRule="auto"/>
        <w:ind w:right="720" w:firstLine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01B98">
        <w:rPr>
          <w:rFonts w:ascii="Times New Roman" w:eastAsia="Times New Roman" w:hAnsi="Times New Roman" w:cs="Times New Roman"/>
          <w:sz w:val="24"/>
          <w:szCs w:val="24"/>
          <w:lang w:eastAsia="es-MX"/>
        </w:rPr>
        <w:t>C:\ProgramFiles\Postgresql\9.3</w:t>
      </w:r>
    </w:p>
    <w:p w14:paraId="24B0C7D6" w14:textId="7A937909" w:rsidR="00A60E5F" w:rsidRPr="00C01B98" w:rsidRDefault="00A60E5F" w:rsidP="00C01B98">
      <w:pPr>
        <w:shd w:val="clear" w:color="auto" w:fill="FFFFFF"/>
        <w:spacing w:after="0" w:line="240" w:lineRule="auto"/>
        <w:ind w:left="708" w:righ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01B98">
        <w:rPr>
          <w:rFonts w:ascii="Times New Roman" w:eastAsia="Times New Roman" w:hAnsi="Times New Roman" w:cs="Times New Roman"/>
          <w:sz w:val="24"/>
          <w:szCs w:val="24"/>
          <w:lang w:eastAsia="es-MX"/>
        </w:rPr>
        <w:t>C:\ProgramFiles\Postgresql\9.3\data</w:t>
      </w:r>
    </w:p>
    <w:p w14:paraId="069743D6" w14:textId="7229BD43" w:rsidR="00A60E5F" w:rsidRDefault="00A60E5F" w:rsidP="00C01B98">
      <w:pPr>
        <w:shd w:val="clear" w:color="auto" w:fill="FFFFFF"/>
        <w:spacing w:after="0" w:line="240" w:lineRule="auto"/>
        <w:ind w:right="720" w:firstLine="70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01B98">
        <w:rPr>
          <w:rFonts w:ascii="Times New Roman" w:eastAsia="Times New Roman" w:hAnsi="Times New Roman" w:cs="Times New Roman"/>
          <w:sz w:val="24"/>
          <w:szCs w:val="24"/>
          <w:lang w:eastAsia="es-MX"/>
        </w:rPr>
        <w:t>C:\Users\’Nombre de la computadora’</w:t>
      </w:r>
    </w:p>
    <w:p w14:paraId="1FB39F40" w14:textId="77777777" w:rsidR="00C01B98" w:rsidRPr="00C01B98" w:rsidRDefault="00C01B98" w:rsidP="00C01B98">
      <w:pPr>
        <w:shd w:val="clear" w:color="auto" w:fill="FFFFFF"/>
        <w:spacing w:after="0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70E1A965" w14:textId="77777777" w:rsidR="0065575F" w:rsidRPr="00C01B98" w:rsidRDefault="0065575F" w:rsidP="0065575F">
      <w:pPr>
        <w:numPr>
          <w:ilvl w:val="0"/>
          <w:numId w:val="1"/>
        </w:numPr>
        <w:shd w:val="clear" w:color="auto" w:fill="FFFFFF"/>
        <w:spacing w:after="0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01B9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COMANDOS para iniciar y detener el servidor</w:t>
      </w:r>
    </w:p>
    <w:p w14:paraId="1C2C8AF8" w14:textId="6447BA9A" w:rsidR="0065575F" w:rsidRPr="00C01B98" w:rsidRDefault="00A60E5F" w:rsidP="00C01B98">
      <w:pPr>
        <w:ind w:left="708"/>
        <w:rPr>
          <w:rFonts w:ascii="Times New Roman" w:hAnsi="Times New Roman" w:cs="Times New Roman"/>
          <w:sz w:val="24"/>
          <w:szCs w:val="24"/>
          <w:lang w:val="es-419"/>
        </w:rPr>
      </w:pPr>
      <w:r w:rsidRPr="00C01B98">
        <w:rPr>
          <w:rFonts w:ascii="Times New Roman" w:hAnsi="Times New Roman" w:cs="Times New Roman"/>
          <w:sz w:val="24"/>
          <w:szCs w:val="24"/>
          <w:lang w:val="es-419"/>
        </w:rPr>
        <w:t>Para iniciar</w:t>
      </w:r>
    </w:p>
    <w:p w14:paraId="2ECE985A" w14:textId="10A40EED" w:rsidR="00A60E5F" w:rsidRPr="00C01B98" w:rsidRDefault="00A60E5F" w:rsidP="00C01B98">
      <w:pPr>
        <w:ind w:left="708"/>
        <w:rPr>
          <w:rFonts w:ascii="Times New Roman" w:hAnsi="Times New Roman" w:cs="Times New Roman"/>
          <w:sz w:val="24"/>
          <w:szCs w:val="24"/>
          <w:lang w:val="es-419"/>
        </w:rPr>
      </w:pPr>
      <w:r w:rsidRPr="00C01B98">
        <w:rPr>
          <w:rFonts w:ascii="Times New Roman" w:hAnsi="Times New Roman" w:cs="Times New Roman"/>
          <w:sz w:val="24"/>
          <w:szCs w:val="24"/>
          <w:lang w:val="es-419"/>
        </w:rPr>
        <w:t xml:space="preserve">su postgres .- Este inicia el servidor </w:t>
      </w:r>
    </w:p>
    <w:p w14:paraId="09D37F35" w14:textId="7AAEF7F7" w:rsidR="00A60E5F" w:rsidRPr="00C01B98" w:rsidRDefault="00A60E5F" w:rsidP="00C01B98">
      <w:pPr>
        <w:ind w:left="708"/>
        <w:rPr>
          <w:rFonts w:ascii="Times New Roman" w:hAnsi="Times New Roman" w:cs="Times New Roman"/>
          <w:sz w:val="24"/>
          <w:szCs w:val="24"/>
          <w:lang w:val="es-419"/>
        </w:rPr>
      </w:pPr>
      <w:r w:rsidRPr="00C01B98">
        <w:rPr>
          <w:rFonts w:ascii="Times New Roman" w:hAnsi="Times New Roman" w:cs="Times New Roman"/>
          <w:sz w:val="24"/>
          <w:szCs w:val="24"/>
          <w:lang w:val="es-419"/>
        </w:rPr>
        <w:t>psql .- accede a la consola de postgresql</w:t>
      </w:r>
    </w:p>
    <w:p w14:paraId="2C4537A2" w14:textId="767411DF" w:rsidR="00A60E5F" w:rsidRPr="00C01B98" w:rsidRDefault="00A60E5F" w:rsidP="00C01B98">
      <w:pPr>
        <w:ind w:left="708"/>
        <w:rPr>
          <w:rFonts w:ascii="Times New Roman" w:hAnsi="Times New Roman" w:cs="Times New Roman"/>
          <w:sz w:val="24"/>
          <w:szCs w:val="24"/>
          <w:lang w:val="es-419"/>
        </w:rPr>
      </w:pPr>
    </w:p>
    <w:p w14:paraId="5DDE97EA" w14:textId="3C784870" w:rsidR="00A60E5F" w:rsidRPr="00C01B98" w:rsidRDefault="00A60E5F" w:rsidP="00C01B98">
      <w:pPr>
        <w:ind w:left="708"/>
        <w:rPr>
          <w:rFonts w:ascii="Times New Roman" w:hAnsi="Times New Roman" w:cs="Times New Roman"/>
          <w:sz w:val="24"/>
          <w:szCs w:val="24"/>
          <w:lang w:val="es-419"/>
        </w:rPr>
      </w:pPr>
      <w:r w:rsidRPr="00C01B98">
        <w:rPr>
          <w:rFonts w:ascii="Times New Roman" w:hAnsi="Times New Roman" w:cs="Times New Roman"/>
          <w:sz w:val="24"/>
          <w:szCs w:val="24"/>
          <w:lang w:val="es-419"/>
        </w:rPr>
        <w:t>para cerrar</w:t>
      </w:r>
    </w:p>
    <w:p w14:paraId="6D7FD277" w14:textId="767D994B" w:rsidR="00A60E5F" w:rsidRPr="00C01B98" w:rsidRDefault="00A60E5F" w:rsidP="00C01B98">
      <w:pPr>
        <w:ind w:left="708"/>
        <w:rPr>
          <w:rFonts w:ascii="Times New Roman" w:hAnsi="Times New Roman" w:cs="Times New Roman"/>
          <w:sz w:val="24"/>
          <w:szCs w:val="24"/>
          <w:lang w:val="es-419"/>
        </w:rPr>
      </w:pPr>
      <w:r w:rsidRPr="00C01B98">
        <w:rPr>
          <w:rFonts w:ascii="Times New Roman" w:hAnsi="Times New Roman" w:cs="Times New Roman"/>
          <w:sz w:val="24"/>
          <w:szCs w:val="24"/>
          <w:lang w:val="es-419"/>
        </w:rPr>
        <w:t>\q .- Cierra la consola de postgresql</w:t>
      </w:r>
    </w:p>
    <w:p w14:paraId="6B1E2506" w14:textId="2AF7ACDA" w:rsidR="00A60E5F" w:rsidRDefault="00A60E5F" w:rsidP="00C01B98">
      <w:pPr>
        <w:ind w:left="708"/>
        <w:rPr>
          <w:rFonts w:ascii="Times New Roman" w:hAnsi="Times New Roman" w:cs="Times New Roman"/>
          <w:sz w:val="24"/>
          <w:szCs w:val="24"/>
          <w:lang w:val="es-419"/>
        </w:rPr>
      </w:pPr>
      <w:r w:rsidRPr="00C01B98">
        <w:rPr>
          <w:rFonts w:ascii="Times New Roman" w:hAnsi="Times New Roman" w:cs="Times New Roman"/>
          <w:sz w:val="24"/>
          <w:szCs w:val="24"/>
          <w:lang w:val="es-419"/>
        </w:rPr>
        <w:t>Exit .- cierra el servidor</w:t>
      </w:r>
    </w:p>
    <w:p w14:paraId="1E4F1695" w14:textId="77777777" w:rsidR="00C01B98" w:rsidRDefault="00C01B98" w:rsidP="00C01B98">
      <w:pPr>
        <w:ind w:left="708"/>
        <w:rPr>
          <w:rFonts w:ascii="Times New Roman" w:hAnsi="Times New Roman" w:cs="Times New Roman"/>
          <w:sz w:val="24"/>
          <w:szCs w:val="24"/>
          <w:lang w:val="es-419"/>
        </w:rPr>
      </w:pPr>
    </w:p>
    <w:p w14:paraId="5B220621" w14:textId="2C0FA10C" w:rsidR="00C01B98" w:rsidRDefault="00C01B98" w:rsidP="00C01B98">
      <w:pPr>
        <w:ind w:left="708"/>
        <w:rPr>
          <w:rFonts w:ascii="Times New Roman" w:hAnsi="Times New Roman" w:cs="Times New Roman"/>
          <w:sz w:val="24"/>
          <w:szCs w:val="24"/>
          <w:lang w:val="es-419"/>
        </w:rPr>
      </w:pPr>
    </w:p>
    <w:p w14:paraId="57969545" w14:textId="1DD79D3C" w:rsidR="002504DB" w:rsidRDefault="00C01B98">
      <w:pPr>
        <w:rPr>
          <w:rFonts w:ascii="Times New Roman" w:hAnsi="Times New Roman" w:cs="Times New Roman"/>
          <w:sz w:val="24"/>
          <w:szCs w:val="24"/>
          <w:lang w:val="es-419"/>
        </w:rPr>
        <w:sectPr w:rsidR="002504D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val="es-419"/>
        </w:rPr>
        <w:br w:type="page"/>
      </w:r>
    </w:p>
    <w:p w14:paraId="0EEE27FC" w14:textId="6677683A" w:rsidR="002504DB" w:rsidRDefault="002504DB">
      <w:pPr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63360" behindDoc="0" locked="0" layoutInCell="1" allowOverlap="1" wp14:anchorId="15BA57A8" wp14:editId="184D366E">
            <wp:simplePos x="0" y="0"/>
            <wp:positionH relativeFrom="column">
              <wp:posOffset>-443865</wp:posOffset>
            </wp:positionH>
            <wp:positionV relativeFrom="paragraph">
              <wp:posOffset>843915</wp:posOffset>
            </wp:positionV>
            <wp:extent cx="9061450" cy="3079750"/>
            <wp:effectExtent l="19050" t="19050" r="25400" b="25400"/>
            <wp:wrapSquare wrapText="bothSides"/>
            <wp:docPr id="5" name="Imagen 5" descr="C:\Users\acer\Pictures\MapaConceptual_SGBD_PostgreSQL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Pictures\MapaConceptual_SGBD_PostgreSQL.jf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0" cy="3079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7CB34" w14:textId="79FC7DEA" w:rsidR="002504DB" w:rsidRDefault="002504DB">
      <w:pPr>
        <w:rPr>
          <w:rFonts w:ascii="Times New Roman" w:hAnsi="Times New Roman" w:cs="Times New Roman"/>
          <w:sz w:val="24"/>
          <w:szCs w:val="24"/>
          <w:lang w:val="es-419"/>
        </w:rPr>
      </w:pPr>
    </w:p>
    <w:p w14:paraId="6CFB83DF" w14:textId="77777777" w:rsidR="002504DB" w:rsidRDefault="002504DB">
      <w:pPr>
        <w:rPr>
          <w:rFonts w:ascii="Times New Roman" w:hAnsi="Times New Roman" w:cs="Times New Roman"/>
          <w:sz w:val="24"/>
          <w:szCs w:val="24"/>
          <w:lang w:val="es-419"/>
        </w:rPr>
      </w:pPr>
    </w:p>
    <w:p w14:paraId="07FEF721" w14:textId="77777777" w:rsidR="002504DB" w:rsidRDefault="002504DB">
      <w:pPr>
        <w:rPr>
          <w:rFonts w:ascii="Times New Roman" w:hAnsi="Times New Roman" w:cs="Times New Roman"/>
          <w:sz w:val="24"/>
          <w:szCs w:val="24"/>
          <w:lang w:val="es-419"/>
        </w:rPr>
      </w:pPr>
    </w:p>
    <w:p w14:paraId="519132DA" w14:textId="77777777" w:rsidR="002504DB" w:rsidRDefault="002504DB">
      <w:pPr>
        <w:rPr>
          <w:rFonts w:ascii="Times New Roman" w:hAnsi="Times New Roman" w:cs="Times New Roman"/>
          <w:sz w:val="24"/>
          <w:szCs w:val="24"/>
          <w:lang w:val="es-419"/>
        </w:rPr>
      </w:pPr>
    </w:p>
    <w:p w14:paraId="5926F962" w14:textId="77777777" w:rsidR="002504DB" w:rsidRDefault="002504DB">
      <w:pPr>
        <w:rPr>
          <w:rFonts w:ascii="Times New Roman" w:hAnsi="Times New Roman" w:cs="Times New Roman"/>
          <w:sz w:val="24"/>
          <w:szCs w:val="24"/>
          <w:lang w:val="es-419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-2059932281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5A6E07FC" w14:textId="77777777" w:rsidR="002504DB" w:rsidRDefault="002504DB">
          <w:pPr>
            <w:pStyle w:val="Ttulo1"/>
            <w:rPr>
              <w:lang w:val="es-ES"/>
            </w:rPr>
            <w:sectPr w:rsidR="002504DB" w:rsidSect="002504DB">
              <w:pgSz w:w="15840" w:h="12240" w:orient="landscape"/>
              <w:pgMar w:top="1701" w:right="1418" w:bottom="1701" w:left="1418" w:header="709" w:footer="709" w:gutter="0"/>
              <w:cols w:space="708"/>
              <w:docGrid w:linePitch="360"/>
            </w:sectPr>
          </w:pPr>
        </w:p>
        <w:p w14:paraId="1FF9E349" w14:textId="102444BF" w:rsidR="00C01B98" w:rsidRDefault="00C01B98">
          <w:pPr>
            <w:pStyle w:val="Ttulo1"/>
          </w:pPr>
          <w:r>
            <w:rPr>
              <w:lang w:val="es-ES"/>
            </w:rPr>
            <w:lastRenderedPageBreak/>
            <w:t>Bibliografía</w:t>
          </w:r>
        </w:p>
        <w:sdt>
          <w:sdtPr>
            <w:id w:val="111145805"/>
            <w:bibliography/>
          </w:sdtPr>
          <w:sdtEndPr/>
          <w:sdtContent>
            <w:p w14:paraId="17A1E0B7" w14:textId="77777777" w:rsidR="00C01B98" w:rsidRDefault="00C01B98" w:rsidP="00C01B98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Azcárate, E. Q. (s.f.). </w:t>
              </w:r>
              <w:r>
                <w:rPr>
                  <w:i/>
                  <w:iCs/>
                  <w:noProof/>
                  <w:lang w:val="es-ES"/>
                </w:rPr>
                <w:t>PostgreSQL. Como funciona una Base de Datos por dentro</w:t>
              </w:r>
              <w:r>
                <w:rPr>
                  <w:noProof/>
                  <w:lang w:val="es-ES"/>
                </w:rPr>
                <w:t>. Recuperado el 14 de Febrero de 2020, de PostgreSQL. Como funciona una Base de Datos por dentro: https://wiki.postgresql.org/images/4/43/Postgresql_como_funciona_una_dbms_por_dentro.pdf</w:t>
              </w:r>
            </w:p>
            <w:p w14:paraId="50912689" w14:textId="383682E1" w:rsidR="00C01B98" w:rsidRDefault="00C01B98" w:rsidP="00C01B98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B4047CF" w14:textId="58232319" w:rsidR="00C01B98" w:rsidRPr="00C01B98" w:rsidRDefault="00C01B98" w:rsidP="00C01B98">
      <w:pPr>
        <w:ind w:left="708"/>
        <w:rPr>
          <w:rFonts w:ascii="Times New Roman" w:hAnsi="Times New Roman" w:cs="Times New Roman"/>
          <w:sz w:val="24"/>
          <w:szCs w:val="24"/>
          <w:lang w:val="es-419"/>
        </w:rPr>
      </w:pPr>
    </w:p>
    <w:sectPr w:rsidR="00C01B98" w:rsidRPr="00C01B98" w:rsidSect="002504DB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A2EDA"/>
    <w:multiLevelType w:val="multilevel"/>
    <w:tmpl w:val="2C8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F47D82"/>
    <w:multiLevelType w:val="multilevel"/>
    <w:tmpl w:val="8136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9E5DED"/>
    <w:multiLevelType w:val="multilevel"/>
    <w:tmpl w:val="1C2A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EE61A3E"/>
    <w:multiLevelType w:val="multilevel"/>
    <w:tmpl w:val="E172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75F"/>
    <w:rsid w:val="00127F9B"/>
    <w:rsid w:val="002504DB"/>
    <w:rsid w:val="00336690"/>
    <w:rsid w:val="00436D6A"/>
    <w:rsid w:val="00584350"/>
    <w:rsid w:val="005B290F"/>
    <w:rsid w:val="0065575F"/>
    <w:rsid w:val="007656A6"/>
    <w:rsid w:val="00765D50"/>
    <w:rsid w:val="007930B2"/>
    <w:rsid w:val="0090255F"/>
    <w:rsid w:val="00921507"/>
    <w:rsid w:val="009D679B"/>
    <w:rsid w:val="00A27313"/>
    <w:rsid w:val="00A60E5F"/>
    <w:rsid w:val="00C01B98"/>
    <w:rsid w:val="00E7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49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1B9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5575F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65D5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6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MquinadeescribirHTML">
    <w:name w:val="HTML Typewriter"/>
    <w:basedOn w:val="Fuentedeprrafopredeter"/>
    <w:uiPriority w:val="99"/>
    <w:semiHidden/>
    <w:unhideWhenUsed/>
    <w:rsid w:val="007656A6"/>
    <w:rPr>
      <w:rFonts w:ascii="Courier New" w:eastAsia="Times New Roman" w:hAnsi="Courier New" w:cs="Courier New"/>
      <w:sz w:val="20"/>
      <w:szCs w:val="20"/>
    </w:rPr>
  </w:style>
  <w:style w:type="character" w:customStyle="1" w:styleId="productname">
    <w:name w:val="productname"/>
    <w:basedOn w:val="Fuentedeprrafopredeter"/>
    <w:rsid w:val="007656A6"/>
  </w:style>
  <w:style w:type="character" w:customStyle="1" w:styleId="acronym">
    <w:name w:val="acronym"/>
    <w:basedOn w:val="Fuentedeprrafopredeter"/>
    <w:rsid w:val="007656A6"/>
  </w:style>
  <w:style w:type="paragraph" w:styleId="Textodeglobo">
    <w:name w:val="Balloon Text"/>
    <w:basedOn w:val="Normal"/>
    <w:link w:val="TextodegloboCar"/>
    <w:uiPriority w:val="99"/>
    <w:semiHidden/>
    <w:unhideWhenUsed/>
    <w:rsid w:val="00C01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1B9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1B98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C01B98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C01B9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C01B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1B9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5575F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65D5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6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MquinadeescribirHTML">
    <w:name w:val="HTML Typewriter"/>
    <w:basedOn w:val="Fuentedeprrafopredeter"/>
    <w:uiPriority w:val="99"/>
    <w:semiHidden/>
    <w:unhideWhenUsed/>
    <w:rsid w:val="007656A6"/>
    <w:rPr>
      <w:rFonts w:ascii="Courier New" w:eastAsia="Times New Roman" w:hAnsi="Courier New" w:cs="Courier New"/>
      <w:sz w:val="20"/>
      <w:szCs w:val="20"/>
    </w:rPr>
  </w:style>
  <w:style w:type="character" w:customStyle="1" w:styleId="productname">
    <w:name w:val="productname"/>
    <w:basedOn w:val="Fuentedeprrafopredeter"/>
    <w:rsid w:val="007656A6"/>
  </w:style>
  <w:style w:type="character" w:customStyle="1" w:styleId="acronym">
    <w:name w:val="acronym"/>
    <w:basedOn w:val="Fuentedeprrafopredeter"/>
    <w:rsid w:val="007656A6"/>
  </w:style>
  <w:style w:type="paragraph" w:styleId="Textodeglobo">
    <w:name w:val="Balloon Text"/>
    <w:basedOn w:val="Normal"/>
    <w:link w:val="TextodegloboCar"/>
    <w:uiPriority w:val="99"/>
    <w:semiHidden/>
    <w:unhideWhenUsed/>
    <w:rsid w:val="00C01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1B9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1B98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C01B98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C01B9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C01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hyperlink" Target="mailto:prits99@hot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Ern20</b:Tag>
    <b:SourceType>InternetSite</b:SourceType>
    <b:Guid>{65C6478F-DF5C-44A0-82CB-64C7CEF1ACCA}</b:Guid>
    <b:Author>
      <b:Author>
        <b:NameList>
          <b:Person>
            <b:Last>Azcárate</b:Last>
            <b:First>Ernesto</b:First>
            <b:Middle>Quiñones</b:Middle>
          </b:Person>
        </b:NameList>
      </b:Author>
    </b:Author>
    <b:Title>PostgreSQL. Como funciona una Base de Datos por dentro</b:Title>
    <b:InternetSiteTitle>PostgreSQL. Como funciona una Base de Datos por dentro</b:InternetSiteTitle>
    <b:YearAccessed>2020</b:YearAccessed>
    <b:MonthAccessed>Febrero</b:MonthAccessed>
    <b:DayAccessed>14</b:DayAccessed>
    <b:URL>https://wiki.postgresql.org/images/4/43/Postgresql_como_funciona_una_dbms_por_dentro.pdf</b:URL>
    <b:RefOrder>1</b:RefOrder>
  </b:Source>
</b:Sources>
</file>

<file path=customXml/itemProps1.xml><?xml version="1.0" encoding="utf-8"?>
<ds:datastoreItem xmlns:ds="http://schemas.openxmlformats.org/officeDocument/2006/customXml" ds:itemID="{6E03BA8D-E548-42BB-8A24-08AF38097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624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osvaldo guzman caldera</dc:creator>
  <cp:lastModifiedBy>acer</cp:lastModifiedBy>
  <cp:revision>4</cp:revision>
  <cp:lastPrinted>2020-02-15T05:07:00Z</cp:lastPrinted>
  <dcterms:created xsi:type="dcterms:W3CDTF">2020-02-15T05:07:00Z</dcterms:created>
  <dcterms:modified xsi:type="dcterms:W3CDTF">2020-02-15T05:07:00Z</dcterms:modified>
</cp:coreProperties>
</file>