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4E34" w14:textId="77777777" w:rsidR="00301721" w:rsidRPr="00301721" w:rsidRDefault="00301721">
      <w:pPr>
        <w:rPr>
          <w:rFonts w:ascii="Times New Roman" w:hAnsi="Times New Roman" w:cs="Times New Roman"/>
        </w:rPr>
      </w:pPr>
      <w:r w:rsidRPr="00301721">
        <w:rPr>
          <w:rFonts w:ascii="Times New Roman" w:hAnsi="Times New Roman" w:cs="Times New Roman"/>
          <w:b/>
          <w:bCs/>
          <w:sz w:val="36"/>
          <w:szCs w:val="36"/>
        </w:rPr>
        <w:t>Problem Statement No.13:</w:t>
      </w:r>
      <w:r w:rsidRPr="00301721">
        <w:rPr>
          <w:rFonts w:ascii="Times New Roman" w:hAnsi="Times New Roman" w:cs="Times New Roman"/>
          <w:sz w:val="36"/>
          <w:szCs w:val="36"/>
        </w:rPr>
        <w:t xml:space="preserve"> </w:t>
      </w:r>
      <w:r w:rsidRPr="00301721">
        <w:rPr>
          <w:rFonts w:ascii="Times New Roman" w:hAnsi="Times New Roman" w:cs="Times New Roman"/>
          <w:b/>
          <w:bCs/>
          <w:sz w:val="36"/>
          <w:szCs w:val="36"/>
        </w:rPr>
        <w:t>Smart Study Generator Agent</w:t>
      </w:r>
    </w:p>
    <w:p w14:paraId="5772711F" w14:textId="677AFD03" w:rsidR="00301721" w:rsidRPr="00301721" w:rsidRDefault="00301721">
      <w:pPr>
        <w:rPr>
          <w:rFonts w:ascii="Times New Roman" w:hAnsi="Times New Roman" w:cs="Times New Roman"/>
          <w:sz w:val="32"/>
          <w:szCs w:val="32"/>
        </w:rPr>
      </w:pPr>
      <w:r w:rsidRPr="00301721">
        <w:rPr>
          <w:rFonts w:ascii="Times New Roman" w:hAnsi="Times New Roman" w:cs="Times New Roman"/>
          <w:b/>
          <w:bCs/>
          <w:sz w:val="32"/>
          <w:szCs w:val="32"/>
        </w:rPr>
        <w:t>The Challenge</w:t>
      </w:r>
      <w:r w:rsidRPr="00301721">
        <w:rPr>
          <w:rFonts w:ascii="Times New Roman" w:hAnsi="Times New Roman" w:cs="Times New Roman"/>
          <w:sz w:val="32"/>
          <w:szCs w:val="32"/>
        </w:rPr>
        <w:t xml:space="preserve"> </w:t>
      </w:r>
    </w:p>
    <w:p w14:paraId="7F6AE928" w14:textId="77777777" w:rsidR="00301721" w:rsidRPr="00301721" w:rsidRDefault="00301721" w:rsidP="00301721">
      <w:pPr>
        <w:jc w:val="both"/>
        <w:rPr>
          <w:rFonts w:ascii="Times New Roman" w:hAnsi="Times New Roman" w:cs="Times New Roman"/>
          <w:sz w:val="28"/>
          <w:szCs w:val="28"/>
        </w:rPr>
      </w:pPr>
      <w:r w:rsidRPr="00301721">
        <w:rPr>
          <w:rFonts w:ascii="Times New Roman" w:hAnsi="Times New Roman" w:cs="Times New Roman"/>
          <w:sz w:val="28"/>
          <w:szCs w:val="28"/>
        </w:rPr>
        <w:t>Students today face an overwhelming flood of information—lecture notes, textbooks, research papers, YouTube tutorials, and online resources. This content is scattered, unorganized, and often not personalized to their learning pace or style. As a result, students struggle with finding the right study material, summarizing key concepts, and staying exam-ready. Traditional study tools only provide static notes or flashcards, failing to adapt dynamically to student needs. The challenge is to move beyond static resources toward an intelligent, adaptive study companion.</w:t>
      </w:r>
    </w:p>
    <w:p w14:paraId="6B1C0635" w14:textId="77777777" w:rsidR="00301721" w:rsidRPr="00301721" w:rsidRDefault="00301721">
      <w:pPr>
        <w:rPr>
          <w:rFonts w:ascii="Times New Roman" w:hAnsi="Times New Roman" w:cs="Times New Roman"/>
          <w:sz w:val="32"/>
          <w:szCs w:val="32"/>
        </w:rPr>
      </w:pPr>
      <w:r w:rsidRPr="00301721">
        <w:rPr>
          <w:rFonts w:ascii="Times New Roman" w:hAnsi="Times New Roman" w:cs="Times New Roman"/>
          <w:b/>
          <w:bCs/>
          <w:sz w:val="32"/>
          <w:szCs w:val="32"/>
        </w:rPr>
        <w:t xml:space="preserve">The Objective </w:t>
      </w:r>
    </w:p>
    <w:p w14:paraId="4F704E86" w14:textId="77777777" w:rsidR="00301721" w:rsidRPr="00301721" w:rsidRDefault="00301721">
      <w:pPr>
        <w:rPr>
          <w:rFonts w:ascii="Times New Roman" w:hAnsi="Times New Roman" w:cs="Times New Roman"/>
          <w:sz w:val="28"/>
          <w:szCs w:val="28"/>
        </w:rPr>
      </w:pPr>
      <w:r w:rsidRPr="00301721">
        <w:rPr>
          <w:rFonts w:ascii="Times New Roman" w:hAnsi="Times New Roman" w:cs="Times New Roman"/>
          <w:sz w:val="28"/>
          <w:szCs w:val="28"/>
        </w:rPr>
        <w:t xml:space="preserve">Build an agentic AI-powered Smart Study Generator that personalizes and streamlines learning for students. The solution should: </w:t>
      </w:r>
    </w:p>
    <w:p w14:paraId="57DA69B3" w14:textId="77777777" w:rsidR="00301721" w:rsidRPr="00301721" w:rsidRDefault="00301721">
      <w:pPr>
        <w:rPr>
          <w:rFonts w:ascii="Times New Roman" w:hAnsi="Times New Roman" w:cs="Times New Roman"/>
          <w:sz w:val="28"/>
          <w:szCs w:val="28"/>
        </w:rPr>
      </w:pPr>
      <w:r w:rsidRPr="00301721">
        <w:rPr>
          <w:rFonts w:ascii="Times New Roman" w:hAnsi="Times New Roman" w:cs="Times New Roman"/>
          <w:sz w:val="28"/>
          <w:szCs w:val="28"/>
        </w:rPr>
        <w:t xml:space="preserve">1. </w:t>
      </w:r>
      <w:r w:rsidRPr="00301721">
        <w:rPr>
          <w:rFonts w:ascii="Times New Roman" w:hAnsi="Times New Roman" w:cs="Times New Roman"/>
          <w:b/>
          <w:bCs/>
          <w:sz w:val="28"/>
          <w:szCs w:val="28"/>
        </w:rPr>
        <w:t xml:space="preserve">Fuse Learning Resources: </w:t>
      </w:r>
      <w:r w:rsidRPr="00301721">
        <w:rPr>
          <w:rFonts w:ascii="Times New Roman" w:hAnsi="Times New Roman" w:cs="Times New Roman"/>
          <w:sz w:val="28"/>
          <w:szCs w:val="28"/>
        </w:rPr>
        <w:t xml:space="preserve">Aggregate content from class notes, textbooks, research articles, and online tutorials into structured, easy-to-digest study material. </w:t>
      </w:r>
    </w:p>
    <w:p w14:paraId="6C54EC80" w14:textId="77777777" w:rsidR="00301721" w:rsidRPr="00301721" w:rsidRDefault="00301721">
      <w:pPr>
        <w:rPr>
          <w:rFonts w:ascii="Times New Roman" w:hAnsi="Times New Roman" w:cs="Times New Roman"/>
          <w:sz w:val="28"/>
          <w:szCs w:val="28"/>
        </w:rPr>
      </w:pPr>
      <w:r w:rsidRPr="00301721">
        <w:rPr>
          <w:rFonts w:ascii="Times New Roman" w:hAnsi="Times New Roman" w:cs="Times New Roman"/>
          <w:sz w:val="28"/>
          <w:szCs w:val="28"/>
        </w:rPr>
        <w:t>2</w:t>
      </w:r>
      <w:r w:rsidRPr="00301721">
        <w:rPr>
          <w:rFonts w:ascii="Times New Roman" w:hAnsi="Times New Roman" w:cs="Times New Roman"/>
          <w:b/>
          <w:bCs/>
          <w:sz w:val="28"/>
          <w:szCs w:val="28"/>
        </w:rPr>
        <w:t>. Enable Multimodal Input:</w:t>
      </w:r>
      <w:r w:rsidRPr="00301721">
        <w:rPr>
          <w:rFonts w:ascii="Times New Roman" w:hAnsi="Times New Roman" w:cs="Times New Roman"/>
          <w:sz w:val="28"/>
          <w:szCs w:val="28"/>
        </w:rPr>
        <w:t xml:space="preserve"> Allow students to upload notes, voice queries, or images (e.g., textbook pages), and generate concise summaries, flashcards, or concept maps. </w:t>
      </w:r>
    </w:p>
    <w:p w14:paraId="0F62667D" w14:textId="77777777" w:rsidR="00301721" w:rsidRPr="00301721" w:rsidRDefault="00301721">
      <w:pPr>
        <w:rPr>
          <w:rFonts w:ascii="Times New Roman" w:hAnsi="Times New Roman" w:cs="Times New Roman"/>
          <w:sz w:val="28"/>
          <w:szCs w:val="28"/>
        </w:rPr>
      </w:pPr>
      <w:r w:rsidRPr="00301721">
        <w:rPr>
          <w:rFonts w:ascii="Times New Roman" w:hAnsi="Times New Roman" w:cs="Times New Roman"/>
          <w:sz w:val="28"/>
          <w:szCs w:val="28"/>
        </w:rPr>
        <w:t xml:space="preserve">3. </w:t>
      </w:r>
      <w:r w:rsidRPr="00301721">
        <w:rPr>
          <w:rFonts w:ascii="Times New Roman" w:hAnsi="Times New Roman" w:cs="Times New Roman"/>
          <w:b/>
          <w:bCs/>
          <w:sz w:val="28"/>
          <w:szCs w:val="28"/>
        </w:rPr>
        <w:t>Create a Predictive &amp; Agentic Layer:</w:t>
      </w:r>
      <w:r w:rsidRPr="00301721">
        <w:rPr>
          <w:rFonts w:ascii="Times New Roman" w:hAnsi="Times New Roman" w:cs="Times New Roman"/>
          <w:sz w:val="28"/>
          <w:szCs w:val="28"/>
        </w:rPr>
        <w:t xml:space="preserve"> Recommend personalized study plans, highlight important topics based on syllabus or past exams, and provide predictive alerts (e.g., “Focus on Topic X—frequently asked in exams”). </w:t>
      </w:r>
    </w:p>
    <w:p w14:paraId="74C87343" w14:textId="77777777" w:rsidR="00301721" w:rsidRPr="00301721" w:rsidRDefault="00301721">
      <w:pPr>
        <w:rPr>
          <w:rFonts w:ascii="Times New Roman" w:hAnsi="Times New Roman" w:cs="Times New Roman"/>
          <w:sz w:val="28"/>
          <w:szCs w:val="28"/>
        </w:rPr>
      </w:pPr>
      <w:r w:rsidRPr="00301721">
        <w:rPr>
          <w:rFonts w:ascii="Times New Roman" w:hAnsi="Times New Roman" w:cs="Times New Roman"/>
          <w:sz w:val="28"/>
          <w:szCs w:val="28"/>
        </w:rPr>
        <w:t xml:space="preserve">4. </w:t>
      </w:r>
      <w:r w:rsidRPr="00301721">
        <w:rPr>
          <w:rFonts w:ascii="Times New Roman" w:hAnsi="Times New Roman" w:cs="Times New Roman"/>
          <w:b/>
          <w:bCs/>
          <w:sz w:val="28"/>
          <w:szCs w:val="28"/>
        </w:rPr>
        <w:t>Visualize Study Progress:</w:t>
      </w:r>
      <w:r w:rsidRPr="00301721">
        <w:rPr>
          <w:rFonts w:ascii="Times New Roman" w:hAnsi="Times New Roman" w:cs="Times New Roman"/>
          <w:sz w:val="28"/>
          <w:szCs w:val="28"/>
        </w:rPr>
        <w:t xml:space="preserve"> Offer a real-time dashboard showing learning milestones, weak areas, practice quizzes, and performance forecasts. </w:t>
      </w:r>
    </w:p>
    <w:p w14:paraId="572C0B5A" w14:textId="77777777" w:rsidR="00301721" w:rsidRPr="00301721" w:rsidRDefault="00301721">
      <w:pPr>
        <w:rPr>
          <w:rFonts w:ascii="Times New Roman" w:hAnsi="Times New Roman" w:cs="Times New Roman"/>
          <w:b/>
          <w:bCs/>
          <w:sz w:val="32"/>
          <w:szCs w:val="32"/>
        </w:rPr>
      </w:pPr>
      <w:r w:rsidRPr="00301721">
        <w:rPr>
          <w:rFonts w:ascii="Times New Roman" w:hAnsi="Times New Roman" w:cs="Times New Roman"/>
          <w:b/>
          <w:bCs/>
          <w:sz w:val="32"/>
          <w:szCs w:val="32"/>
        </w:rPr>
        <w:t xml:space="preserve">Tech Stack (Mandatory) Use any one of the following approaches: </w:t>
      </w:r>
    </w:p>
    <w:p w14:paraId="079A5567" w14:textId="77777777" w:rsidR="00301721" w:rsidRPr="00301721" w:rsidRDefault="00301721" w:rsidP="00301721">
      <w:pPr>
        <w:spacing w:after="0" w:line="276" w:lineRule="auto"/>
        <w:rPr>
          <w:rFonts w:ascii="Times New Roman" w:hAnsi="Times New Roman" w:cs="Times New Roman"/>
          <w:sz w:val="28"/>
          <w:szCs w:val="28"/>
        </w:rPr>
      </w:pPr>
      <w:r w:rsidRPr="00301721">
        <w:rPr>
          <w:rFonts w:ascii="Times New Roman" w:hAnsi="Times New Roman" w:cs="Times New Roman"/>
          <w:sz w:val="28"/>
          <w:szCs w:val="28"/>
        </w:rPr>
        <w:t xml:space="preserve">• </w:t>
      </w:r>
      <w:proofErr w:type="spellStart"/>
      <w:r w:rsidRPr="00301721">
        <w:rPr>
          <w:rFonts w:ascii="Times New Roman" w:hAnsi="Times New Roman" w:cs="Times New Roman"/>
          <w:sz w:val="28"/>
          <w:szCs w:val="28"/>
        </w:rPr>
        <w:t>LangFlow</w:t>
      </w:r>
      <w:proofErr w:type="spellEnd"/>
      <w:r w:rsidRPr="00301721">
        <w:rPr>
          <w:rFonts w:ascii="Times New Roman" w:hAnsi="Times New Roman" w:cs="Times New Roman"/>
          <w:sz w:val="28"/>
          <w:szCs w:val="28"/>
        </w:rPr>
        <w:t xml:space="preserve"> + IBM watsonx.ai + Granite Models </w:t>
      </w:r>
    </w:p>
    <w:p w14:paraId="7439272E" w14:textId="77777777" w:rsidR="00301721" w:rsidRPr="00301721" w:rsidRDefault="00301721" w:rsidP="00301721">
      <w:pPr>
        <w:spacing w:after="0" w:line="276" w:lineRule="auto"/>
        <w:rPr>
          <w:rFonts w:ascii="Times New Roman" w:hAnsi="Times New Roman" w:cs="Times New Roman"/>
          <w:sz w:val="28"/>
          <w:szCs w:val="28"/>
        </w:rPr>
      </w:pPr>
      <w:r w:rsidRPr="00301721">
        <w:rPr>
          <w:rFonts w:ascii="Times New Roman" w:hAnsi="Times New Roman" w:cs="Times New Roman"/>
          <w:sz w:val="28"/>
          <w:szCs w:val="28"/>
        </w:rPr>
        <w:t xml:space="preserve">• IBM Cloud Agentic Lab with IBM Granite Models </w:t>
      </w:r>
    </w:p>
    <w:p w14:paraId="7FB13021" w14:textId="46CAFC2D" w:rsidR="00817E5A" w:rsidRPr="00301721" w:rsidRDefault="00301721" w:rsidP="00301721">
      <w:pPr>
        <w:spacing w:after="0" w:line="276" w:lineRule="auto"/>
        <w:rPr>
          <w:rFonts w:ascii="Times New Roman" w:hAnsi="Times New Roman" w:cs="Times New Roman"/>
          <w:sz w:val="28"/>
          <w:szCs w:val="28"/>
        </w:rPr>
      </w:pPr>
      <w:r w:rsidRPr="00301721">
        <w:rPr>
          <w:rFonts w:ascii="Times New Roman" w:hAnsi="Times New Roman" w:cs="Times New Roman"/>
          <w:sz w:val="28"/>
          <w:szCs w:val="28"/>
        </w:rPr>
        <w:t xml:space="preserve">• Replicate with </w:t>
      </w:r>
      <w:proofErr w:type="spellStart"/>
      <w:r w:rsidRPr="00301721">
        <w:rPr>
          <w:rFonts w:ascii="Times New Roman" w:hAnsi="Times New Roman" w:cs="Times New Roman"/>
          <w:sz w:val="28"/>
          <w:szCs w:val="28"/>
        </w:rPr>
        <w:t>LangChain</w:t>
      </w:r>
      <w:proofErr w:type="spellEnd"/>
      <w:r w:rsidRPr="00301721">
        <w:rPr>
          <w:rFonts w:ascii="Times New Roman" w:hAnsi="Times New Roman" w:cs="Times New Roman"/>
          <w:sz w:val="28"/>
          <w:szCs w:val="28"/>
        </w:rPr>
        <w:t xml:space="preserve"> + RAG + IBM Granite Models</w:t>
      </w:r>
    </w:p>
    <w:sectPr w:rsidR="00817E5A" w:rsidRPr="00301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21"/>
    <w:rsid w:val="00301721"/>
    <w:rsid w:val="00817E5A"/>
    <w:rsid w:val="00991A4E"/>
    <w:rsid w:val="00F76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338F"/>
  <w15:chartTrackingRefBased/>
  <w15:docId w15:val="{657E00E1-64AA-4C84-AE25-A592FBD2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7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7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7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7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7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7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7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7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7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7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721"/>
    <w:rPr>
      <w:rFonts w:eastAsiaTheme="majorEastAsia" w:cstheme="majorBidi"/>
      <w:color w:val="272727" w:themeColor="text1" w:themeTint="D8"/>
    </w:rPr>
  </w:style>
  <w:style w:type="paragraph" w:styleId="Title">
    <w:name w:val="Title"/>
    <w:basedOn w:val="Normal"/>
    <w:next w:val="Normal"/>
    <w:link w:val="TitleChar"/>
    <w:uiPriority w:val="10"/>
    <w:qFormat/>
    <w:rsid w:val="00301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721"/>
    <w:pPr>
      <w:spacing w:before="160"/>
      <w:jc w:val="center"/>
    </w:pPr>
    <w:rPr>
      <w:i/>
      <w:iCs/>
      <w:color w:val="404040" w:themeColor="text1" w:themeTint="BF"/>
    </w:rPr>
  </w:style>
  <w:style w:type="character" w:customStyle="1" w:styleId="QuoteChar">
    <w:name w:val="Quote Char"/>
    <w:basedOn w:val="DefaultParagraphFont"/>
    <w:link w:val="Quote"/>
    <w:uiPriority w:val="29"/>
    <w:rsid w:val="00301721"/>
    <w:rPr>
      <w:i/>
      <w:iCs/>
      <w:color w:val="404040" w:themeColor="text1" w:themeTint="BF"/>
    </w:rPr>
  </w:style>
  <w:style w:type="paragraph" w:styleId="ListParagraph">
    <w:name w:val="List Paragraph"/>
    <w:basedOn w:val="Normal"/>
    <w:uiPriority w:val="34"/>
    <w:qFormat/>
    <w:rsid w:val="00301721"/>
    <w:pPr>
      <w:ind w:left="720"/>
      <w:contextualSpacing/>
    </w:pPr>
  </w:style>
  <w:style w:type="character" w:styleId="IntenseEmphasis">
    <w:name w:val="Intense Emphasis"/>
    <w:basedOn w:val="DefaultParagraphFont"/>
    <w:uiPriority w:val="21"/>
    <w:qFormat/>
    <w:rsid w:val="00301721"/>
    <w:rPr>
      <w:i/>
      <w:iCs/>
      <w:color w:val="2F5496" w:themeColor="accent1" w:themeShade="BF"/>
    </w:rPr>
  </w:style>
  <w:style w:type="paragraph" w:styleId="IntenseQuote">
    <w:name w:val="Intense Quote"/>
    <w:basedOn w:val="Normal"/>
    <w:next w:val="Normal"/>
    <w:link w:val="IntenseQuoteChar"/>
    <w:uiPriority w:val="30"/>
    <w:qFormat/>
    <w:rsid w:val="003017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721"/>
    <w:rPr>
      <w:i/>
      <w:iCs/>
      <w:color w:val="2F5496" w:themeColor="accent1" w:themeShade="BF"/>
    </w:rPr>
  </w:style>
  <w:style w:type="character" w:styleId="IntenseReference">
    <w:name w:val="Intense Reference"/>
    <w:basedOn w:val="DefaultParagraphFont"/>
    <w:uiPriority w:val="32"/>
    <w:qFormat/>
    <w:rsid w:val="003017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 VYAS</dc:creator>
  <cp:keywords/>
  <dc:description/>
  <cp:lastModifiedBy>PRIT VYAS</cp:lastModifiedBy>
  <cp:revision>1</cp:revision>
  <dcterms:created xsi:type="dcterms:W3CDTF">2026-06-25T17:03:00Z</dcterms:created>
  <dcterms:modified xsi:type="dcterms:W3CDTF">2026-06-25T17:10:00Z</dcterms:modified>
</cp:coreProperties>
</file>