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Next/>
        <w:widowControl/>
        <w:spacing w:after="160"/>
        <w:jc w:val="both"/>
      </w:pPr>
      <w:r>
        <w:rPr>
          <w:rFonts w:ascii="Times New Roman" w:hAnsi="Times New Roman"/>
          <w:b/>
          <w:sz w:val="24"/>
          <w:szCs w:val="24"/>
        </w:rPr>
        <w:t xml:space="preserve">5. Where authority resides.</w:t>
      </w:r>
    </w:p>
    <w:p>
      <w:pPr>
        <w:keepNext/>
        <w:widowControl/>
        <w:spacing w:after="80"/>
        <w:jc w:val="both"/>
      </w:pPr>
      <w:r>
        <w:rPr>
          <w:rStyle w:val="DraftingChoice"/>
          <w:rFonts w:ascii="Times New Roman" w:hAnsi="Times New Roman"/>
          <w:i/>
          <w:sz w:val="24"/>
          <w:szCs w:val="24"/>
        </w:rPr>
        <w:t xml:space="preserve">[If member-managed company:]</w:t>
      </w:r>
    </w:p>
    <w:p>
      <w:pPr>
        <w:keepNext/>
        <w:widowControl/>
        <w:spacing w:after="160"/>
        <w:jc w:val="both"/>
      </w:pPr>
      <w:r>
        <w:rPr>
          <w:rFonts w:ascii="Times New Roman" w:hAnsi="Times New Roman"/>
          <w:sz w:val="24"/>
          <w:szCs w:val="24"/>
        </w:rPr>
        <w:t xml:space="preserve">All ownership of the Company, and all authority to manage its activities and affairs and to act for it, rest with its members,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member-managed company.]</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160"/>
        <w:jc w:val="both"/>
      </w:pPr>
      <w:r>
        <w:rPr>
          <w:rFonts w:ascii="Times New Roman" w:hAnsi="Times New Roman"/>
          <w:sz w:val="24"/>
          <w:szCs w:val="24"/>
        </w:rPr>
        <w:t xml:space="preserve">All ownership of the Company rests with its members, and all authority to manage its activities and affairs and to act for it rests with its manager or managers,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sz w:val="24"/>
          <w:szCs w:val="24"/>
        </w:rPr>
        <w:t xml:space="preserve">FLORIDA PROTECTED SERIES, LLC - PS 1, d/b/a MyFloridaSeriesLLC</w:t>
      </w:r>
    </w:p>
    <w:p>
      <w:pPr>
        <w:widowControl/>
        <w:spacing w:after="160"/>
        <w:jc w:val="both"/>
      </w:pPr>
      <w:r>
        <w:rPr>
          <w:rFonts w:ascii="Times New Roman" w:hAnsi="Times New Roman"/>
          <w:sz w:val="24"/>
          <w:szCs w:val="24"/>
        </w:rPr>
        <w:t xml:space="preserve">By: [SIGNATURE]</w:t>
      </w:r>
    </w:p>
    <w:p>
      <w:pPr>
        <w:keepLines/>
        <w:widowControl/>
        <w:spacing w:after="160"/>
        <w:ind w:left="407"/>
      </w:pPr>
      <w:r>
        <w:rPr>
          <w:rFonts w:ascii="Times New Roman" w:hAnsi="Times New Roman"/>
          <w:sz w:val="24"/>
          <w:szCs w:val="24"/>
        </w:rPr>
        <w:t xml:space="preserve">[SIGNER NAME]</w:t>
      </w:r>
    </w:p>
    <w:p>
      <w:pPr>
        <w:keepLines/>
        <w:widowControl/>
        <w:spacing w:after="160"/>
        <w:ind w:left="407"/>
      </w:pPr>
      <w:r>
        <w:rPr>
          <w:rFonts w:ascii="Times New Roman" w:hAnsi="Times New Roman"/>
          <w:sz w:val="24"/>
          <w:szCs w:val="24"/>
        </w:rPr>
        <w:t xml:space="preserve">[SIGNER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Statement of Authorized Representative of [COMPANY NAME], LLC — generated by MyFloridaSeriesLLC · Master [EDITION]</w:t>
      </w:r>
    </w:p>
    <w:p>
      <w:pPr>
        <w:widowControl/>
        <w:spacing w:after="160"/>
        <w:jc w:val="both"/>
      </w:pPr>
      <w:r>
        <w:rPr>
          <w:rFonts w:ascii="Times New Roman" w:hAnsi="Times New Roman"/>
          <w:i/>
          <w:sz w:val="24"/>
          <w:szCs w:val="24"/>
        </w:rPr>
        <w:t xml:space="preserve">Form document. Statutory citations: ss. 605.0102(8)(a), 605.0113,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