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151 paragraphs identical · 60 changed · 5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&lt;!-- one:manager --&gt;The initial Manager is [MANAGER NAMES].&lt;!-- /one --&gt;&lt;!-- many:manager --&gt;The initial Managers are [MANAGER NAMES].&lt;!-- /many --&gt;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r>
        <w:rPr>
          <w:rFonts w:ascii="Times New Roman" w:hAnsi="Times New Roman"/>
          <w:strike/>
          <w:color w:val="C00000"/>
          <w:sz w:val="24"/>
          <w:szCs w:val="24"/>
        </w:rPr>
        <w:t xml:space="preserve">A Manager who exceeds the authority conferred by Section 5.4 is liable to the Company or the affected Protected Series for any loss caused by that act, and the Company or Protected Series is entitled to indemnity from that Manager.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The limitations in Section </w:t>
      </w:r>
      <w:r>
        <w:rPr>
          <w:rFonts w:ascii="Times New Roman" w:hAnsi="Times New Roman"/>
          <w:strike/>
          <w:color w:val="C00000"/>
          <w:sz w:val="24"/>
          <w:szCs w:val="24"/>
        </w:rPr>
        <w:t xml:space="preserve">5.4 </w:t>
      </w:r>
      <w:r>
        <w:rPr>
          <w:rFonts w:ascii="Times New Roman" w:hAnsi="Times New Roman"/>
          <w:color w:val="0645AD"/>
          <w:u w:val="single"/>
          <w:sz w:val="24"/>
          <w:szCs w:val="24"/>
        </w:rPr>
        <w:t xml:space="preserve">5.4(b) </w:t>
      </w:r>
      <w:r>
        <w:rPr>
          <w:rFonts w:ascii="Times New Roman" w:hAnsi="Times New Roman"/>
          <w:sz w:val="24"/>
          <w:szCs w:val="24"/>
        </w:rPr>
        <w:t xml:space="preserve">apply </w:t>
      </w:r>
      <w:r>
        <w:rPr>
          <w:rFonts w:ascii="Times New Roman" w:hAnsi="Times New Roman"/>
          <w:strike/>
          <w:color w:val="C00000"/>
          <w:sz w:val="24"/>
          <w:szCs w:val="24"/>
        </w:rPr>
        <w:t xml:space="preserve">to </w:t>
      </w:r>
      <w:r>
        <w:rPr>
          <w:rFonts w:ascii="Times New Roman" w:hAnsi="Times New Roman"/>
          <w:color w:val="0645AD"/>
          <w:u w:val="single"/>
          <w:sz w:val="24"/>
          <w:szCs w:val="24"/>
        </w:rPr>
        <w:t xml:space="preserve">among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[SIGNATORY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[MANAGER NAME], Manager</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TOD]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color w:val="0645AD"/>
          <w:u w:val="single"/>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