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150 paragraphs identical · 60 changed · 5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&lt;!-- one:manager --&gt;The initial Manager is [MANAGER NAMES].&lt;!-- /one --&gt;&lt;!-- many:manager --&gt;The initial Managers are [MANAGER NAMES].&lt;!-- /many --&gt;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