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entirety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Next/>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widowControl/>
        <w:spacing w:after="160"/>
        <w:jc w:val="both"/>
      </w:pPr>
      <w:r>
        <w:rPr>
          <w:rFonts w:ascii="Times New Roman" w:hAnsi="Times New Roman"/>
          <w:b/>
          <w:sz w:val="24"/>
          <w:szCs w:val="24"/>
        </w:rPr>
        <w:t xml:space="preserve">5.10 Conflict of Interest Transactions.</w:t>
      </w:r>
      <w:r>
        <w:rPr>
          <w:rFonts w:ascii="Times New Roman" w:hAnsi="Times New Roman"/>
          <w:sz w:val="24"/>
          <w:szCs w:val="24"/>
        </w:rPr>
        <w:t xml:space="preserve"> Neither the Manager nor any Member shall cause the Company or any Protected Series to enter into a transaction in which the Manager or a Member is directly or indirectly a party, or has a direct or indirect material financial interest or other material interest (each within the meaning of s. 605.04092, Florida Statutes), unless the material facts of the transaction and of the interest have been disclosed or are known to the Members and the transaction is authorized, approved, or ratified by a Majority in Interest of the disinterested Members. A transaction so authorized, approved, or ratified is not void or voidable because of that relationship or interest, and a person challenging it bears the burden of proving its lack of fairness, as provided in s. 605.04092(2) and (4), Florida Statutes. A loan approved under Section 5.4(g), and compensation approved under Section 5.7, satisfy this Section.</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Next/>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[SIGNATORY NAME]</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as [HOLDING] | [MEMBER ADDRESS] | [MEMBER SHARE] | [MEMBER CONTRIBUTION] | [MEMBER DATE] |</w:t>
      </w:r>
    </w:p>
    <w:p>
      <w:pPr>
        <w:widowControl/>
        <w:spacing w:after="160"/>
        <w:jc w:val="both"/>
      </w:pPr>
      <w:r>
        <w:rPr>
          <w:rFonts w:ascii="Times New Roman" w:hAnsi="Times New Roman"/>
          <w:sz w:val="24"/>
          <w:szCs w:val="24"/>
        </w:rPr>
        <w:t xml:space="preserve">| </w:t>
      </w:r>
      <w:r>
        <w:rPr>
          <w:rFonts w:ascii="Times New Roman" w:hAnsi="Times New Roman"/>
          <w:b/>
          <w:sz w:val="24"/>
          <w:szCs w:val="24"/>
        </w:rPr>
        <w:t xml:space="preserve">Total</w:t>
      </w:r>
      <w:r>
        <w:rPr>
          <w:rFonts w:ascii="Times New Roman" w:hAnsi="Times New Roman"/>
          <w:sz w:val="24"/>
          <w:szCs w:val="24"/>
        </w:rPr>
        <w:t xml:space="preserve"> | | </w:t>
      </w:r>
      <w:r>
        <w:rPr>
          <w:rFonts w:ascii="Times New Roman" w:hAnsi="Times New Roman"/>
          <w:b/>
          <w:sz w:val="24"/>
          <w:szCs w:val="24"/>
        </w:rPr>
        <w:t xml:space="preserve">100%</w:t>
      </w:r>
      <w:r>
        <w:rPr>
          <w:rFonts w:ascii="Times New Roman" w:hAnsi="Times New Roman"/>
          <w:sz w:val="24"/>
          <w:szCs w:val="24"/>
        </w:rPr>
        <w:t xml:space="preserve"> | | |</w:t>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 [MEMBER NAME] | [MEMBER TOD] |</w:t>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