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151 paragraphs identical · 60 changed · 5 only in the first · 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&lt;!-- one:manager --&gt;The initial Manager is [MANAGER NAMES].&lt;!-- /one --&gt;&lt;!-- many:manager --&gt;The initial Managers are [MANAGER NAMES].&lt;!-- /many --&gt;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[MANAGER NAME], Manager</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color w:val="0645AD"/>
          <w:u w:val="single"/>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