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Lines/>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ADMISSION OF ADDITIONAL MEMBERS</w:t>
      </w:r>
    </w:p>
    <w:p>
      <w:pPr>
        <w:keepLines/>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11 — DISSOLUTION AND WINDING UP</w:t>
      </w:r>
    </w:p>
    <w:p>
      <w:pPr>
        <w:keepLines/>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11.5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12 — AMENDMENTS; CONSENTS</w:t>
      </w:r>
    </w:p>
    <w:p>
      <w:pPr>
        <w:keepLines/>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13 — MISCELLANEOUS</w:t>
      </w:r>
    </w:p>
    <w:p>
      <w:pPr>
        <w:keepLines/>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