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templates-oa-single.md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83 paragraphs identical · 83 changed · 54 only in the first · 3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Single Member)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w:t>
      </w:r>
      <w:r>
        <w:rPr>
          <w:rFonts w:ascii="Times New Roman" w:hAnsi="Times New Roman"/>
          <w:strike/>
          <w:color w:val="C00000"/>
          <w:sz w:val="24"/>
          <w:szCs w:val="24"/>
        </w:rPr>
        <w:t xml:space="preserve">and among </w:t>
      </w:r>
      <w:r>
        <w:rPr>
          <w:rFonts w:ascii="Times New Roman" w:hAnsi="Times New Roman"/>
          <w:sz w:val="24"/>
          <w:szCs w:val="24"/>
        </w:rPr>
        <w:t xml:space="preserve">the undersigned </w:t>
      </w:r>
      <w:r>
        <w:rPr>
          <w:rFonts w:ascii="Times New Roman" w:hAnsi="Times New Roman"/>
          <w:strike/>
          <w:color w:val="C00000"/>
          <w:sz w:val="24"/>
          <w:szCs w:val="24"/>
        </w:rPr>
        <w:t xml:space="preserve">members (each a "Member" and collectively the "Members") </w:t>
      </w:r>
      <w:r>
        <w:rPr>
          <w:rFonts w:ascii="Times New Roman" w:hAnsi="Times New Roman"/>
          <w:color w:val="0645AD"/>
          <w:u w:val="single"/>
          <w:sz w:val="24"/>
          <w:szCs w:val="24"/>
        </w:rPr>
        <w:t xml:space="preserve">sole member (the "Member") </w:t>
      </w:r>
      <w:r>
        <w:rPr>
          <w:rFonts w:ascii="Times New Roman" w:hAnsi="Times New Roman"/>
          <w:sz w:val="24"/>
          <w:szCs w:val="24"/>
        </w:rPr>
        <w:t xml:space="preserve">and is acknowledged by the undersigned manager (the "Manager").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w:t>
      </w:r>
      <w:r>
        <w:rPr>
          <w:rFonts w:ascii="Times New Roman" w:hAnsi="Times New Roman"/>
          <w:strike/>
          <w:color w:val="C00000"/>
          <w:sz w:val="24"/>
          <w:szCs w:val="24"/>
        </w:rPr>
        <w:t xml:space="preserve">Members intend </w:t>
      </w:r>
      <w:r>
        <w:rPr>
          <w:rFonts w:ascii="Times New Roman" w:hAnsi="Times New Roman"/>
          <w:color w:val="0645AD"/>
          <w:u w:val="single"/>
          <w:sz w:val="24"/>
          <w:szCs w:val="24"/>
        </w:rPr>
        <w:t xml:space="preserve">Member is the sole member of the Company, and intends </w:t>
      </w:r>
      <w:r>
        <w:rPr>
          <w:rFonts w:ascii="Times New Roman" w:hAnsi="Times New Roman"/>
          <w:sz w:val="24"/>
          <w:szCs w:val="24"/>
        </w:rPr>
        <w:t xml:space="preserve">by this Agreement to set forth the terms governing the Company, each Protected Series designated by the Company, and the relations among the Company, each Protected Series,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w:t>
      </w:r>
    </w:p>
    <w:p>
      <w:pPr>
        <w:keepLines/>
        <w:widowControl/>
        <w:spacing w:after="160"/>
        <w:jc w:val="both"/>
      </w:pPr>
      <w:r>
        <w:rPr>
          <w:rFonts w:ascii="Times New Roman" w:hAnsi="Times New Roman"/>
          <w:sz w:val="24"/>
          <w:szCs w:val="24"/>
        </w:rPr>
        <w:t xml:space="preserve">NOW, THEREFORE, the </w:t>
      </w:r>
      <w:r>
        <w:rPr>
          <w:rFonts w:ascii="Times New Roman" w:hAnsi="Times New Roman"/>
          <w:strike/>
          <w:color w:val="C00000"/>
          <w:sz w:val="24"/>
          <w:szCs w:val="24"/>
        </w:rPr>
        <w:t xml:space="preserve">Members adopt </w:t>
      </w:r>
      <w:r>
        <w:rPr>
          <w:rFonts w:ascii="Times New Roman" w:hAnsi="Times New Roman"/>
          <w:color w:val="0645AD"/>
          <w:u w:val="single"/>
          <w:sz w:val="24"/>
          <w:szCs w:val="24"/>
        </w:rPr>
        <w:t xml:space="preserve">Member adopts </w:t>
      </w:r>
      <w:r>
        <w:rPr>
          <w:rFonts w:ascii="Times New Roman" w:hAnsi="Times New Roman"/>
          <w:sz w:val="24"/>
          <w:szCs w:val="24"/>
        </w:rPr>
        <w:t xml:space="preserve">the following as the operating agreement of the Company and of each Protected Series: </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t>
      </w:r>
      <w:r>
        <w:rPr>
          <w:rFonts w:ascii="Times New Roman" w:hAnsi="Times New Roman"/>
          <w:strike/>
          <w:color w:val="C00000"/>
          <w:sz w:val="24"/>
          <w:szCs w:val="24"/>
        </w:rPr>
        <w:t xml:space="preserve">Waiver of Partition Rights. Each Member irrevocably waives any right to maintain an action for partition or any similar action with respect to any property of </w:t>
      </w:r>
      <w:r>
        <w:rPr>
          <w:rFonts w:ascii="Times New Roman" w:hAnsi="Times New Roman"/>
          <w:color w:val="0645AD"/>
          <w:u w:val="single"/>
          <w:sz w:val="24"/>
          <w:szCs w:val="24"/>
        </w:rPr>
        <w:t xml:space="preserve">Membership Interest. The Member's interest in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t>
      </w:r>
      <w:r>
        <w:rPr>
          <w:rFonts w:ascii="Times New Roman" w:hAnsi="Times New Roman"/>
          <w:color w:val="0645AD"/>
          <w:u w:val="single"/>
          <w:sz w:val="24"/>
          <w:szCs w:val="24"/>
        </w:rPr>
        <w:t xml:space="preserve">is personal property for all purposes. </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w:t>
      </w:r>
      <w:r>
        <w:rPr>
          <w:rFonts w:ascii="Times New Roman" w:hAnsi="Times New Roman"/>
          <w:strike/>
          <w:color w:val="C00000"/>
          <w:sz w:val="24"/>
          <w:szCs w:val="24"/>
        </w:rPr>
        <w:t xml:space="preserve">means, as to any Member, </w:t>
      </w:r>
      <w:r>
        <w:rPr>
          <w:rFonts w:ascii="Times New Roman" w:hAnsi="Times New Roman"/>
          <w:color w:val="0645AD"/>
          <w:u w:val="single"/>
          <w:sz w:val="24"/>
          <w:szCs w:val="24"/>
        </w:rPr>
        <w:t xml:space="preserve">means </w:t>
      </w:r>
      <w:r>
        <w:rPr>
          <w:rFonts w:ascii="Times New Roman" w:hAnsi="Times New Roman"/>
          <w:sz w:val="24"/>
          <w:szCs w:val="24"/>
        </w:rPr>
        <w:t xml:space="preserve">(a) any ancestor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or descendant of a grandparent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"Involuntary Transfer" </w:t>
      </w:r>
      <w:r>
        <w:rPr>
          <w:rFonts w:ascii="Times New Roman" w:hAnsi="Times New Roman"/>
          <w:color w:val="0645AD"/>
          <w:u w:val="single"/>
          <w:sz w:val="24"/>
          <w:szCs w:val="24"/>
        </w:rPr>
        <w:t xml:space="preserve">"Manager" </w:t>
      </w:r>
      <w:r>
        <w:rPr>
          <w:rFonts w:ascii="Times New Roman" w:hAnsi="Times New Roman"/>
          <w:sz w:val="24"/>
          <w:szCs w:val="24"/>
        </w:rPr>
        <w:t xml:space="preserve">means </w:t>
      </w:r>
      <w:r>
        <w:rPr>
          <w:rFonts w:ascii="Times New Roman" w:hAnsi="Times New Roman"/>
          <w:color w:val="0645AD"/>
          <w:u w:val="single"/>
          <w:sz w:val="24"/>
          <w:szCs w:val="24"/>
        </w:rPr>
        <w:t xml:space="preserve">the person named in Section 5.1 and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w:t>
      </w:r>
      <w:r>
        <w:rPr>
          <w:rFonts w:ascii="Times New Roman" w:hAnsi="Times New Roman"/>
          <w:color w:val="0645AD"/>
          <w:u w:val="single"/>
          <w:sz w:val="24"/>
          <w:szCs w:val="24"/>
        </w:rPr>
        <w:t xml:space="preserve">successor designated </w:t>
      </w:r>
      <w:r>
        <w:rPr>
          <w:rFonts w:ascii="Times New Roman" w:hAnsi="Times New Roman"/>
          <w:sz w:val="24"/>
          <w:szCs w:val="24"/>
        </w:rPr>
        <w:t xml:space="preserve">under </w:t>
      </w:r>
      <w:r>
        <w:rPr>
          <w:rFonts w:ascii="Times New Roman" w:hAnsi="Times New Roman"/>
          <w:strike/>
          <w:color w:val="C00000"/>
          <w:sz w:val="24"/>
          <w:szCs w:val="24"/>
        </w:rPr>
        <w:t xml:space="preserve">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"Member" means the person identified as such on Exhibit A and any successor admitted </w:t>
      </w:r>
      <w:r>
        <w:rPr>
          <w:rFonts w:ascii="Times New Roman" w:hAnsi="Times New Roman"/>
          <w:sz w:val="24"/>
          <w:szCs w:val="24"/>
        </w:rPr>
        <w:t xml:space="preserve">in </w:t>
      </w:r>
      <w:r>
        <w:rPr>
          <w:rFonts w:ascii="Times New Roman" w:hAnsi="Times New Roman"/>
          <w:strike/>
          <w:color w:val="C00000"/>
          <w:sz w:val="24"/>
          <w:szCs w:val="24"/>
        </w:rPr>
        <w:t xml:space="preserve">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 </w:t>
      </w:r>
      <w:r>
        <w:rPr>
          <w:rFonts w:ascii="Times New Roman" w:hAnsi="Times New Roman"/>
          <w:color w:val="0645AD"/>
          <w:u w:val="single"/>
          <w:sz w:val="24"/>
          <w:szCs w:val="24"/>
        </w:rPr>
        <w:t xml:space="preserve">accordance with this Agreement.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the </w:t>
      </w:r>
      <w:r>
        <w:rPr>
          <w:rFonts w:ascii="Times New Roman" w:hAnsi="Times New Roman"/>
          <w:strike/>
          <w:color w:val="C00000"/>
          <w:sz w:val="24"/>
          <w:szCs w:val="24"/>
        </w:rPr>
        <w:t xml:space="preserve">person named </w:t>
      </w:r>
      <w:r>
        <w:rPr>
          <w:rFonts w:ascii="Times New Roman" w:hAnsi="Times New Roman"/>
          <w:color w:val="0645AD"/>
          <w:u w:val="single"/>
          <w:sz w:val="24"/>
          <w:szCs w:val="24"/>
        </w:rPr>
        <w:t xml:space="preserve">Member's entire interest </w:t>
      </w:r>
      <w:r>
        <w:rPr>
          <w:rFonts w:ascii="Times New Roman" w:hAnsi="Times New Roman"/>
          <w:sz w:val="24"/>
          <w:szCs w:val="24"/>
        </w:rPr>
        <w:t xml:space="preserve">in </w:t>
      </w:r>
      <w:r>
        <w:rPr>
          <w:rFonts w:ascii="Times New Roman" w:hAnsi="Times New Roman"/>
          <w:strike/>
          <w:color w:val="C00000"/>
          <w:sz w:val="24"/>
          <w:szCs w:val="24"/>
        </w:rPr>
        <w:t xml:space="preserve">Section 5.1 </w:t>
      </w:r>
      <w:r>
        <w:rPr>
          <w:rFonts w:ascii="Times New Roman" w:hAnsi="Times New Roman"/>
          <w:color w:val="0645AD"/>
          <w:u w:val="single"/>
          <w:sz w:val="24"/>
          <w:szCs w:val="24"/>
        </w:rPr>
        <w:t xml:space="preserve">the Company, including the Member's interest in capital, profits, </w:t>
      </w:r>
      <w:r>
        <w:rPr>
          <w:rFonts w:ascii="Times New Roman" w:hAnsi="Times New Roman"/>
          <w:sz w:val="24"/>
          <w:szCs w:val="24"/>
        </w:rPr>
        <w:t xml:space="preserve">and </w:t>
      </w:r>
      <w:r>
        <w:rPr>
          <w:rFonts w:ascii="Times New Roman" w:hAnsi="Times New Roman"/>
          <w:strike/>
          <w:color w:val="C00000"/>
          <w:sz w:val="24"/>
          <w:szCs w:val="24"/>
        </w:rPr>
        <w:t xml:space="preserve">any successor designated </w:t>
      </w:r>
      <w:r>
        <w:rPr>
          <w:rFonts w:ascii="Times New Roman" w:hAnsi="Times New Roman"/>
          <w:color w:val="0645AD"/>
          <w:u w:val="single"/>
          <w:sz w:val="24"/>
          <w:szCs w:val="24"/>
        </w:rPr>
        <w:t xml:space="preserve">distributions of the Company, and all rights of a member </w:t>
      </w:r>
      <w:r>
        <w:rPr>
          <w:rFonts w:ascii="Times New Roman" w:hAnsi="Times New Roman"/>
          <w:sz w:val="24"/>
          <w:szCs w:val="24"/>
        </w:rPr>
        <w:t xml:space="preserve">under </w:t>
      </w:r>
      <w:r>
        <w:rPr>
          <w:rFonts w:ascii="Times New Roman" w:hAnsi="Times New Roman"/>
          <w:color w:val="0645AD"/>
          <w:u w:val="single"/>
          <w:sz w:val="24"/>
          <w:szCs w:val="24"/>
        </w:rPr>
        <w:t xml:space="preserve">the Act and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or "PS" </w:t>
      </w:r>
      <w:r>
        <w:rPr>
          <w:rFonts w:ascii="Times New Roman" w:hAnsi="Times New Roman"/>
          <w:sz w:val="24"/>
          <w:szCs w:val="24"/>
        </w:rPr>
        <w:t xml:space="preserve">means </w:t>
      </w:r>
      <w:r>
        <w:rPr>
          <w:rFonts w:ascii="Times New Roman" w:hAnsi="Times New Roman"/>
          <w:strike/>
          <w:color w:val="C00000"/>
          <w:sz w:val="24"/>
          <w:szCs w:val="24"/>
        </w:rPr>
        <w:t xml:space="preserve">each person </w:t>
      </w:r>
      <w:r>
        <w:rPr>
          <w:rFonts w:ascii="Times New Roman" w:hAnsi="Times New Roman"/>
          <w:color w:val="0645AD"/>
          <w:u w:val="single"/>
          <w:sz w:val="24"/>
          <w:szCs w:val="24"/>
        </w:rPr>
        <w:t xml:space="preserve">a protected series of the Company established under s. 605.2201, Florida Statutes, and </w:t>
      </w:r>
      <w:r>
        <w:rPr>
          <w:rFonts w:ascii="Times New Roman" w:hAnsi="Times New Roman"/>
          <w:sz w:val="24"/>
          <w:szCs w:val="24"/>
        </w:rPr>
        <w:t xml:space="preserve">identified </w:t>
      </w:r>
      <w:r>
        <w:rPr>
          <w:rFonts w:ascii="Times New Roman" w:hAnsi="Times New Roman"/>
          <w:strike/>
          <w:color w:val="C00000"/>
          <w:sz w:val="24"/>
          <w:szCs w:val="24"/>
        </w:rPr>
        <w:t xml:space="preserve">as </w:t>
      </w:r>
      <w:r>
        <w:rPr>
          <w:rFonts w:ascii="Times New Roman" w:hAnsi="Times New Roman"/>
          <w:color w:val="0645AD"/>
          <w:u w:val="single"/>
          <w:sz w:val="24"/>
          <w:szCs w:val="24"/>
        </w:rPr>
        <w:t xml:space="preserve">in </w:t>
      </w:r>
      <w:r>
        <w:rPr>
          <w:rFonts w:ascii="Times New Roman" w:hAnsi="Times New Roman"/>
          <w:sz w:val="24"/>
          <w:szCs w:val="24"/>
        </w:rPr>
        <w:t xml:space="preserve">a </w:t>
      </w:r>
      <w:r>
        <w:rPr>
          <w:rFonts w:ascii="Times New Roman" w:hAnsi="Times New Roman"/>
          <w:strike/>
          <w:color w:val="C00000"/>
          <w:sz w:val="24"/>
          <w:szCs w:val="24"/>
        </w:rPr>
        <w:t xml:space="preserve">member on Exhibit A and each person admitted as a member in accordance with this Agreement, in each case until dissociated. </w:t>
      </w:r>
      <w:r>
        <w:rPr>
          <w:rFonts w:ascii="Times New Roman" w:hAnsi="Times New Roman"/>
          <w:color w:val="0645AD"/>
          <w:u w:val="single"/>
          <w:sz w:val="24"/>
          <w:szCs w:val="24"/>
        </w:rPr>
        <w:t xml:space="preserve">Series Exhibit. </w:t>
      </w:r>
    </w:p>
    <w:p>
      <w:pPr>
        <w:keepLines/>
        <w:widowControl/>
        <w:spacing w:after="160"/>
        <w:jc w:val="both"/>
      </w:pPr>
      <w:r>
        <w:rPr>
          <w:rFonts w:ascii="Times New Roman" w:hAnsi="Times New Roman"/>
          <w:sz w:val="24"/>
          <w:szCs w:val="24"/>
        </w:rPr>
        <w:t xml:space="preserve">2.11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"Protected Series Designation" </w:t>
      </w:r>
      <w:r>
        <w:rPr>
          <w:rFonts w:ascii="Times New Roman" w:hAnsi="Times New Roman"/>
          <w:sz w:val="24"/>
          <w:szCs w:val="24"/>
        </w:rPr>
        <w:t xml:space="preserve">means a </w:t>
      </w:r>
      <w:r>
        <w:rPr>
          <w:rFonts w:ascii="Times New Roman" w:hAnsi="Times New Roman"/>
          <w:strike/>
          <w:color w:val="C00000"/>
          <w:sz w:val="24"/>
          <w:szCs w:val="24"/>
        </w:rPr>
        <w:t xml:space="preserve">Member's entire interest in the Company, including the Member's interest in capital, profits, and distributions of the Company, and all rights </w:t>
      </w:r>
      <w:r>
        <w:rPr>
          <w:rFonts w:ascii="Times New Roman" w:hAnsi="Times New Roman"/>
          <w:color w:val="0645AD"/>
          <w:u w:val="single"/>
          <w:sz w:val="24"/>
          <w:szCs w:val="24"/>
        </w:rPr>
        <w:t xml:space="preserve">designation </w:t>
      </w:r>
      <w:r>
        <w:rPr>
          <w:rFonts w:ascii="Times New Roman" w:hAnsi="Times New Roman"/>
          <w:sz w:val="24"/>
          <w:szCs w:val="24"/>
        </w:rPr>
        <w:t xml:space="preserve">of 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filed with the Department </w:t>
      </w:r>
      <w:r>
        <w:rPr>
          <w:rFonts w:ascii="Times New Roman" w:hAnsi="Times New Roman"/>
          <w:sz w:val="24"/>
          <w:szCs w:val="24"/>
        </w:rPr>
        <w:t xml:space="preserve">under </w:t>
      </w:r>
      <w:r>
        <w:rPr>
          <w:rFonts w:ascii="Times New Roman" w:hAnsi="Times New Roman"/>
          <w:strike/>
          <w:color w:val="C00000"/>
          <w:sz w:val="24"/>
          <w:szCs w:val="24"/>
        </w:rPr>
        <w:t xml:space="preserve">the Act and this Agreement. </w:t>
      </w:r>
      <w:r>
        <w:rPr>
          <w:rFonts w:ascii="Times New Roman" w:hAnsi="Times New Roman"/>
          <w:color w:val="0645AD"/>
          <w:u w:val="single"/>
          <w:sz w:val="24"/>
          <w:szCs w:val="24"/>
        </w:rPr>
        <w:t xml:space="preserve">s. 605.2201, Florida Statutes, as amended from time to time. </w:t>
      </w:r>
    </w:p>
    <w:p>
      <w:pPr>
        <w:keepLines/>
        <w:widowControl/>
        <w:spacing w:after="160"/>
        <w:jc w:val="both"/>
      </w:pPr>
      <w:r>
        <w:rPr>
          <w:rFonts w:ascii="Times New Roman" w:hAnsi="Times New Roman"/>
          <w:sz w:val="24"/>
          <w:szCs w:val="24"/>
        </w:rPr>
        <w:t xml:space="preserve">2.12 </w:t>
      </w:r>
      <w:r>
        <w:rPr>
          <w:rFonts w:ascii="Times New Roman" w:hAnsi="Times New Roman"/>
          <w:strike/>
          <w:color w:val="C00000"/>
          <w:sz w:val="24"/>
          <w:szCs w:val="24"/>
        </w:rPr>
        <w:t xml:space="preserve">"Percentage Interest" means, as to each Member, </w:t>
      </w:r>
      <w:r>
        <w:rPr>
          <w:rFonts w:ascii="Times New Roman" w:hAnsi="Times New Roman"/>
          <w:color w:val="0645AD"/>
          <w:u w:val="single"/>
          <w:sz w:val="24"/>
          <w:szCs w:val="24"/>
        </w:rPr>
        <w:t xml:space="preserve">"Protected Series Manager" means </w:t>
      </w:r>
      <w:r>
        <w:rPr>
          <w:rFonts w:ascii="Times New Roman" w:hAnsi="Times New Roman"/>
          <w:sz w:val="24"/>
          <w:szCs w:val="24"/>
        </w:rPr>
        <w:t xml:space="preserve">the </w:t>
      </w:r>
      <w:r>
        <w:rPr>
          <w:rFonts w:ascii="Times New Roman" w:hAnsi="Times New Roman"/>
          <w:strike/>
          <w:color w:val="C00000"/>
          <w:sz w:val="24"/>
          <w:szCs w:val="24"/>
        </w:rPr>
        <w:t xml:space="preserve">percentage or fractional interest set forth </w:t>
      </w:r>
      <w:r>
        <w:rPr>
          <w:rFonts w:ascii="Times New Roman" w:hAnsi="Times New Roman"/>
          <w:color w:val="0645AD"/>
          <w:u w:val="single"/>
          <w:sz w:val="24"/>
          <w:szCs w:val="24"/>
        </w:rPr>
        <w:t xml:space="preserve">person responsible </w:t>
      </w:r>
      <w:r>
        <w:rPr>
          <w:rFonts w:ascii="Times New Roman" w:hAnsi="Times New Roman"/>
          <w:sz w:val="24"/>
          <w:szCs w:val="24"/>
        </w:rPr>
        <w:t xml:space="preserve">for </w:t>
      </w:r>
      <w:r>
        <w:rPr>
          <w:rFonts w:ascii="Times New Roman" w:hAnsi="Times New Roman"/>
          <w:strike/>
          <w:color w:val="C00000"/>
          <w:sz w:val="24"/>
          <w:szCs w:val="24"/>
        </w:rPr>
        <w:t xml:space="preserve">that Member on Exhibit A, as adjusted from time to time under this Agreement. Membership interests are </w:t>
      </w:r>
      <w:r>
        <w:rPr>
          <w:rFonts w:ascii="Times New Roman" w:hAnsi="Times New Roman"/>
          <w:color w:val="0645AD"/>
          <w:u w:val="single"/>
          <w:sz w:val="24"/>
          <w:szCs w:val="24"/>
        </w:rPr>
        <w:t xml:space="preserve">management </w:t>
      </w:r>
      <w:r>
        <w:rPr>
          <w:rFonts w:ascii="Times New Roman" w:hAnsi="Times New Roman"/>
          <w:sz w:val="24"/>
          <w:szCs w:val="24"/>
        </w:rPr>
        <w:t xml:space="preserve">of a </w:t>
      </w:r>
      <w:r>
        <w:rPr>
          <w:rFonts w:ascii="Times New Roman" w:hAnsi="Times New Roman"/>
          <w:strike/>
          <w:color w:val="C00000"/>
          <w:sz w:val="24"/>
          <w:szCs w:val="24"/>
        </w:rPr>
        <w:t xml:space="preserve">single class. </w:t>
      </w:r>
      <w:r>
        <w:rPr>
          <w:rFonts w:ascii="Times New Roman" w:hAnsi="Times New Roman"/>
          <w:color w:val="0645AD"/>
          <w:u w:val="single"/>
          <w:sz w:val="24"/>
          <w:szCs w:val="24"/>
        </w:rPr>
        <w:t xml:space="preserve">Protected Series under Section 5.2. </w:t>
      </w:r>
    </w:p>
    <w:p>
      <w:pPr>
        <w:keepLines/>
        <w:widowControl/>
        <w:spacing w:after="160"/>
        <w:jc w:val="both"/>
      </w:pPr>
      <w:r>
        <w:rPr>
          <w:rFonts w:ascii="Times New Roman" w:hAnsi="Times New Roman"/>
          <w:sz w:val="24"/>
          <w:szCs w:val="24"/>
        </w:rPr>
        <w:t xml:space="preserve">2.13 </w:t>
      </w:r>
      <w:r>
        <w:rPr>
          <w:rFonts w:ascii="Times New Roman" w:hAnsi="Times New Roman"/>
          <w:strike/>
          <w:color w:val="C00000"/>
          <w:sz w:val="24"/>
          <w:szCs w:val="24"/>
        </w:rPr>
        <w:t xml:space="preserve">"Protected Series" or "PS" means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Each Series Exhibit is </w:t>
      </w:r>
      <w:r>
        <w:rPr>
          <w:rFonts w:ascii="Times New Roman" w:hAnsi="Times New Roman"/>
          <w:sz w:val="24"/>
          <w:szCs w:val="24"/>
        </w:rPr>
        <w:t xml:space="preserve">a </w:t>
      </w:r>
      <w:r>
        <w:rPr>
          <w:rFonts w:ascii="Times New Roman" w:hAnsi="Times New Roman"/>
          <w:strike/>
          <w:color w:val="C00000"/>
          <w:sz w:val="24"/>
          <w:szCs w:val="24"/>
        </w:rPr>
        <w:t xml:space="preserve">protected series </w:t>
      </w:r>
      <w:r>
        <w:rPr>
          <w:rFonts w:ascii="Times New Roman" w:hAnsi="Times New Roman"/>
          <w:color w:val="0645AD"/>
          <w:u w:val="single"/>
          <w:sz w:val="24"/>
          <w:szCs w:val="24"/>
        </w:rPr>
        <w:t xml:space="preserve">part </w:t>
      </w:r>
      <w:r>
        <w:rPr>
          <w:rFonts w:ascii="Times New Roman" w:hAnsi="Times New Roman"/>
          <w:sz w:val="24"/>
          <w:szCs w:val="24"/>
        </w:rPr>
        <w:t xml:space="preserve">of </w:t>
      </w:r>
      <w:r>
        <w:rPr>
          <w:rFonts w:ascii="Times New Roman" w:hAnsi="Times New Roman"/>
          <w:strike/>
          <w:color w:val="C00000"/>
          <w:sz w:val="24"/>
          <w:szCs w:val="24"/>
        </w:rPr>
        <w:t xml:space="preserve">the Company established under s. 605.2201, Florida Statutes, and identified in a Series Exhibit.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2.14 </w:t>
      </w:r>
      <w:r>
        <w:rPr>
          <w:rFonts w:ascii="Times New Roman" w:hAnsi="Times New Roman"/>
          <w:strike/>
          <w:color w:val="C00000"/>
          <w:sz w:val="24"/>
          <w:szCs w:val="24"/>
        </w:rPr>
        <w:t xml:space="preserve">"Protected Series Designation" </w:t>
      </w:r>
      <w:r>
        <w:rPr>
          <w:rFonts w:ascii="Times New Roman" w:hAnsi="Times New Roman"/>
          <w:color w:val="0645AD"/>
          <w:u w:val="single"/>
          <w:sz w:val="24"/>
          <w:szCs w:val="24"/>
        </w:rPr>
        <w:t xml:space="preserve">"Transfer" </w:t>
      </w:r>
      <w:r>
        <w:rPr>
          <w:rFonts w:ascii="Times New Roman" w:hAnsi="Times New Roman"/>
          <w:sz w:val="24"/>
          <w:szCs w:val="24"/>
        </w:rPr>
        <w:t xml:space="preserve">means </w:t>
      </w:r>
      <w:r>
        <w:rPr>
          <w:rFonts w:ascii="Times New Roman" w:hAnsi="Times New Roman"/>
          <w:color w:val="0645AD"/>
          <w:u w:val="single"/>
          <w:sz w:val="24"/>
          <w:szCs w:val="24"/>
        </w:rPr>
        <w:t xml:space="preserve">any assignment, transfer, conveyance, devise, gift, pledge, hypothecation, encumbrance, or other disposition, direct or indirect, voluntary or involuntary, in trust or otherwise, and as </w:t>
      </w:r>
      <w:r>
        <w:rPr>
          <w:rFonts w:ascii="Times New Roman" w:hAnsi="Times New Roman"/>
          <w:sz w:val="24"/>
          <w:szCs w:val="24"/>
        </w:rPr>
        <w:t xml:space="preserve">a </w:t>
      </w:r>
      <w:r>
        <w:rPr>
          <w:rFonts w:ascii="Times New Roman" w:hAnsi="Times New Roman"/>
          <w:strike/>
          <w:color w:val="C00000"/>
          <w:sz w:val="24"/>
          <w:szCs w:val="24"/>
        </w:rPr>
        <w:t xml:space="preserve">designation of </w:t>
      </w:r>
      <w:r>
        <w:rPr>
          <w:rFonts w:ascii="Times New Roman" w:hAnsi="Times New Roman"/>
          <w:color w:val="0645AD"/>
          <w:u w:val="single"/>
          <w:sz w:val="24"/>
          <w:szCs w:val="24"/>
        </w:rPr>
        <w:t xml:space="preserve">verb has </w:t>
      </w:r>
      <w:r>
        <w:rPr>
          <w:rFonts w:ascii="Times New Roman" w:hAnsi="Times New Roman"/>
          <w:sz w:val="24"/>
          <w:szCs w:val="24"/>
        </w:rPr>
        <w:t xml:space="preserve">a </w:t>
      </w:r>
      <w:r>
        <w:rPr>
          <w:rFonts w:ascii="Times New Roman" w:hAnsi="Times New Roman"/>
          <w:strike/>
          <w:color w:val="C00000"/>
          <w:sz w:val="24"/>
          <w:szCs w:val="24"/>
        </w:rPr>
        <w:t xml:space="preserve">protected series filed with the Department under s. 605.2201, Florida Statutes, as amended from time to time. </w:t>
      </w:r>
      <w:r>
        <w:rPr>
          <w:rFonts w:ascii="Times New Roman" w:hAnsi="Times New Roman"/>
          <w:color w:val="0645AD"/>
          <w:u w:val="single"/>
          <w:sz w:val="24"/>
          <w:szCs w:val="24"/>
        </w:rPr>
        <w:t xml:space="preserve">corresponding meaning. </w:t>
      </w:r>
    </w:p>
    <w:p>
      <w:pPr>
        <w:keepLines/>
        <w:widowControl/>
        <w:spacing w:after="160"/>
        <w:jc w:val="both"/>
      </w:pPr>
      <w:r>
        <w:rPr>
          <w:rFonts w:ascii="Times New Roman" w:hAnsi="Times New Roman"/>
          <w:strike/>
          <w:color w:val="C00000"/>
          <w:sz w:val="24"/>
          <w:szCs w:val="24"/>
        </w:rPr>
        <w:t xml:space="preserve">2.15 "Protected Series Manager" means the person responsible for management of a Protected Series under Section 5.2.</w:t>
      </w:r>
    </w:p>
    <w:p>
      <w:pPr>
        <w:keepLines/>
        <w:widowControl/>
        <w:spacing w:after="160"/>
        <w:jc w:val="both"/>
      </w:pPr>
      <w:r>
        <w:rPr>
          <w:rFonts w:ascii="Times New Roman" w:hAnsi="Times New Roman"/>
          <w:strike/>
          <w:color w:val="C00000"/>
          <w:sz w:val="24"/>
          <w:szCs w:val="24"/>
        </w:rPr>
        <w:t xml:space="preserve">2.16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trike/>
          <w:color w:val="C00000"/>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w:t>
      </w:r>
      <w:r>
        <w:rPr>
          <w:rFonts w:ascii="Times New Roman" w:hAnsi="Times New Roman"/>
          <w:strike/>
          <w:color w:val="C00000"/>
          <w:sz w:val="24"/>
          <w:szCs w:val="24"/>
        </w:rPr>
        <w:t xml:space="preserve">affirmative vote or </w:t>
      </w:r>
      <w:r>
        <w:rPr>
          <w:rFonts w:ascii="Times New Roman" w:hAnsi="Times New Roman"/>
          <w:sz w:val="24"/>
          <w:szCs w:val="24"/>
        </w:rPr>
        <w:t xml:space="preserve">consent of </w:t>
      </w:r>
      <w:r>
        <w:rPr>
          <w:rFonts w:ascii="Times New Roman" w:hAnsi="Times New Roman"/>
          <w:strike/>
          <w:color w:val="C00000"/>
          <w:sz w:val="24"/>
          <w:szCs w:val="24"/>
        </w:rPr>
        <w:t xml:space="preserve">all Members, </w:t>
      </w:r>
      <w:r>
        <w:rPr>
          <w:rFonts w:ascii="Times New Roman" w:hAnsi="Times New Roman"/>
          <w:color w:val="0645AD"/>
          <w:u w:val="single"/>
          <w:sz w:val="24"/>
          <w:szCs w:val="24"/>
        </w:rPr>
        <w:t xml:space="preserve">the Member, </w:t>
      </w:r>
      <w:r>
        <w:rPr>
          <w:rFonts w:ascii="Times New Roman" w:hAnsi="Times New Roman"/>
          <w:sz w:val="24"/>
          <w:szCs w:val="24"/>
        </w:rPr>
        <w:t xml:space="preserve">the Company may establish one or more Protected Series by causing a Protected Series Designation to be signed and filed with the Department as provided in s. 605.2201, Florida Statutes. At or before the filing of each Protected Series Designation,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shall adopt a Series Exhibit for the new Protected Series. The Manager is authorized to execute and file each Protected Series Designation </w:t>
      </w:r>
      <w:r>
        <w:rPr>
          <w:rFonts w:ascii="Times New Roman" w:hAnsi="Times New Roman"/>
          <w:strike/>
          <w:color w:val="C00000"/>
          <w:sz w:val="24"/>
          <w:szCs w:val="24"/>
        </w:rPr>
        <w:t xml:space="preserve">approved under this Section. </w:t>
      </w:r>
      <w:r>
        <w:rPr>
          <w:rFonts w:ascii="Times New Roman" w:hAnsi="Times New Roman"/>
          <w:color w:val="0645AD"/>
          <w:u w:val="single"/>
          <w:sz w:val="24"/>
          <w:szCs w:val="24"/>
        </w:rPr>
        <w:t xml:space="preserve">the Member approves. </w:t>
      </w:r>
      <w:r>
        <w:rPr>
          <w:rFonts w:ascii="Times New Roman" w:hAnsi="Times New Roman"/>
          <w:sz w:val="24"/>
          <w:szCs w:val="24"/>
        </w:rPr>
        <w:t xml:space="preserve">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the </w:t>
      </w:r>
      <w:r>
        <w:rPr>
          <w:rFonts w:ascii="Times New Roman" w:hAnsi="Times New Roman"/>
          <w:sz w:val="24"/>
          <w:szCs w:val="24"/>
        </w:rPr>
        <w:t xml:space="preserve">Member, and from the Manager;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and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Manager </w:t>
      </w:r>
      <w:r>
        <w:rPr>
          <w:rFonts w:ascii="Times New Roman" w:hAnsi="Times New Roman"/>
          <w:strike/>
          <w:color w:val="C00000"/>
          <w:sz w:val="24"/>
          <w:szCs w:val="24"/>
        </w:rPr>
        <w:t xml:space="preserve">is </w:t>
      </w:r>
      <w:r>
        <w:rPr>
          <w:rFonts w:ascii="Times New Roman" w:hAnsi="Times New Roman"/>
          <w:color w:val="0645AD"/>
          <w:u w:val="single"/>
          <w:sz w:val="24"/>
          <w:szCs w:val="24"/>
        </w:rPr>
        <w:t xml:space="preserve">are not </w:t>
      </w:r>
      <w:r>
        <w:rPr>
          <w:rFonts w:ascii="Times New Roman" w:hAnsi="Times New Roman"/>
          <w:sz w:val="24"/>
          <w:szCs w:val="24"/>
        </w:rPr>
        <w:t xml:space="preserve">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ARTICLE 4 — </w:t>
      </w:r>
      <w:r>
        <w:rPr>
          <w:rFonts w:ascii="Times New Roman" w:hAnsi="Times New Roman"/>
          <w:strike/>
          <w:color w:val="C00000"/>
          <w:sz w:val="24"/>
          <w:szCs w:val="24"/>
        </w:rPr>
        <w:t xml:space="preserve">MEMBERS; VOTING; MEMBER DUTIES </w:t>
      </w:r>
      <w:r>
        <w:rPr>
          <w:rFonts w:ascii="Times New Roman" w:hAnsi="Times New Roman"/>
          <w:color w:val="0645AD"/>
          <w:u w:val="single"/>
          <w:sz w:val="24"/>
          <w:szCs w:val="24"/>
        </w:rPr>
        <w:t xml:space="preserve">THE MEMBER; MEMBERSHIP INTEREST </w:t>
      </w:r>
    </w:p>
    <w:p>
      <w:pPr>
        <w:keepLines/>
        <w:widowControl/>
        <w:spacing w:after="160"/>
        <w:jc w:val="both"/>
      </w:pPr>
      <w:r>
        <w:rPr>
          <w:rFonts w:ascii="Times New Roman" w:hAnsi="Times New Roman"/>
          <w:sz w:val="24"/>
          <w:szCs w:val="24"/>
        </w:rPr>
        <w:t xml:space="preserve">4.1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Sole Member. </w:t>
      </w:r>
      <w:r>
        <w:rPr>
          <w:rFonts w:ascii="Times New Roman" w:hAnsi="Times New Roman"/>
          <w:sz w:val="24"/>
          <w:szCs w:val="24"/>
        </w:rPr>
        <w:t xml:space="preserve">The </w:t>
      </w:r>
      <w:r>
        <w:rPr>
          <w:rFonts w:ascii="Times New Roman" w:hAnsi="Times New Roman"/>
          <w:strike/>
          <w:color w:val="C00000"/>
          <w:sz w:val="24"/>
          <w:szCs w:val="24"/>
        </w:rPr>
        <w:t xml:space="preserve">Members and their Percentage Interests are set forth </w:t>
      </w:r>
      <w:r>
        <w:rPr>
          <w:rFonts w:ascii="Times New Roman" w:hAnsi="Times New Roman"/>
          <w:color w:val="0645AD"/>
          <w:u w:val="single"/>
          <w:sz w:val="24"/>
          <w:szCs w:val="24"/>
        </w:rPr>
        <w:t xml:space="preserve">Member identified </w:t>
      </w:r>
      <w:r>
        <w:rPr>
          <w:rFonts w:ascii="Times New Roman" w:hAnsi="Times New Roman"/>
          <w:sz w:val="24"/>
          <w:szCs w:val="24"/>
        </w:rPr>
        <w:t xml:space="preserve">on Exhibit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A is the sole member of the Company and holds one hundred percent (100%) of the Membership Interest. </w:t>
      </w:r>
      <w:r>
        <w:rPr>
          <w:rFonts w:ascii="Times New Roman" w:hAnsi="Times New Roman"/>
          <w:sz w:val="24"/>
          <w:szCs w:val="24"/>
        </w:rPr>
        <w:t xml:space="preserve">Membership interests are of a single class and are expressed as percentages; no certificates shall be issued unless the Manager determines otherwise. </w:t>
      </w:r>
      <w:r>
        <w:rPr>
          <w:rFonts w:ascii="Times New Roman" w:hAnsi="Times New Roman"/>
          <w:strike/>
          <w:color w:val="C00000"/>
          <w:sz w:val="24"/>
          <w:szCs w:val="24"/>
        </w:rPr>
        <w:t xml:space="preserve">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is </w:t>
      </w:r>
      <w:r>
        <w:rPr>
          <w:rFonts w:ascii="Times New Roman" w:hAnsi="Times New Roman"/>
          <w:color w:val="0645AD"/>
          <w:u w:val="single"/>
          <w:sz w:val="24"/>
          <w:szCs w:val="24"/>
        </w:rPr>
        <w:t xml:space="preserve">not </w:t>
      </w:r>
      <w:r>
        <w:rPr>
          <w:rFonts w:ascii="Times New Roman" w:hAnsi="Times New Roman"/>
          <w:sz w:val="24"/>
          <w:szCs w:val="24"/>
        </w:rPr>
        <w:t xml:space="preserve">an Associated Member of any 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w:t>
      </w:r>
      <w:r>
        <w:rPr>
          <w:rFonts w:ascii="Times New Roman" w:hAnsi="Times New Roman"/>
          <w:sz w:val="24"/>
          <w:szCs w:val="24"/>
        </w:rPr>
        <w:t xml:space="preserve">and </w:t>
      </w:r>
      <w:r>
        <w:rPr>
          <w:rFonts w:ascii="Times New Roman" w:hAnsi="Times New Roman"/>
          <w:color w:val="0645AD"/>
          <w:u w:val="single"/>
          <w:sz w:val="24"/>
          <w:szCs w:val="24"/>
        </w:rPr>
        <w:t xml:space="preserve">holds </w:t>
      </w:r>
      <w:r>
        <w:rPr>
          <w:rFonts w:ascii="Times New Roman" w:hAnsi="Times New Roman"/>
          <w:sz w:val="24"/>
          <w:szCs w:val="24"/>
        </w:rPr>
        <w:t xml:space="preserve">no </w:t>
      </w:r>
      <w:r>
        <w:rPr>
          <w:rFonts w:ascii="Times New Roman" w:hAnsi="Times New Roman"/>
          <w:strike/>
          <w:color w:val="C00000"/>
          <w:sz w:val="24"/>
          <w:szCs w:val="24"/>
        </w:rPr>
        <w:t xml:space="preserve">Member holds a </w:t>
      </w:r>
      <w:r>
        <w:rPr>
          <w:rFonts w:ascii="Times New Roman" w:hAnsi="Times New Roman"/>
          <w:sz w:val="24"/>
          <w:szCs w:val="24"/>
        </w:rPr>
        <w:t xml:space="preserve">protected-series transferable interest. Each Protected Series is wholly owned by the Company as provided in Section </w:t>
      </w:r>
      <w:r>
        <w:rPr>
          <w:rFonts w:ascii="Times New Roman" w:hAnsi="Times New Roman"/>
          <w:strike/>
          <w:color w:val="C00000"/>
          <w:sz w:val="24"/>
          <w:szCs w:val="24"/>
        </w:rPr>
        <w:t xml:space="preserve">3.6. Every </w:t>
      </w:r>
      <w:r>
        <w:rPr>
          <w:rFonts w:ascii="Times New Roman" w:hAnsi="Times New Roman"/>
          <w:color w:val="0645AD"/>
          <w:u w:val="single"/>
          <w:sz w:val="24"/>
          <w:szCs w:val="24"/>
        </w:rPr>
        <w:t xml:space="preserve">3.6, and the </w:t>
      </w:r>
      <w:r>
        <w:rPr>
          <w:rFonts w:ascii="Times New Roman" w:hAnsi="Times New Roman"/>
          <w:sz w:val="24"/>
          <w:szCs w:val="24"/>
        </w:rPr>
        <w:t xml:space="preserve">Member's economic rights in every Protected Series arise solely through the Member's </w:t>
      </w:r>
      <w:r>
        <w:rPr>
          <w:rFonts w:ascii="Times New Roman" w:hAnsi="Times New Roman"/>
          <w:strike/>
          <w:color w:val="C00000"/>
          <w:sz w:val="24"/>
          <w:szCs w:val="24"/>
        </w:rPr>
        <w:t xml:space="preserve">Percentage Interest </w:t>
      </w:r>
      <w:r>
        <w:rPr>
          <w:rFonts w:ascii="Times New Roman" w:hAnsi="Times New Roman"/>
          <w:color w:val="0645AD"/>
          <w:u w:val="single"/>
          <w:sz w:val="24"/>
          <w:szCs w:val="24"/>
        </w:rPr>
        <w:t xml:space="preserve">interest </w:t>
      </w:r>
      <w:r>
        <w:rPr>
          <w:rFonts w:ascii="Times New Roman" w:hAnsi="Times New Roman"/>
          <w:sz w:val="24"/>
          <w:szCs w:val="24"/>
        </w:rPr>
        <w:t xml:space="preserve">in the </w:t>
      </w:r>
      <w:r>
        <w:rPr>
          <w:rFonts w:ascii="Times New Roman" w:hAnsi="Times New Roman"/>
          <w:strike/>
          <w:color w:val="C00000"/>
          <w:sz w:val="24"/>
          <w:szCs w:val="24"/>
        </w:rPr>
        <w:t xml:space="preserve">Company, so that all Members participate in every Protected Series identically and in proportion to their Percentage Interests at all times.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z w:val="24"/>
          <w:szCs w:val="24"/>
        </w:rPr>
        <w:t xml:space="preserve">4.3 </w:t>
      </w:r>
      <w:r>
        <w:rPr>
          <w:rFonts w:ascii="Times New Roman" w:hAnsi="Times New Roman"/>
          <w:strike/>
          <w:color w:val="C00000"/>
          <w:sz w:val="24"/>
          <w:szCs w:val="24"/>
        </w:rPr>
        <w:t xml:space="preserve">Voting. Each </w:t>
      </w:r>
      <w:r>
        <w:rPr>
          <w:rFonts w:ascii="Times New Roman" w:hAnsi="Times New Roman"/>
          <w:color w:val="0645AD"/>
          <w:u w:val="single"/>
          <w:sz w:val="24"/>
          <w:szCs w:val="24"/>
        </w:rPr>
        <w:t xml:space="preserve">Limited Liability. The </w:t>
      </w:r>
      <w:r>
        <w:rPr>
          <w:rFonts w:ascii="Times New Roman" w:hAnsi="Times New Roman"/>
          <w:sz w:val="24"/>
          <w:szCs w:val="24"/>
        </w:rPr>
        <w:t xml:space="preserve">Member </w:t>
      </w:r>
      <w:r>
        <w:rPr>
          <w:rFonts w:ascii="Times New Roman" w:hAnsi="Times New Roman"/>
          <w:strike/>
          <w:color w:val="C00000"/>
          <w:sz w:val="24"/>
          <w:szCs w:val="24"/>
        </w:rPr>
        <w:t xml:space="preserve">votes in proportion to the Member's Percentage Interest on matters as to which Members are entitled to vote </w:t>
      </w:r>
      <w:r>
        <w:rPr>
          <w:rFonts w:ascii="Times New Roman" w:hAnsi="Times New Roman"/>
          <w:color w:val="0645AD"/>
          <w:u w:val="single"/>
          <w:sz w:val="24"/>
          <w:szCs w:val="24"/>
        </w:rPr>
        <w:t xml:space="preserve">shall not be personally liable for any debt, obligation, </w:t>
      </w:r>
      <w:r>
        <w:rPr>
          <w:rFonts w:ascii="Times New Roman" w:hAnsi="Times New Roman"/>
          <w:sz w:val="24"/>
          <w:szCs w:val="24"/>
        </w:rPr>
        <w:t xml:space="preserve">or </w:t>
      </w:r>
      <w:r>
        <w:rPr>
          <w:rFonts w:ascii="Times New Roman" w:hAnsi="Times New Roman"/>
          <w:strike/>
          <w:color w:val="C00000"/>
          <w:sz w:val="24"/>
          <w:szCs w:val="24"/>
        </w:rPr>
        <w:t xml:space="preserve">consent at </w:t>
      </w:r>
      <w:r>
        <w:rPr>
          <w:rFonts w:ascii="Times New Roman" w:hAnsi="Times New Roman"/>
          <w:color w:val="0645AD"/>
          <w:u w:val="single"/>
          <w:sz w:val="24"/>
          <w:szCs w:val="24"/>
        </w:rPr>
        <w:t xml:space="preserve">liability of </w:t>
      </w:r>
      <w:r>
        <w:rPr>
          <w:rFonts w:ascii="Times New Roman" w:hAnsi="Times New Roman"/>
          <w:sz w:val="24"/>
          <w:szCs w:val="24"/>
        </w:rPr>
        <w:t xml:space="preserve">the Company </w:t>
      </w:r>
      <w:r>
        <w:rPr>
          <w:rFonts w:ascii="Times New Roman" w:hAnsi="Times New Roman"/>
          <w:strike/>
          <w:color w:val="C00000"/>
          <w:sz w:val="24"/>
          <w:szCs w:val="24"/>
        </w:rPr>
        <w:t xml:space="preserve">level. Except where this Agreement </w:t>
      </w:r>
      <w:r>
        <w:rPr>
          <w:rFonts w:ascii="Times New Roman" w:hAnsi="Times New Roman"/>
          <w:sz w:val="24"/>
          <w:szCs w:val="24"/>
        </w:rPr>
        <w:t xml:space="preserve">or </w:t>
      </w:r>
      <w:r>
        <w:rPr>
          <w:rFonts w:ascii="Times New Roman" w:hAnsi="Times New Roman"/>
          <w:color w:val="0645AD"/>
          <w:u w:val="single"/>
          <w:sz w:val="24"/>
          <w:szCs w:val="24"/>
        </w:rPr>
        <w:t xml:space="preserve">of any Protected Series, whether arising in contract, tort, or otherwise, solely by reason of being </w:t>
      </w:r>
      <w:r>
        <w:rPr>
          <w:rFonts w:ascii="Times New Roman" w:hAnsi="Times New Roman"/>
          <w:sz w:val="24"/>
          <w:szCs w:val="24"/>
        </w:rPr>
        <w:t xml:space="preserve">a </w:t>
      </w:r>
      <w:r>
        <w:rPr>
          <w:rFonts w:ascii="Times New Roman" w:hAnsi="Times New Roman"/>
          <w:strike/>
          <w:color w:val="C00000"/>
          <w:sz w:val="24"/>
          <w:szCs w:val="24"/>
        </w:rPr>
        <w:t xml:space="preserve">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4.4 </w:t>
      </w:r>
      <w:r>
        <w:rPr>
          <w:rFonts w:ascii="Times New Roman" w:hAnsi="Times New Roman"/>
          <w:strike/>
          <w:color w:val="C00000"/>
          <w:sz w:val="24"/>
          <w:szCs w:val="24"/>
        </w:rPr>
        <w:t xml:space="preserve">Meetings; Written Consents. </w:t>
      </w:r>
      <w:r>
        <w:rPr>
          <w:rFonts w:ascii="Times New Roman" w:hAnsi="Times New Roman"/>
          <w:sz w:val="24"/>
          <w:szCs w:val="24"/>
        </w:rPr>
        <w:t xml:space="preserve">No </w:t>
      </w:r>
      <w:r>
        <w:rPr>
          <w:rFonts w:ascii="Times New Roman" w:hAnsi="Times New Roman"/>
          <w:strike/>
          <w:color w:val="C00000"/>
          <w:sz w:val="24"/>
          <w:szCs w:val="24"/>
        </w:rPr>
        <w:t xml:space="preserve">regular meetings are required. Any </w:t>
      </w:r>
      <w:r>
        <w:rPr>
          <w:rFonts w:ascii="Times New Roman" w:hAnsi="Times New Roman"/>
          <w:color w:val="0645AD"/>
          <w:u w:val="single"/>
          <w:sz w:val="24"/>
          <w:szCs w:val="24"/>
        </w:rPr>
        <w:t xml:space="preserve">Agency by Status. The </w:t>
      </w:r>
      <w:r>
        <w:rPr>
          <w:rFonts w:ascii="Times New Roman" w:hAnsi="Times New Roman"/>
          <w:sz w:val="24"/>
          <w:szCs w:val="24"/>
        </w:rPr>
        <w:t xml:space="preserve">Member </w:t>
      </w:r>
      <w:r>
        <w:rPr>
          <w:rFonts w:ascii="Times New Roman" w:hAnsi="Times New Roman"/>
          <w:strike/>
          <w:color w:val="C00000"/>
          <w:sz w:val="24"/>
          <w:szCs w:val="24"/>
        </w:rPr>
        <w:t xml:space="preserve">or the Manager may call a meeting </w:t>
      </w:r>
      <w:r>
        <w:rPr>
          <w:rFonts w:ascii="Times New Roman" w:hAnsi="Times New Roman"/>
          <w:color w:val="0645AD"/>
          <w:u w:val="single"/>
          <w:sz w:val="24"/>
          <w:szCs w:val="24"/>
        </w:rPr>
        <w:t xml:space="preserve">is not an agent </w:t>
      </w:r>
      <w:r>
        <w:rPr>
          <w:rFonts w:ascii="Times New Roman" w:hAnsi="Times New Roman"/>
          <w:sz w:val="24"/>
          <w:szCs w:val="24"/>
        </w:rPr>
        <w:t xml:space="preserve">of the </w:t>
      </w:r>
      <w:r>
        <w:rPr>
          <w:rFonts w:ascii="Times New Roman" w:hAnsi="Times New Roman"/>
          <w:strike/>
          <w:color w:val="C00000"/>
          <w:sz w:val="24"/>
          <w:szCs w:val="24"/>
        </w:rPr>
        <w:t xml:space="preserve">Members on at least five (5) days' written notice stating the purpose. Members may participate </w:t>
      </w:r>
      <w:r>
        <w:rPr>
          <w:rFonts w:ascii="Times New Roman" w:hAnsi="Times New Roman"/>
          <w:color w:val="0645AD"/>
          <w:u w:val="single"/>
          <w:sz w:val="24"/>
          <w:szCs w:val="24"/>
        </w:rPr>
        <w:t xml:space="preserve">Company or of any Protected Series solely </w:t>
      </w:r>
      <w:r>
        <w:rPr>
          <w:rFonts w:ascii="Times New Roman" w:hAnsi="Times New Roman"/>
          <w:sz w:val="24"/>
          <w:szCs w:val="24"/>
        </w:rPr>
        <w:t xml:space="preserve">by </w:t>
      </w:r>
      <w:r>
        <w:rPr>
          <w:rFonts w:ascii="Times New Roman" w:hAnsi="Times New Roman"/>
          <w:strike/>
          <w:color w:val="C00000"/>
          <w:sz w:val="24"/>
          <w:szCs w:val="24"/>
        </w:rPr>
        <w:t xml:space="preserve">any means </w:t>
      </w:r>
      <w:r>
        <w:rPr>
          <w:rFonts w:ascii="Times New Roman" w:hAnsi="Times New Roman"/>
          <w:color w:val="0645AD"/>
          <w:u w:val="single"/>
          <w:sz w:val="24"/>
          <w:szCs w:val="24"/>
        </w:rPr>
        <w:t xml:space="preserve">reason </w:t>
      </w:r>
      <w:r>
        <w:rPr>
          <w:rFonts w:ascii="Times New Roman" w:hAnsi="Times New Roman"/>
          <w:sz w:val="24"/>
          <w:szCs w:val="24"/>
        </w:rPr>
        <w:t xml:space="preserve">of </w:t>
      </w:r>
      <w:r>
        <w:rPr>
          <w:rFonts w:ascii="Times New Roman" w:hAnsi="Times New Roman"/>
          <w:strike/>
          <w:color w:val="C00000"/>
          <w:sz w:val="24"/>
          <w:szCs w:val="24"/>
        </w:rPr>
        <w:t xml:space="preserve">remote communication by which all participants can hear one another. Any action that may be taken at </w:t>
      </w:r>
      <w:r>
        <w:rPr>
          <w:rFonts w:ascii="Times New Roman" w:hAnsi="Times New Roman"/>
          <w:color w:val="0645AD"/>
          <w:u w:val="single"/>
          <w:sz w:val="24"/>
          <w:szCs w:val="24"/>
        </w:rPr>
        <w:t xml:space="preserve">being </w:t>
      </w:r>
      <w:r>
        <w:rPr>
          <w:rFonts w:ascii="Times New Roman" w:hAnsi="Times New Roman"/>
          <w:sz w:val="24"/>
          <w:szCs w:val="24"/>
        </w:rPr>
        <w:t xml:space="preserve">a </w:t>
      </w:r>
      <w:r>
        <w:rPr>
          <w:rFonts w:ascii="Times New Roman" w:hAnsi="Times New Roman"/>
          <w:strike/>
          <w:color w:val="C00000"/>
          <w:sz w:val="24"/>
          <w:szCs w:val="24"/>
        </w:rPr>
        <w:t xml:space="preserve">meeting may be taken without a meeting by a written consent signed by Members holding the Percentage Interests required to approve the action, delivered to the Company and maintained with its records, with prompt notice to any non-consenting Member.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4.5 </w:t>
      </w:r>
      <w:r>
        <w:rPr>
          <w:rFonts w:ascii="Times New Roman" w:hAnsi="Times New Roman"/>
          <w:strike/>
          <w:color w:val="C00000"/>
          <w:sz w:val="24"/>
          <w:szCs w:val="24"/>
        </w:rPr>
        <w:t xml:space="preserve">Limited Liability; No Agency. No </w:t>
      </w:r>
      <w:r>
        <w:rPr>
          <w:rFonts w:ascii="Times New Roman" w:hAnsi="Times New Roman"/>
          <w:color w:val="0645AD"/>
          <w:u w:val="single"/>
          <w:sz w:val="24"/>
          <w:szCs w:val="24"/>
        </w:rPr>
        <w:t xml:space="preserve">Other Activities. The </w:t>
      </w:r>
      <w:r>
        <w:rPr>
          <w:rFonts w:ascii="Times New Roman" w:hAnsi="Times New Roman"/>
          <w:sz w:val="24"/>
          <w:szCs w:val="24"/>
        </w:rPr>
        <w:t xml:space="preserve">Member </w:t>
      </w:r>
      <w:r>
        <w:rPr>
          <w:rFonts w:ascii="Times New Roman" w:hAnsi="Times New Roman"/>
          <w:strike/>
          <w:color w:val="C00000"/>
          <w:sz w:val="24"/>
          <w:szCs w:val="24"/>
        </w:rPr>
        <w:t xml:space="preserve">shall be personally liable for </w:t>
      </w:r>
      <w:r>
        <w:rPr>
          <w:rFonts w:ascii="Times New Roman" w:hAnsi="Times New Roman"/>
          <w:color w:val="0645AD"/>
          <w:u w:val="single"/>
          <w:sz w:val="24"/>
          <w:szCs w:val="24"/>
        </w:rPr>
        <w:t xml:space="preserve">and the Manager may engage in or possess interests in other business ventures of </w:t>
      </w:r>
      <w:r>
        <w:rPr>
          <w:rFonts w:ascii="Times New Roman" w:hAnsi="Times New Roman"/>
          <w:sz w:val="24"/>
          <w:szCs w:val="24"/>
        </w:rPr>
        <w:t xml:space="preserve">any </w:t>
      </w:r>
      <w:r>
        <w:rPr>
          <w:rFonts w:ascii="Times New Roman" w:hAnsi="Times New Roman"/>
          <w:strike/>
          <w:color w:val="C00000"/>
          <w:sz w:val="24"/>
          <w:szCs w:val="24"/>
        </w:rPr>
        <w:t xml:space="preserve">debt, obligation, </w:t>
      </w:r>
      <w:r>
        <w:rPr>
          <w:rFonts w:ascii="Times New Roman" w:hAnsi="Times New Roman"/>
          <w:color w:val="0645AD"/>
          <w:u w:val="single"/>
          <w:sz w:val="24"/>
          <w:szCs w:val="24"/>
        </w:rPr>
        <w:t xml:space="preserve">nature, independently </w:t>
      </w:r>
      <w:r>
        <w:rPr>
          <w:rFonts w:ascii="Times New Roman" w:hAnsi="Times New Roman"/>
          <w:sz w:val="24"/>
          <w:szCs w:val="24"/>
        </w:rPr>
        <w:t xml:space="preserve">or </w:t>
      </w:r>
      <w:r>
        <w:rPr>
          <w:rFonts w:ascii="Times New Roman" w:hAnsi="Times New Roman"/>
          <w:strike/>
          <w:color w:val="C00000"/>
          <w:sz w:val="24"/>
          <w:szCs w:val="24"/>
        </w:rPr>
        <w:t xml:space="preserve">liability of </w:t>
      </w:r>
      <w:r>
        <w:rPr>
          <w:rFonts w:ascii="Times New Roman" w:hAnsi="Times New Roman"/>
          <w:color w:val="0645AD"/>
          <w:u w:val="single"/>
          <w:sz w:val="24"/>
          <w:szCs w:val="24"/>
        </w:rPr>
        <w:t xml:space="preserve">with others, and neither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whether arising in contract, tort, or otherwise, solely by reason of being a Member. No Member is an agent of the Company or of </w:t>
      </w:r>
      <w:r>
        <w:rPr>
          <w:rFonts w:ascii="Times New Roman" w:hAnsi="Times New Roman"/>
          <w:color w:val="0645AD"/>
          <w:u w:val="single"/>
          <w:sz w:val="24"/>
          <w:szCs w:val="24"/>
        </w:rPr>
        <w:t xml:space="preserve">nor </w:t>
      </w:r>
      <w:r>
        <w:rPr>
          <w:rFonts w:ascii="Times New Roman" w:hAnsi="Times New Roman"/>
          <w:sz w:val="24"/>
          <w:szCs w:val="24"/>
        </w:rPr>
        <w:t xml:space="preserve">any Protected Series </w:t>
      </w:r>
      <w:r>
        <w:rPr>
          <w:rFonts w:ascii="Times New Roman" w:hAnsi="Times New Roman"/>
          <w:strike/>
          <w:color w:val="C00000"/>
          <w:sz w:val="24"/>
          <w:szCs w:val="24"/>
        </w:rPr>
        <w:t xml:space="preserve">solely </w:t>
      </w:r>
      <w:r>
        <w:rPr>
          <w:rFonts w:ascii="Times New Roman" w:hAnsi="Times New Roman"/>
          <w:color w:val="0645AD"/>
          <w:u w:val="single"/>
          <w:sz w:val="24"/>
          <w:szCs w:val="24"/>
        </w:rPr>
        <w:t xml:space="preserve">shall have any right in such ventures </w:t>
      </w:r>
      <w:r>
        <w:rPr>
          <w:rFonts w:ascii="Times New Roman" w:hAnsi="Times New Roman"/>
          <w:sz w:val="24"/>
          <w:szCs w:val="24"/>
        </w:rPr>
        <w:t xml:space="preserve">by </w:t>
      </w:r>
      <w:r>
        <w:rPr>
          <w:rFonts w:ascii="Times New Roman" w:hAnsi="Times New Roman"/>
          <w:strike/>
          <w:color w:val="C00000"/>
          <w:sz w:val="24"/>
          <w:szCs w:val="24"/>
        </w:rPr>
        <w:t xml:space="preserve">reason </w:t>
      </w:r>
      <w:r>
        <w:rPr>
          <w:rFonts w:ascii="Times New Roman" w:hAnsi="Times New Roman"/>
          <w:color w:val="0645AD"/>
          <w:u w:val="single"/>
          <w:sz w:val="24"/>
          <w:szCs w:val="24"/>
        </w:rPr>
        <w:t xml:space="preserve">virtue </w:t>
      </w:r>
      <w:r>
        <w:rPr>
          <w:rFonts w:ascii="Times New Roman" w:hAnsi="Times New Roman"/>
          <w:sz w:val="24"/>
          <w:szCs w:val="24"/>
        </w:rPr>
        <w:t xml:space="preserve">of </w:t>
      </w:r>
      <w:r>
        <w:rPr>
          <w:rFonts w:ascii="Times New Roman" w:hAnsi="Times New Roman"/>
          <w:strike/>
          <w:color w:val="C00000"/>
          <w:sz w:val="24"/>
          <w:szCs w:val="24"/>
        </w:rPr>
        <w:t xml:space="preserve">being a member.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4.6 </w:t>
      </w:r>
      <w:r>
        <w:rPr>
          <w:rFonts w:ascii="Times New Roman" w:hAnsi="Times New Roman"/>
          <w:strike/>
          <w:color w:val="C00000"/>
          <w:sz w:val="24"/>
          <w:szCs w:val="24"/>
        </w:rPr>
        <w:t xml:space="preserve">Duty to Participate </w:t>
      </w:r>
      <w:r>
        <w:rPr>
          <w:rFonts w:ascii="Times New Roman" w:hAnsi="Times New Roman"/>
          <w:color w:val="0645AD"/>
          <w:u w:val="single"/>
          <w:sz w:val="24"/>
          <w:szCs w:val="24"/>
        </w:rPr>
        <w:t xml:space="preserve">Transfer on Death Designation. The Membership Interest is "registered" with the Company within the meaning of s. 711.501(7), Florida Statutes. Exhibit A serves as the initial "registration </w:t>
      </w:r>
      <w:r>
        <w:rPr>
          <w:rFonts w:ascii="Times New Roman" w:hAnsi="Times New Roman"/>
          <w:sz w:val="24"/>
          <w:szCs w:val="24"/>
        </w:rPr>
        <w:t xml:space="preserve">in </w:t>
      </w:r>
      <w:r>
        <w:rPr>
          <w:rFonts w:ascii="Times New Roman" w:hAnsi="Times New Roman"/>
          <w:strike/>
          <w:color w:val="C00000"/>
          <w:sz w:val="24"/>
          <w:szCs w:val="24"/>
        </w:rPr>
        <w:t xml:space="preserve">Governance. Each Member shall materially participate in </w:t>
      </w:r>
      <w:r>
        <w:rPr>
          <w:rFonts w:ascii="Times New Roman" w:hAnsi="Times New Roman"/>
          <w:color w:val="0645AD"/>
          <w:u w:val="single"/>
          <w:sz w:val="24"/>
          <w:szCs w:val="24"/>
        </w:rPr>
        <w:t xml:space="preserve">beneficiary form" under ss. 711.50–711.512, Florida Statutes, and reflects </w:t>
      </w:r>
      <w:r>
        <w:rPr>
          <w:rFonts w:ascii="Times New Roman" w:hAnsi="Times New Roman"/>
          <w:sz w:val="24"/>
          <w:szCs w:val="24"/>
        </w:rPr>
        <w:t xml:space="preserve">the </w:t>
      </w:r>
      <w:r>
        <w:rPr>
          <w:rFonts w:ascii="Times New Roman" w:hAnsi="Times New Roman"/>
          <w:strike/>
          <w:color w:val="C00000"/>
          <w:sz w:val="24"/>
          <w:szCs w:val="24"/>
        </w:rPr>
        <w:t xml:space="preserve">governance </w:t>
      </w:r>
      <w:r>
        <w:rPr>
          <w:rFonts w:ascii="Times New Roman" w:hAnsi="Times New Roman"/>
          <w:color w:val="0645AD"/>
          <w:u w:val="single"/>
          <w:sz w:val="24"/>
          <w:szCs w:val="24"/>
        </w:rPr>
        <w:t xml:space="preserve">Member's designation, if any, </w:t>
      </w:r>
      <w:r>
        <w:rPr>
          <w:rFonts w:ascii="Times New Roman" w:hAnsi="Times New Roman"/>
          <w:sz w:val="24"/>
          <w:szCs w:val="24"/>
        </w:rPr>
        <w:t xml:space="preserve">of the </w:t>
      </w:r>
      <w:r>
        <w:rPr>
          <w:rFonts w:ascii="Times New Roman" w:hAnsi="Times New Roman"/>
          <w:strike/>
          <w:color w:val="C00000"/>
          <w:sz w:val="24"/>
          <w:szCs w:val="24"/>
        </w:rPr>
        <w:t xml:space="preserve">Company and </w:t>
      </w:r>
      <w:r>
        <w:rPr>
          <w:rFonts w:ascii="Times New Roman" w:hAnsi="Times New Roman"/>
          <w:color w:val="0645AD"/>
          <w:u w:val="single"/>
          <w:sz w:val="24"/>
          <w:szCs w:val="24"/>
        </w:rPr>
        <w:t xml:space="preserve">person or persons who will become the owner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including </w:t>
      </w:r>
      <w:r>
        <w:rPr>
          <w:rFonts w:ascii="Times New Roman" w:hAnsi="Times New Roman"/>
          <w:color w:val="0645AD"/>
          <w:u w:val="single"/>
          <w:sz w:val="24"/>
          <w:szCs w:val="24"/>
        </w:rPr>
        <w:t xml:space="preserve">the Membership Interest upon the Member's death. The Member may designate any person or entity as a beneficiary. The Member may change, delete, or add a TOD designation </w:t>
      </w:r>
      <w:r>
        <w:rPr>
          <w:rFonts w:ascii="Times New Roman" w:hAnsi="Times New Roman"/>
          <w:sz w:val="24"/>
          <w:szCs w:val="24"/>
        </w:rPr>
        <w:t xml:space="preserve">by </w:t>
      </w:r>
      <w:r>
        <w:rPr>
          <w:rFonts w:ascii="Times New Roman" w:hAnsi="Times New Roman"/>
          <w:strike/>
          <w:color w:val="C00000"/>
          <w:sz w:val="24"/>
          <w:szCs w:val="24"/>
        </w:rPr>
        <w:t xml:space="preserve">voting or consenting in </w:t>
      </w:r>
      <w:r>
        <w:rPr>
          <w:rFonts w:ascii="Times New Roman" w:hAnsi="Times New Roman"/>
          <w:sz w:val="24"/>
          <w:szCs w:val="24"/>
        </w:rPr>
        <w:t xml:space="preserve">a </w:t>
      </w:r>
      <w:r>
        <w:rPr>
          <w:rFonts w:ascii="Times New Roman" w:hAnsi="Times New Roman"/>
          <w:strike/>
          <w:color w:val="C00000"/>
          <w:sz w:val="24"/>
          <w:szCs w:val="24"/>
        </w:rPr>
        <w:t xml:space="preserve">timely manner on matters submitted </w:t>
      </w:r>
      <w:r>
        <w:rPr>
          <w:rFonts w:ascii="Times New Roman" w:hAnsi="Times New Roman"/>
          <w:color w:val="0645AD"/>
          <w:u w:val="single"/>
          <w:sz w:val="24"/>
          <w:szCs w:val="24"/>
        </w:rPr>
        <w:t xml:space="preserve">signed writing, witnessed by two witnesses, delivered </w:t>
      </w:r>
      <w:r>
        <w:rPr>
          <w:rFonts w:ascii="Times New Roman" w:hAnsi="Times New Roman"/>
          <w:sz w:val="24"/>
          <w:szCs w:val="24"/>
        </w:rPr>
        <w:t xml:space="preserve">to the </w:t>
      </w:r>
      <w:r>
        <w:rPr>
          <w:rFonts w:ascii="Times New Roman" w:hAnsi="Times New Roman"/>
          <w:strike/>
          <w:color w:val="C00000"/>
          <w:sz w:val="24"/>
          <w:szCs w:val="24"/>
        </w:rPr>
        <w:t xml:space="preserve">Members, attending meetings duly called under Section 4.4 in person or by remote means, furnishing information reasonably requested by </w:t>
      </w:r>
      <w:r>
        <w:rPr>
          <w:rFonts w:ascii="Times New Roman" w:hAnsi="Times New Roman"/>
          <w:color w:val="0645AD"/>
          <w:u w:val="single"/>
          <w:sz w:val="24"/>
          <w:szCs w:val="24"/>
        </w:rPr>
        <w:t xml:space="preserve">Manager; the change is effective upon receipt unless </w:t>
      </w:r>
      <w:r>
        <w:rPr>
          <w:rFonts w:ascii="Times New Roman" w:hAnsi="Times New Roman"/>
          <w:sz w:val="24"/>
          <w:szCs w:val="24"/>
        </w:rPr>
        <w:t xml:space="preserve">the Manager </w:t>
      </w:r>
      <w:r>
        <w:rPr>
          <w:rFonts w:ascii="Times New Roman" w:hAnsi="Times New Roman"/>
          <w:color w:val="0645AD"/>
          <w:u w:val="single"/>
          <w:sz w:val="24"/>
          <w:szCs w:val="24"/>
        </w:rPr>
        <w:t xml:space="preserve">objects in writing within seven (7) days, and the Manager shall thereafter update Exhibit A (though updating is not required </w:t>
      </w:r>
      <w:r>
        <w:rPr>
          <w:rFonts w:ascii="Times New Roman" w:hAnsi="Times New Roman"/>
          <w:sz w:val="24"/>
          <w:szCs w:val="24"/>
        </w:rPr>
        <w:t xml:space="preserve">for </w:t>
      </w:r>
      <w:r>
        <w:rPr>
          <w:rFonts w:ascii="Times New Roman" w:hAnsi="Times New Roman"/>
          <w:color w:val="0645AD"/>
          <w:u w:val="single"/>
          <w:sz w:val="24"/>
          <w:szCs w:val="24"/>
        </w:rPr>
        <w:t xml:space="preserve">effectiveness). A beneficiary who becomes </w:t>
      </w:r>
      <w:r>
        <w:rPr>
          <w:rFonts w:ascii="Times New Roman" w:hAnsi="Times New Roman"/>
          <w:sz w:val="24"/>
          <w:szCs w:val="24"/>
        </w:rPr>
        <w:t xml:space="preserve">the </w:t>
      </w:r>
      <w:r>
        <w:rPr>
          <w:rFonts w:ascii="Times New Roman" w:hAnsi="Times New Roman"/>
          <w:strike/>
          <w:color w:val="C00000"/>
          <w:sz w:val="24"/>
          <w:szCs w:val="24"/>
        </w:rPr>
        <w:t xml:space="preserve">Company's or a Protected Series' filings, records, and tax reporting, and executing and delivering instruments reasonably required to carry out actions duly approved </w:t>
      </w:r>
      <w:r>
        <w:rPr>
          <w:rFonts w:ascii="Times New Roman" w:hAnsi="Times New Roman"/>
          <w:color w:val="0645AD"/>
          <w:u w:val="single"/>
          <w:sz w:val="24"/>
          <w:szCs w:val="24"/>
        </w:rPr>
        <w:t xml:space="preserve">owner of the Membership Interest </w:t>
      </w:r>
      <w:r>
        <w:rPr>
          <w:rFonts w:ascii="Times New Roman" w:hAnsi="Times New Roman"/>
          <w:sz w:val="24"/>
          <w:szCs w:val="24"/>
        </w:rPr>
        <w:t xml:space="preserve">under this </w:t>
      </w:r>
      <w:r>
        <w:rPr>
          <w:rFonts w:ascii="Times New Roman" w:hAnsi="Times New Roman"/>
          <w:color w:val="0645AD"/>
          <w:u w:val="single"/>
          <w:sz w:val="24"/>
          <w:szCs w:val="24"/>
        </w:rPr>
        <w:t xml:space="preserve">Section succeeds to the Membership Interest subject to this Agreement and is admitted as the Member upon delivery to the Company of a written agreement to be bound by this </w:t>
      </w:r>
      <w:r>
        <w:rPr>
          <w:rFonts w:ascii="Times New Roman" w:hAnsi="Times New Roman"/>
          <w:sz w:val="24"/>
          <w:szCs w:val="24"/>
        </w:rPr>
        <w:t xml:space="preserve">Agreement. </w:t>
      </w:r>
    </w:p>
    <w:p>
      <w:pPr>
        <w:keepLines/>
        <w:widowControl/>
        <w:spacing w:after="160"/>
        <w:jc w:val="both"/>
      </w:pPr>
      <w:r>
        <w:rPr>
          <w:rFonts w:ascii="Times New Roman" w:hAnsi="Times New Roman"/>
          <w:strike/>
          <w:color w:val="C00000"/>
          <w:sz w:val="24"/>
          <w:szCs w:val="24"/>
        </w:rPr>
        <w:t xml:space="preserve">4.7 Competition. [SELECT ONE ALTERNATIVE — see Instructions]</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trike/>
          <w:color w:val="C00000"/>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trike/>
          <w:color w:val="C00000"/>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trike/>
          <w:color w:val="C00000"/>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trike/>
          <w:color w:val="C00000"/>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Managers; it does not affect the agency rights of a Manager under s. 605.04074(2)(b), Florida Statutes, as to a person who dealt with the Manager without knowledge or notice that the Manager lacked authority. A Manager need not be 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 </w:t>
      </w:r>
      <w:r>
        <w:rPr>
          <w:rFonts w:ascii="Times New Roman" w:hAnsi="Times New Roman"/>
          <w:sz w:val="24"/>
          <w:szCs w:val="24"/>
        </w:rPr>
        <w:t xml:space="preserve">A Manager serves until that Manager's resignation, </w:t>
      </w:r>
      <w:r>
        <w:rPr>
          <w:rFonts w:ascii="Times New Roman" w:hAnsi="Times New Roman"/>
          <w:strike/>
          <w:color w:val="C00000"/>
          <w:sz w:val="24"/>
          <w:szCs w:val="24"/>
        </w:rPr>
        <w:t xml:space="preserve">removal, </w:t>
      </w:r>
      <w:r>
        <w:rPr>
          <w:rFonts w:ascii="Times New Roman" w:hAnsi="Times New Roman"/>
          <w:color w:val="0645AD"/>
          <w:u w:val="single"/>
          <w:sz w:val="24"/>
          <w:szCs w:val="24"/>
        </w:rPr>
        <w:t xml:space="preserve">removal by the Member, </w:t>
      </w:r>
      <w:r>
        <w:rPr>
          <w:rFonts w:ascii="Times New Roman" w:hAnsi="Times New Roman"/>
          <w:sz w:val="24"/>
          <w:szCs w:val="24"/>
        </w:rPr>
        <w:t xml:space="preserve">death, or </w:t>
      </w:r>
      <w:r>
        <w:rPr>
          <w:rFonts w:ascii="Times New Roman" w:hAnsi="Times New Roman"/>
          <w:strike/>
          <w:color w:val="C00000"/>
          <w:sz w:val="24"/>
          <w:szCs w:val="24"/>
        </w:rPr>
        <w:t xml:space="preserve">incapacity. </w:t>
      </w:r>
      <w:r>
        <w:rPr>
          <w:rFonts w:ascii="Times New Roman" w:hAnsi="Times New Roman"/>
          <w:color w:val="0645AD"/>
          <w:u w:val="single"/>
          <w:sz w:val="24"/>
          <w:szCs w:val="24"/>
        </w:rPr>
        <w:t xml:space="preserve">incapacity; the Member may remove and replace a Manager, appoint an additional Manager, and shall fill any vacancy, by a signed writing delivered to the Company. </w:t>
      </w:r>
      <w:r>
        <w:rPr>
          <w:rFonts w:ascii="Times New Roman" w:hAnsi="Times New Roman"/>
          <w:sz w:val="24"/>
          <w:szCs w:val="24"/>
        </w:rPr>
        <w:t xml:space="preserve">If a Manager ceases to serve as Manager for any reason, the remaining Managers shall continue to serve. </w:t>
      </w:r>
      <w:r>
        <w:rPr>
          <w:rFonts w:ascii="Times New Roman" w:hAnsi="Times New Roman"/>
          <w:strike/>
          <w:color w:val="C00000"/>
          <w:sz w:val="24"/>
          <w:szCs w:val="24"/>
        </w:rPr>
        <w:t xml:space="preserve">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w:t>
      </w:r>
      <w:r>
        <w:rPr>
          <w:rFonts w:ascii="Times New Roman" w:hAnsi="Times New Roman"/>
          <w:strike/>
          <w:color w:val="C00000"/>
          <w:sz w:val="24"/>
          <w:szCs w:val="24"/>
        </w:rPr>
        <w:t xml:space="preserve">Exhibit, and may be removed and replaced with respect to that Protected Series by a Majority in Interest of the Members. </w:t>
      </w:r>
      <w:r>
        <w:rPr>
          <w:rFonts w:ascii="Times New Roman" w:hAnsi="Times New Roman"/>
          <w:color w:val="0645AD"/>
          <w:u w:val="single"/>
          <w:sz w:val="24"/>
          <w:szCs w:val="24"/>
        </w:rPr>
        <w:t xml:space="preserve">Exhibit. </w:t>
      </w:r>
    </w:p>
    <w:p>
      <w:pPr>
        <w:keepLines/>
        <w:widowControl/>
        <w:spacing w:after="160"/>
        <w:jc w:val="both"/>
      </w:pPr>
      <w:r>
        <w:rPr>
          <w:rFonts w:ascii="Times New Roman" w:hAnsi="Times New Roman"/>
          <w:sz w:val="24"/>
          <w:szCs w:val="24"/>
        </w:rPr>
        <w:t xml:space="preserve">5.3 Authority of the Manager. Except as limited by </w:t>
      </w:r>
      <w:r>
        <w:rPr>
          <w:rFonts w:ascii="Times New Roman" w:hAnsi="Times New Roman"/>
          <w:strike/>
          <w:color w:val="C00000"/>
          <w:sz w:val="24"/>
          <w:szCs w:val="24"/>
        </w:rPr>
        <w:t xml:space="preserve">Section 5.4 or </w:t>
      </w:r>
      <w:r>
        <w:rPr>
          <w:rFonts w:ascii="Times New Roman" w:hAnsi="Times New Roman"/>
          <w:sz w:val="24"/>
          <w:szCs w:val="24"/>
        </w:rPr>
        <w:t xml:space="preserve">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Member Approval. Notwithstanding Section 5.3, neither the </w:t>
      </w:r>
      <w:r>
        <w:rPr>
          <w:rFonts w:ascii="Times New Roman" w:hAnsi="Times New Roman"/>
          <w:color w:val="0645AD"/>
          <w:u w:val="single"/>
          <w:sz w:val="24"/>
          <w:szCs w:val="24"/>
        </w:rPr>
        <w:t xml:space="preserve">Standard of Conduct; Exculpation. The </w:t>
      </w:r>
      <w:r>
        <w:rPr>
          <w:rFonts w:ascii="Times New Roman" w:hAnsi="Times New Roman"/>
          <w:sz w:val="24"/>
          <w:szCs w:val="24"/>
        </w:rPr>
        <w:t xml:space="preserve">Manager </w:t>
      </w:r>
      <w:r>
        <w:rPr>
          <w:rFonts w:ascii="Times New Roman" w:hAnsi="Times New Roman"/>
          <w:strike/>
          <w:color w:val="C00000"/>
          <w:sz w:val="24"/>
          <w:szCs w:val="24"/>
        </w:rPr>
        <w:t xml:space="preserve">nor any </w:t>
      </w:r>
      <w:r>
        <w:rPr>
          <w:rFonts w:ascii="Times New Roman" w:hAnsi="Times New Roman"/>
          <w:color w:val="0645AD"/>
          <w:u w:val="single"/>
          <w:sz w:val="24"/>
          <w:szCs w:val="24"/>
        </w:rPr>
        <w:t xml:space="preserve">and each </w:t>
      </w:r>
      <w:r>
        <w:rPr>
          <w:rFonts w:ascii="Times New Roman" w:hAnsi="Times New Roman"/>
          <w:sz w:val="24"/>
          <w:szCs w:val="24"/>
        </w:rPr>
        <w:t xml:space="preserve">Protected Series Manager shall </w:t>
      </w:r>
      <w:r>
        <w:rPr>
          <w:rFonts w:ascii="Times New Roman" w:hAnsi="Times New Roman"/>
          <w:strike/>
          <w:color w:val="C00000"/>
          <w:sz w:val="24"/>
          <w:szCs w:val="24"/>
        </w:rPr>
        <w:t xml:space="preserve">do </w:t>
      </w:r>
      <w:r>
        <w:rPr>
          <w:rFonts w:ascii="Times New Roman" w:hAnsi="Times New Roman"/>
          <w:color w:val="0645AD"/>
          <w:u w:val="single"/>
          <w:sz w:val="24"/>
          <w:szCs w:val="24"/>
        </w:rPr>
        <w:t xml:space="preserve">discharge their duties consistent with the Act, including the duties applicable to protected-series managers. No Manager or Protected Series Manager shall be liable to the Company, </w:t>
      </w:r>
      <w:r>
        <w:rPr>
          <w:rFonts w:ascii="Times New Roman" w:hAnsi="Times New Roman"/>
          <w:sz w:val="24"/>
          <w:szCs w:val="24"/>
        </w:rPr>
        <w:t xml:space="preserve">any </w:t>
      </w:r>
      <w:r>
        <w:rPr>
          <w:rFonts w:ascii="Times New Roman" w:hAnsi="Times New Roman"/>
          <w:color w:val="0645AD"/>
          <w:u w:val="single"/>
          <w:sz w:val="24"/>
          <w:szCs w:val="24"/>
        </w:rPr>
        <w:t xml:space="preserve">Protected Series, or the Member for any act or omission performed or omitted in good faith and in a manner reasonably believed to be within the scope </w:t>
      </w:r>
      <w:r>
        <w:rPr>
          <w:rFonts w:ascii="Times New Roman" w:hAnsi="Times New Roman"/>
          <w:sz w:val="24"/>
          <w:szCs w:val="24"/>
        </w:rPr>
        <w:t xml:space="preserve">of </w:t>
      </w:r>
      <w:r>
        <w:rPr>
          <w:rFonts w:ascii="Times New Roman" w:hAnsi="Times New Roman"/>
          <w:color w:val="0645AD"/>
          <w:u w:val="single"/>
          <w:sz w:val="24"/>
          <w:szCs w:val="24"/>
        </w:rPr>
        <w:t xml:space="preserve">authority conferred by this Agreement, except for conduct for which exoneration is prohibited by </w:t>
      </w:r>
      <w:r>
        <w:rPr>
          <w:rFonts w:ascii="Times New Roman" w:hAnsi="Times New Roman"/>
          <w:sz w:val="24"/>
          <w:szCs w:val="24"/>
        </w:rPr>
        <w:t xml:space="preserve">the </w:t>
      </w:r>
      <w:r>
        <w:rPr>
          <w:rFonts w:ascii="Times New Roman" w:hAnsi="Times New Roman"/>
          <w:strike/>
          <w:color w:val="C00000"/>
          <w:sz w:val="24"/>
          <w:szCs w:val="24"/>
        </w:rPr>
        <w:t xml:space="preserve">following without the approval stated: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(a) establish a new </w:t>
      </w:r>
      <w:r>
        <w:rPr>
          <w:rFonts w:ascii="Times New Roman" w:hAnsi="Times New Roman"/>
          <w:color w:val="0645AD"/>
          <w:u w:val="single"/>
          <w:sz w:val="24"/>
          <w:szCs w:val="24"/>
        </w:rPr>
        <w:t xml:space="preserve">5.5 Indemnification. The Company shall indemnify the Manager, 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 </w:t>
      </w:r>
      <w:r>
        <w:rPr>
          <w:rFonts w:ascii="Times New Roman" w:hAnsi="Times New Roman"/>
          <w:color w:val="0645AD"/>
          <w:u w:val="single"/>
          <w:sz w:val="24"/>
          <w:szCs w:val="24"/>
        </w:rPr>
        <w:t xml:space="preserve">shall indemnify its Protected Series Manager, to </w:t>
      </w:r>
      <w:r>
        <w:rPr>
          <w:rFonts w:ascii="Times New Roman" w:hAnsi="Times New Roman"/>
          <w:sz w:val="24"/>
          <w:szCs w:val="24"/>
        </w:rPr>
        <w:t xml:space="preserve">the </w:t>
      </w:r>
      <w:r>
        <w:rPr>
          <w:rFonts w:ascii="Times New Roman" w:hAnsi="Times New Roman"/>
          <w:strike/>
          <w:color w:val="C00000"/>
          <w:sz w:val="24"/>
          <w:szCs w:val="24"/>
        </w:rPr>
        <w:t xml:space="preserve">consent </w:t>
      </w:r>
      <w:r>
        <w:rPr>
          <w:rFonts w:ascii="Times New Roman" w:hAnsi="Times New Roman"/>
          <w:color w:val="0645AD"/>
          <w:u w:val="single"/>
          <w:sz w:val="24"/>
          <w:szCs w:val="24"/>
        </w:rPr>
        <w:t xml:space="preserve">fullest extent permitted by the Act, against losses, claims, and expenses (including reasonable attorney's fees) incurred by reason </w:t>
      </w:r>
      <w:r>
        <w:rPr>
          <w:rFonts w:ascii="Times New Roman" w:hAnsi="Times New Roman"/>
          <w:sz w:val="24"/>
          <w:szCs w:val="24"/>
        </w:rPr>
        <w:t xml:space="preserve">of </w:t>
      </w:r>
      <w:r>
        <w:rPr>
          <w:rFonts w:ascii="Times New Roman" w:hAnsi="Times New Roman"/>
          <w:strike/>
          <w:color w:val="C00000"/>
          <w:sz w:val="24"/>
          <w:szCs w:val="24"/>
        </w:rPr>
        <w:t xml:space="preserve">all Members (Section 3.1); </w:t>
      </w:r>
      <w:r>
        <w:rPr>
          <w:rFonts w:ascii="Times New Roman" w:hAnsi="Times New Roman"/>
          <w:color w:val="0645AD"/>
          <w:u w:val="single"/>
          <w:sz w:val="24"/>
          <w:szCs w:val="24"/>
        </w:rPr>
        <w:t xml:space="preserve">service in that capacity, except to the extent arising from conduct for which 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p>
    <w:p>
      <w:pPr>
        <w:keepLines/>
        <w:widowControl/>
        <w:spacing w:after="160"/>
        <w:jc w:val="both"/>
      </w:pPr>
      <w:r>
        <w:rPr>
          <w:rFonts w:ascii="Times New Roman" w:hAnsi="Times New Roman"/>
          <w:strike/>
          <w:color w:val="C00000"/>
          <w:sz w:val="24"/>
          <w:szCs w:val="24"/>
        </w:rPr>
        <w:t xml:space="preserve">(b) transfer, re-associate, </w:t>
      </w:r>
      <w:r>
        <w:rPr>
          <w:rFonts w:ascii="Times New Roman" w:hAnsi="Times New Roman"/>
          <w:color w:val="0645AD"/>
          <w:u w:val="single"/>
          <w:sz w:val="24"/>
          <w:szCs w:val="24"/>
        </w:rPr>
        <w:t xml:space="preserve">5.6 Compensation; Reimbursement; Shared Expenses. The Manager shall serve without salary unless the Member consents in writing to compensation. The Manager and each Protected Series Manager shall be reimbursed for reasonable expenses properly incurred on behalf of the Company </w:t>
      </w:r>
      <w:r>
        <w:rPr>
          <w:rFonts w:ascii="Times New Roman" w:hAnsi="Times New Roman"/>
          <w:sz w:val="24"/>
          <w:szCs w:val="24"/>
        </w:rPr>
        <w:t xml:space="preserve">or </w:t>
      </w:r>
      <w:r>
        <w:rPr>
          <w:rFonts w:ascii="Times New Roman" w:hAnsi="Times New Roman"/>
          <w:strike/>
          <w:color w:val="C00000"/>
          <w:sz w:val="24"/>
          <w:szCs w:val="24"/>
        </w:rPr>
        <w:t xml:space="preserve">re-title any asset between </w:t>
      </w:r>
      <w:r>
        <w:rPr>
          <w:rFonts w:ascii="Times New Roman" w:hAnsi="Times New Roman"/>
          <w:color w:val="0645AD"/>
          <w:u w:val="single"/>
          <w:sz w:val="24"/>
          <w:szCs w:val="24"/>
        </w:rPr>
        <w:t xml:space="preserve">the applicable Protected Series. Costs and expenses that benefit </w:t>
      </w:r>
      <w:r>
        <w:rPr>
          <w:rFonts w:ascii="Times New Roman" w:hAnsi="Times New Roman"/>
          <w:sz w:val="24"/>
          <w:szCs w:val="24"/>
        </w:rPr>
        <w:t xml:space="preserve">the Company and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one or more </w:t>
      </w:r>
      <w:r>
        <w:rPr>
          <w:rFonts w:ascii="Times New Roman" w:hAnsi="Times New Roman"/>
          <w:sz w:val="24"/>
          <w:szCs w:val="24"/>
        </w:rPr>
        <w:t xml:space="preserve">Protected Series </w:t>
      </w:r>
      <w:r>
        <w:rPr>
          <w:rFonts w:ascii="Times New Roman" w:hAnsi="Times New Roman"/>
          <w:strike/>
          <w:color w:val="C00000"/>
          <w:sz w:val="24"/>
          <w:szCs w:val="24"/>
        </w:rPr>
        <w:t xml:space="preserve">or between </w:t>
      </w:r>
      <w:r>
        <w:rPr>
          <w:rFonts w:ascii="Times New Roman" w:hAnsi="Times New Roman"/>
          <w:color w:val="0645AD"/>
          <w:u w:val="single"/>
          <w:sz w:val="24"/>
          <w:szCs w:val="24"/>
        </w:rPr>
        <w:t xml:space="preserve">(including formation and filing fees, registered agent fees, accounting, insurance, and administrative overhead) shall be allocated among the Company and the </w:t>
      </w:r>
      <w:r>
        <w:rPr>
          <w:rFonts w:ascii="Times New Roman" w:hAnsi="Times New Roman"/>
          <w:sz w:val="24"/>
          <w:szCs w:val="24"/>
        </w:rPr>
        <w:t xml:space="preserve">Protected Series </w:t>
      </w:r>
      <w:r>
        <w:rPr>
          <w:rFonts w:ascii="Times New Roman" w:hAnsi="Times New Roman"/>
          <w:strike/>
          <w:color w:val="C00000"/>
          <w:sz w:val="24"/>
          <w:szCs w:val="24"/>
        </w:rPr>
        <w:t xml:space="preserve">(an "Inter-Series Transfer") </w:t>
      </w:r>
      <w:r>
        <w:rPr>
          <w:rFonts w:ascii="Times New Roman" w:hAnsi="Times New Roman"/>
          <w:color w:val="0645AD"/>
          <w:u w:val="single"/>
          <w:sz w:val="24"/>
          <w:szCs w:val="24"/>
        </w:rPr>
        <w:t xml:space="preserve">benefited on a reasonable and consistent basis determined by the Manager </w:t>
      </w:r>
      <w:r>
        <w:rPr>
          <w:rFonts w:ascii="Times New Roman" w:hAnsi="Times New Roman"/>
          <w:sz w:val="24"/>
          <w:szCs w:val="24"/>
        </w:rPr>
        <w:t xml:space="preserve">— </w:t>
      </w:r>
      <w:r>
        <w:rPr>
          <w:rFonts w:ascii="Times New Roman" w:hAnsi="Times New Roman"/>
          <w:color w:val="0645AD"/>
          <w:u w:val="single"/>
          <w:sz w:val="24"/>
          <w:szCs w:val="24"/>
        </w:rPr>
        <w:t xml:space="preserve">by specific attribution where practicable and otherwise pro rata or by such other reasonable formula as </w:t>
      </w:r>
      <w:r>
        <w:rPr>
          <w:rFonts w:ascii="Times New Roman" w:hAnsi="Times New Roman"/>
          <w:sz w:val="24"/>
          <w:szCs w:val="24"/>
        </w:rPr>
        <w:t xml:space="preserve">the </w:t>
      </w:r>
      <w:r>
        <w:rPr>
          <w:rFonts w:ascii="Times New Roman" w:hAnsi="Times New Roman"/>
          <w:strike/>
          <w:color w:val="C00000"/>
          <w:sz w:val="24"/>
          <w:szCs w:val="24"/>
        </w:rPr>
        <w:t xml:space="preserve">consent of a Majority in Interest. Inter-Series Transfers </w:t>
      </w:r>
      <w:r>
        <w:rPr>
          <w:rFonts w:ascii="Times New Roman" w:hAnsi="Times New Roman"/>
          <w:color w:val="0645AD"/>
          <w:u w:val="single"/>
          <w:sz w:val="24"/>
          <w:szCs w:val="24"/>
        </w:rPr>
        <w:t xml:space="preserve">Manager adopts — and the allocation </w:t>
      </w:r>
      <w:r>
        <w:rPr>
          <w:rFonts w:ascii="Times New Roman" w:hAnsi="Times New Roman"/>
          <w:sz w:val="24"/>
          <w:szCs w:val="24"/>
        </w:rPr>
        <w:t xml:space="preserve">shall be </w:t>
      </w:r>
      <w:r>
        <w:rPr>
          <w:rFonts w:ascii="Times New Roman" w:hAnsi="Times New Roman"/>
          <w:strike/>
          <w:color w:val="C00000"/>
          <w:sz w:val="24"/>
          <w:szCs w:val="24"/>
        </w:rPr>
        <w:t xml:space="preserve">made for fair value unless </w:t>
      </w:r>
      <w:r>
        <w:rPr>
          <w:rFonts w:ascii="Times New Roman" w:hAnsi="Times New Roman"/>
          <w:color w:val="0645AD"/>
          <w:u w:val="single"/>
          <w:sz w:val="24"/>
          <w:szCs w:val="24"/>
        </w:rPr>
        <w:t xml:space="preserve">recorded in </w:t>
      </w:r>
      <w:r>
        <w:rPr>
          <w:rFonts w:ascii="Times New Roman" w:hAnsi="Times New Roman"/>
          <w:sz w:val="24"/>
          <w:szCs w:val="24"/>
        </w:rPr>
        <w:t xml:space="preserve">the </w:t>
      </w:r>
      <w:r>
        <w:rPr>
          <w:rFonts w:ascii="Times New Roman" w:hAnsi="Times New Roman"/>
          <w:strike/>
          <w:color w:val="C00000"/>
          <w:sz w:val="24"/>
          <w:szCs w:val="24"/>
        </w:rPr>
        <w:t xml:space="preserve">transfer is a documented contribution or distribution; </w:t>
      </w:r>
      <w:r>
        <w:rPr>
          <w:rFonts w:ascii="Times New Roman" w:hAnsi="Times New Roman"/>
          <w:color w:val="0645AD"/>
          <w:u w:val="single"/>
          <w:sz w:val="24"/>
          <w:szCs w:val="24"/>
        </w:rPr>
        <w:t xml:space="preserve">records maintained under Article 8. </w:t>
      </w:r>
    </w:p>
    <w:p>
      <w:pPr>
        <w:keepLines/>
        <w:widowControl/>
        <w:spacing w:after="160"/>
        <w:jc w:val="both"/>
      </w:pPr>
      <w:r>
        <w:rPr>
          <w:rFonts w:ascii="Times New Roman" w:hAnsi="Times New Roman"/>
          <w:strike/>
          <w:color w:val="C00000"/>
          <w:sz w:val="24"/>
          <w:szCs w:val="24"/>
        </w:rPr>
        <w:t xml:space="preserve">(c) sell, exchange, </w:t>
      </w:r>
      <w:r>
        <w:rPr>
          <w:rFonts w:ascii="Times New Roman" w:hAnsi="Times New Roman"/>
          <w:color w:val="0645AD"/>
          <w:u w:val="single"/>
          <w:sz w:val="24"/>
          <w:szCs w:val="24"/>
        </w:rPr>
        <w:t xml:space="preserve">5.7 Statement of Authority. The Manager may cause the Company to file with the Department a statement of authority under s. 605.0302, Florida Statutes, stating the authority, </w:t>
      </w:r>
      <w:r>
        <w:rPr>
          <w:rFonts w:ascii="Times New Roman" w:hAnsi="Times New Roman"/>
          <w:sz w:val="24"/>
          <w:szCs w:val="24"/>
        </w:rPr>
        <w:t xml:space="preserve">or </w:t>
      </w:r>
      <w:r>
        <w:rPr>
          <w:rFonts w:ascii="Times New Roman" w:hAnsi="Times New Roman"/>
          <w:strike/>
          <w:color w:val="C00000"/>
          <w:sz w:val="24"/>
          <w:szCs w:val="24"/>
        </w:rPr>
        <w:t xml:space="preserve">otherwise dispose of all or substantially all </w:t>
      </w:r>
      <w:r>
        <w:rPr>
          <w:rFonts w:ascii="Times New Roman" w:hAnsi="Times New Roman"/>
          <w:color w:val="0645AD"/>
          <w:u w:val="single"/>
          <w:sz w:val="24"/>
          <w:szCs w:val="24"/>
        </w:rPr>
        <w:t xml:space="preserve">the limitations on the authority, </w:t>
      </w:r>
      <w:r>
        <w:rPr>
          <w:rFonts w:ascii="Times New Roman" w:hAnsi="Times New Roman"/>
          <w:sz w:val="24"/>
          <w:szCs w:val="24"/>
        </w:rPr>
        <w:t xml:space="preserve">of the </w:t>
      </w:r>
      <w:r>
        <w:rPr>
          <w:rFonts w:ascii="Times New Roman" w:hAnsi="Times New Roman"/>
          <w:strike/>
          <w:color w:val="C00000"/>
          <w:sz w:val="24"/>
          <w:szCs w:val="24"/>
        </w:rPr>
        <w:t xml:space="preserve">Associated Assets </w:t>
      </w:r>
      <w:r>
        <w:rPr>
          <w:rFonts w:ascii="Times New Roman" w:hAnsi="Times New Roman"/>
          <w:color w:val="0645AD"/>
          <w:u w:val="single"/>
          <w:sz w:val="24"/>
          <w:szCs w:val="24"/>
        </w:rPr>
        <w:t xml:space="preserve">Manager, of any Protected Series Manager, or of any person holding a specified position, to transfer or encumber real property held in the name </w:t>
      </w:r>
      <w:r>
        <w:rPr>
          <w:rFonts w:ascii="Times New Roman" w:hAnsi="Times New Roman"/>
          <w:sz w:val="24"/>
          <w:szCs w:val="24"/>
        </w:rPr>
        <w:t xml:space="preserve">of the Company or of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a </w:t>
      </w:r>
      <w:r>
        <w:rPr>
          <w:rFonts w:ascii="Times New Roman" w:hAnsi="Times New Roman"/>
          <w:sz w:val="24"/>
          <w:szCs w:val="24"/>
        </w:rPr>
        <w:t xml:space="preserve">Protected Series, </w:t>
      </w:r>
      <w:r>
        <w:rPr>
          <w:rFonts w:ascii="Times New Roman" w:hAnsi="Times New Roman"/>
          <w:strike/>
          <w:color w:val="C00000"/>
          <w:sz w:val="24"/>
          <w:szCs w:val="24"/>
        </w:rPr>
        <w:t xml:space="preserve">other than </w:t>
      </w:r>
      <w:r>
        <w:rPr>
          <w:rFonts w:ascii="Times New Roman" w:hAnsi="Times New Roman"/>
          <w:color w:val="0645AD"/>
          <w:u w:val="single"/>
          <w:sz w:val="24"/>
          <w:szCs w:val="24"/>
        </w:rPr>
        <w:t xml:space="preserve">and may cause a certified copy of that statement to be recorded </w:t>
      </w:r>
      <w:r>
        <w:rPr>
          <w:rFonts w:ascii="Times New Roman" w:hAnsi="Times New Roman"/>
          <w:sz w:val="24"/>
          <w:szCs w:val="24"/>
        </w:rPr>
        <w:t xml:space="preserve">in the </w:t>
      </w:r>
      <w:r>
        <w:rPr>
          <w:rFonts w:ascii="Times New Roman" w:hAnsi="Times New Roman"/>
          <w:strike/>
          <w:color w:val="C00000"/>
          <w:sz w:val="24"/>
          <w:szCs w:val="24"/>
        </w:rPr>
        <w:t xml:space="preserve">ordinary course </w:t>
      </w:r>
      <w:r>
        <w:rPr>
          <w:rFonts w:ascii="Times New Roman" w:hAnsi="Times New Roman"/>
          <w:color w:val="0645AD"/>
          <w:u w:val="single"/>
          <w:sz w:val="24"/>
          <w:szCs w:val="24"/>
        </w:rPr>
        <w:t xml:space="preserve">official records </w:t>
      </w:r>
      <w:r>
        <w:rPr>
          <w:rFonts w:ascii="Times New Roman" w:hAnsi="Times New Roman"/>
          <w:sz w:val="24"/>
          <w:szCs w:val="24"/>
        </w:rPr>
        <w:t xml:space="preserve">of </w:t>
      </w:r>
      <w:r>
        <w:rPr>
          <w:rFonts w:ascii="Times New Roman" w:hAnsi="Times New Roman"/>
          <w:strike/>
          <w:color w:val="C00000"/>
          <w:sz w:val="24"/>
          <w:szCs w:val="24"/>
        </w:rPr>
        <w:t xml:space="preserve">business — </w:t>
      </w:r>
      <w:r>
        <w:rPr>
          <w:rFonts w:ascii="Times New Roman" w:hAnsi="Times New Roman"/>
          <w:color w:val="0645AD"/>
          <w:u w:val="single"/>
          <w:sz w:val="24"/>
          <w:szCs w:val="24"/>
        </w:rPr>
        <w:t xml:space="preserve">any county in which </w:t>
      </w:r>
      <w:r>
        <w:rPr>
          <w:rFonts w:ascii="Times New Roman" w:hAnsi="Times New Roman"/>
          <w:sz w:val="24"/>
          <w:szCs w:val="24"/>
        </w:rPr>
        <w:t xml:space="preserve">the </w:t>
      </w:r>
      <w:r>
        <w:rPr>
          <w:rFonts w:ascii="Times New Roman" w:hAnsi="Times New Roman"/>
          <w:strike/>
          <w:color w:val="C00000"/>
          <w:sz w:val="24"/>
          <w:szCs w:val="24"/>
        </w:rPr>
        <w:t xml:space="preserve">consent of all Members; </w:t>
      </w:r>
      <w:r>
        <w:rPr>
          <w:rFonts w:ascii="Times New Roman" w:hAnsi="Times New Roman"/>
          <w:color w:val="0645AD"/>
          <w:u w:val="single"/>
          <w:sz w:val="24"/>
          <w:szCs w:val="24"/>
        </w:rPr>
        <w:t xml:space="preserve">real property is located. A statement so filed shall be consistent with this Agreement, and shall be amended or cancelled as necessary to keep it accurate. </w:t>
      </w:r>
    </w:p>
    <w:p>
      <w:pPr>
        <w:keepLines/>
        <w:widowControl/>
        <w:spacing w:after="160"/>
        <w:jc w:val="both"/>
      </w:pPr>
      <w:r>
        <w:rPr>
          <w:rFonts w:ascii="Times New Roman" w:hAnsi="Times New Roman"/>
          <w:strike/>
          <w:color w:val="C00000"/>
          <w:sz w:val="24"/>
          <w:szCs w:val="24"/>
        </w:rPr>
        <w:t xml:space="preserve">(d) merge the Company as permitted by the Act </w:t>
      </w:r>
      <w:r>
        <w:rPr>
          <w:rFonts w:ascii="Times New Roman" w:hAnsi="Times New Roman"/>
          <w:color w:val="0645AD"/>
          <w:u w:val="single"/>
          <w:sz w:val="24"/>
          <w:szCs w:val="24"/>
        </w:rPr>
        <w:t xml:space="preserve">ARTICLE 6 </w:t>
      </w:r>
      <w:r>
        <w:rPr>
          <w:rFonts w:ascii="Times New Roman" w:hAnsi="Times New Roman"/>
          <w:sz w:val="24"/>
          <w:szCs w:val="24"/>
        </w:rPr>
        <w:t xml:space="preserve">— </w:t>
      </w:r>
      <w:r>
        <w:rPr>
          <w:rFonts w:ascii="Times New Roman" w:hAnsi="Times New Roman"/>
          <w:strike/>
          <w:color w:val="C00000"/>
          <w:sz w:val="24"/>
          <w:szCs w:val="24"/>
        </w:rPr>
        <w:t xml:space="preserve">the consent of all Members; or file a statement of dissolution of a Protected Series — the approval required by Section 14.1; </w:t>
      </w:r>
      <w:r>
        <w:rPr>
          <w:rFonts w:ascii="Times New Roman" w:hAnsi="Times New Roman"/>
          <w:color w:val="0645AD"/>
          <w:u w:val="single"/>
          <w:sz w:val="24"/>
          <w:szCs w:val="24"/>
        </w:rPr>
        <w:t xml:space="preserve">CAPITAL </w:t>
      </w:r>
    </w:p>
    <w:p>
      <w:pPr>
        <w:keepLines/>
        <w:widowControl/>
        <w:spacing w:after="160"/>
        <w:jc w:val="both"/>
      </w:pPr>
      <w:r>
        <w:rPr>
          <w:rFonts w:ascii="Times New Roman" w:hAnsi="Times New Roman"/>
          <w:strike/>
          <w:color w:val="C00000"/>
          <w:sz w:val="24"/>
          <w:szCs w:val="24"/>
        </w:rPr>
        <w:t xml:space="preserve">(e) admit any additional </w:t>
      </w:r>
      <w:r>
        <w:rPr>
          <w:rFonts w:ascii="Times New Roman" w:hAnsi="Times New Roman"/>
          <w:color w:val="0645AD"/>
          <w:u w:val="single"/>
          <w:sz w:val="24"/>
          <w:szCs w:val="24"/>
        </w:rPr>
        <w:t xml:space="preserve">6.1 Contributions.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w:t>
      </w:r>
      <w:r>
        <w:rPr>
          <w:rFonts w:ascii="Times New Roman" w:hAnsi="Times New Roman"/>
          <w:sz w:val="24"/>
          <w:szCs w:val="24"/>
        </w:rPr>
        <w:t xml:space="preserve">Member </w:t>
      </w:r>
      <w:r>
        <w:rPr>
          <w:rFonts w:ascii="Times New Roman" w:hAnsi="Times New Roman"/>
          <w:strike/>
          <w:color w:val="C00000"/>
          <w:sz w:val="24"/>
          <w:szCs w:val="24"/>
        </w:rPr>
        <w:t xml:space="preserve">— </w:t>
      </w:r>
      <w:r>
        <w:rPr>
          <w:rFonts w:ascii="Times New Roman" w:hAnsi="Times New Roman"/>
          <w:color w:val="0645AD"/>
          <w:u w:val="single"/>
          <w:sz w:val="24"/>
          <w:szCs w:val="24"/>
        </w:rPr>
        <w:t xml:space="preserve">to make a contribution is enforceable only if set out in a writing signed by </w:t>
      </w:r>
      <w:r>
        <w:rPr>
          <w:rFonts w:ascii="Times New Roman" w:hAnsi="Times New Roman"/>
          <w:sz w:val="24"/>
          <w:szCs w:val="24"/>
        </w:rPr>
        <w:t xml:space="preserve">the </w:t>
      </w:r>
      <w:r>
        <w:rPr>
          <w:rFonts w:ascii="Times New Roman" w:hAnsi="Times New Roman"/>
          <w:strike/>
          <w:color w:val="C00000"/>
          <w:sz w:val="24"/>
          <w:szCs w:val="24"/>
        </w:rPr>
        <w:t xml:space="preserve">approval required by Article 12;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(f) incur, on behalf of </w:t>
      </w:r>
      <w:r>
        <w:rPr>
          <w:rFonts w:ascii="Times New Roman" w:hAnsi="Times New Roman"/>
          <w:color w:val="0645AD"/>
          <w:u w:val="single"/>
          <w:sz w:val="24"/>
          <w:szCs w:val="24"/>
        </w:rPr>
        <w:t xml:space="preserve">6.2 No Obligation; No Interest. The Member is not obligated to make any additional contribution to </w:t>
      </w:r>
      <w:r>
        <w:rPr>
          <w:rFonts w:ascii="Times New Roman" w:hAnsi="Times New Roman"/>
          <w:sz w:val="24"/>
          <w:szCs w:val="24"/>
        </w:rPr>
        <w:t xml:space="preserve">the Company or </w:t>
      </w:r>
      <w:r>
        <w:rPr>
          <w:rFonts w:ascii="Times New Roman" w:hAnsi="Times New Roman"/>
          <w:color w:val="0645AD"/>
          <w:u w:val="single"/>
          <w:sz w:val="24"/>
          <w:szCs w:val="24"/>
        </w:rPr>
        <w:t xml:space="preserve">to </w:t>
      </w:r>
      <w:r>
        <w:rPr>
          <w:rFonts w:ascii="Times New Roman" w:hAnsi="Times New Roman"/>
          <w:sz w:val="24"/>
          <w:szCs w:val="24"/>
        </w:rPr>
        <w:t xml:space="preserve">any Protected </w:t>
      </w:r>
      <w:r>
        <w:rPr>
          <w:rFonts w:ascii="Times New Roman" w:hAnsi="Times New Roman"/>
          <w:strike/>
          <w:color w:val="C00000"/>
          <w:sz w:val="24"/>
          <w:szCs w:val="24"/>
        </w:rPr>
        <w:t xml:space="preserve">Series, indebtedness in excess of $[THRESHOLD] in a single transaction or series of related transactions, or guarantee the obligation of any person (and no guarantee of the obligations of one Protected Series by another or by the Company </w:t>
      </w:r>
      <w:r>
        <w:rPr>
          <w:rFonts w:ascii="Times New Roman" w:hAnsi="Times New Roman"/>
          <w:color w:val="0645AD"/>
          <w:u w:val="single"/>
          <w:sz w:val="24"/>
          <w:szCs w:val="24"/>
        </w:rPr>
        <w:t xml:space="preserve">Series. No interest </w:t>
      </w:r>
      <w:r>
        <w:rPr>
          <w:rFonts w:ascii="Times New Roman" w:hAnsi="Times New Roman"/>
          <w:sz w:val="24"/>
          <w:szCs w:val="24"/>
        </w:rPr>
        <w:t xml:space="preserve">shall be </w:t>
      </w:r>
      <w:r>
        <w:rPr>
          <w:rFonts w:ascii="Times New Roman" w:hAnsi="Times New Roman"/>
          <w:strike/>
          <w:color w:val="C00000"/>
          <w:sz w:val="24"/>
          <w:szCs w:val="24"/>
        </w:rPr>
        <w:t xml:space="preserve">made except by an express written instrument approved under this Section) — the consent of all Members; </w:t>
      </w:r>
      <w:r>
        <w:rPr>
          <w:rFonts w:ascii="Times New Roman" w:hAnsi="Times New Roman"/>
          <w:color w:val="0645AD"/>
          <w:u w:val="single"/>
          <w:sz w:val="24"/>
          <w:szCs w:val="24"/>
        </w:rPr>
        <w:t xml:space="preserve">paid on any contribution. </w:t>
      </w:r>
    </w:p>
    <w:p>
      <w:pPr>
        <w:keepLines/>
        <w:widowControl/>
        <w:spacing w:after="160"/>
        <w:jc w:val="both"/>
      </w:pPr>
      <w:r>
        <w:rPr>
          <w:rFonts w:ascii="Times New Roman" w:hAnsi="Times New Roman"/>
          <w:strike/>
          <w:color w:val="C00000"/>
          <w:sz w:val="24"/>
          <w:szCs w:val="24"/>
        </w:rPr>
        <w:t xml:space="preserve">(g) lend money </w:t>
      </w:r>
      <w:r>
        <w:rPr>
          <w:rFonts w:ascii="Times New Roman" w:hAnsi="Times New Roman"/>
          <w:color w:val="0645AD"/>
          <w:u w:val="single"/>
          <w:sz w:val="24"/>
          <w:szCs w:val="24"/>
        </w:rPr>
        <w:t xml:space="preserve">6.3 Separate Accounting. The Company shall maintain a separate accounting </w:t>
      </w:r>
      <w:r>
        <w:rPr>
          <w:rFonts w:ascii="Times New Roman" w:hAnsi="Times New Roman"/>
          <w:sz w:val="24"/>
          <w:szCs w:val="24"/>
        </w:rPr>
        <w:t xml:space="preserve">of </w:t>
      </w:r>
      <w:r>
        <w:rPr>
          <w:rFonts w:ascii="Times New Roman" w:hAnsi="Times New Roman"/>
          <w:color w:val="0645AD"/>
          <w:u w:val="single"/>
          <w:sz w:val="24"/>
          <w:szCs w:val="24"/>
        </w:rPr>
        <w:t xml:space="preserve">contributions to, and the capital of, </w:t>
      </w:r>
      <w:r>
        <w:rPr>
          <w:rFonts w:ascii="Times New Roman" w:hAnsi="Times New Roman"/>
          <w:sz w:val="24"/>
          <w:szCs w:val="24"/>
        </w:rPr>
        <w:t xml:space="preserve">the Company </w:t>
      </w:r>
      <w:r>
        <w:rPr>
          <w:rFonts w:ascii="Times New Roman" w:hAnsi="Times New Roman"/>
          <w:strike/>
          <w:color w:val="C00000"/>
          <w:sz w:val="24"/>
          <w:szCs w:val="24"/>
        </w:rPr>
        <w:t xml:space="preserve">or of a </w:t>
      </w:r>
      <w:r>
        <w:rPr>
          <w:rFonts w:ascii="Times New Roman" w:hAnsi="Times New Roman"/>
          <w:color w:val="0645AD"/>
          <w:u w:val="single"/>
          <w:sz w:val="24"/>
          <w:szCs w:val="24"/>
        </w:rPr>
        <w:t xml:space="preserve">and each </w:t>
      </w:r>
      <w:r>
        <w:rPr>
          <w:rFonts w:ascii="Times New Roman" w:hAnsi="Times New Roman"/>
          <w:sz w:val="24"/>
          <w:szCs w:val="24"/>
        </w:rPr>
        <w:t xml:space="preserve">Protected </w:t>
      </w:r>
      <w:r>
        <w:rPr>
          <w:rFonts w:ascii="Times New Roman" w:hAnsi="Times New Roman"/>
          <w:strike/>
          <w:color w:val="C00000"/>
          <w:sz w:val="24"/>
          <w:szCs w:val="24"/>
        </w:rPr>
        <w:t xml:space="preserve">Series to, or borrow from, a Member, the Manager, or their affiliates, other than loans under Section 6.5 — the consent of a Majority in Interest of the disinterested Members; or </w:t>
      </w:r>
      <w:r>
        <w:rPr>
          <w:rFonts w:ascii="Times New Roman" w:hAnsi="Times New Roman"/>
          <w:color w:val="0645AD"/>
          <w:u w:val="single"/>
          <w:sz w:val="24"/>
          <w:szCs w:val="24"/>
        </w:rPr>
        <w:t xml:space="preserve">Series. </w:t>
      </w:r>
    </w:p>
    <w:p>
      <w:pPr>
        <w:keepLines/>
        <w:widowControl/>
        <w:spacing w:after="160"/>
        <w:jc w:val="both"/>
      </w:pPr>
      <w:r>
        <w:rPr>
          <w:rFonts w:ascii="Times New Roman" w:hAnsi="Times New Roman"/>
          <w:strike/>
          <w:color w:val="C00000"/>
          <w:sz w:val="24"/>
          <w:szCs w:val="24"/>
        </w:rPr>
        <w:t xml:space="preserve">(h) amend this Agreement </w:t>
      </w:r>
      <w:r>
        <w:rPr>
          <w:rFonts w:ascii="Times New Roman" w:hAnsi="Times New Roman"/>
          <w:color w:val="0645AD"/>
          <w:u w:val="single"/>
          <w:sz w:val="24"/>
          <w:szCs w:val="24"/>
        </w:rPr>
        <w:t xml:space="preserve">6.4 Member Loans. The Member may lend funds to the Company </w:t>
      </w:r>
      <w:r>
        <w:rPr>
          <w:rFonts w:ascii="Times New Roman" w:hAnsi="Times New Roman"/>
          <w:sz w:val="24"/>
          <w:szCs w:val="24"/>
        </w:rPr>
        <w:t xml:space="preserve">or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to a specific Protected </w:t>
      </w:r>
      <w:r>
        <w:rPr>
          <w:rFonts w:ascii="Times New Roman" w:hAnsi="Times New Roman"/>
          <w:sz w:val="24"/>
          <w:szCs w:val="24"/>
        </w:rPr>
        <w:t xml:space="preserve">Series </w:t>
      </w:r>
      <w:r>
        <w:rPr>
          <w:rFonts w:ascii="Times New Roman" w:hAnsi="Times New Roman"/>
          <w:strike/>
          <w:color w:val="C00000"/>
          <w:sz w:val="24"/>
          <w:szCs w:val="24"/>
        </w:rPr>
        <w:t xml:space="preserve">Exhibit — </w:t>
      </w:r>
      <w:r>
        <w:rPr>
          <w:rFonts w:ascii="Times New Roman" w:hAnsi="Times New Roman"/>
          <w:color w:val="0645AD"/>
          <w:u w:val="single"/>
          <w:sz w:val="24"/>
          <w:szCs w:val="24"/>
        </w:rPr>
        <w:t xml:space="preserve">upon commercially reasonable terms evidenced by a written instrument identifying </w:t>
      </w:r>
      <w:r>
        <w:rPr>
          <w:rFonts w:ascii="Times New Roman" w:hAnsi="Times New Roman"/>
          <w:sz w:val="24"/>
          <w:szCs w:val="24"/>
        </w:rPr>
        <w:t xml:space="preserve">the </w:t>
      </w:r>
      <w:r>
        <w:rPr>
          <w:rFonts w:ascii="Times New Roman" w:hAnsi="Times New Roman"/>
          <w:strike/>
          <w:color w:val="C00000"/>
          <w:sz w:val="24"/>
          <w:szCs w:val="24"/>
        </w:rPr>
        <w:t xml:space="preserve">approval required by Section 15.1; </w:t>
      </w:r>
      <w:r>
        <w:rPr>
          <w:rFonts w:ascii="Times New Roman" w:hAnsi="Times New Roman"/>
          <w:color w:val="0645AD"/>
          <w:u w:val="single"/>
          <w:sz w:val="24"/>
          <w:szCs w:val="24"/>
        </w:rPr>
        <w:t xml:space="preserve">borrower. A loan is not a contribution, and shall be an Associated Liability solely of the borrowing Protected Series </w:t>
      </w:r>
      <w:r>
        <w:rPr>
          <w:rFonts w:ascii="Times New Roman" w:hAnsi="Times New Roman"/>
          <w:sz w:val="24"/>
          <w:szCs w:val="24"/>
        </w:rPr>
        <w:t xml:space="preserve">or </w:t>
      </w:r>
      <w:r>
        <w:rPr>
          <w:rFonts w:ascii="Times New Roman" w:hAnsi="Times New Roman"/>
          <w:color w:val="0645AD"/>
          <w:u w:val="single"/>
          <w:sz w:val="24"/>
          <w:szCs w:val="24"/>
        </w:rPr>
        <w:t xml:space="preserve">of the Company, as applicable. </w:t>
      </w:r>
    </w:p>
    <w:p>
      <w:pPr>
        <w:keepLines/>
        <w:widowControl/>
        <w:spacing w:after="160"/>
        <w:jc w:val="both"/>
      </w:pPr>
      <w:r>
        <w:rPr>
          <w:rFonts w:ascii="Times New Roman" w:hAnsi="Times New Roman"/>
          <w:strike/>
          <w:color w:val="C00000"/>
          <w:sz w:val="24"/>
          <w:szCs w:val="24"/>
        </w:rPr>
        <w:t xml:space="preserve">(i) file, amend, </w:t>
      </w:r>
      <w:r>
        <w:rPr>
          <w:rFonts w:ascii="Times New Roman" w:hAnsi="Times New Roman"/>
          <w:color w:val="0645AD"/>
          <w:u w:val="single"/>
          <w:sz w:val="24"/>
          <w:szCs w:val="24"/>
        </w:rPr>
        <w:t xml:space="preserve">6.5 No Right to Specific Property. The Member has no right to demand </w:t>
      </w:r>
      <w:r>
        <w:rPr>
          <w:rFonts w:ascii="Times New Roman" w:hAnsi="Times New Roman"/>
          <w:sz w:val="24"/>
          <w:szCs w:val="24"/>
        </w:rPr>
        <w:t xml:space="preserve">or </w:t>
      </w:r>
      <w:r>
        <w:rPr>
          <w:rFonts w:ascii="Times New Roman" w:hAnsi="Times New Roman"/>
          <w:strike/>
          <w:color w:val="C00000"/>
          <w:sz w:val="24"/>
          <w:szCs w:val="24"/>
        </w:rPr>
        <w:t xml:space="preserve">cancel a statement </w:t>
      </w:r>
      <w:r>
        <w:rPr>
          <w:rFonts w:ascii="Times New Roman" w:hAnsi="Times New Roman"/>
          <w:color w:val="0645AD"/>
          <w:u w:val="single"/>
          <w:sz w:val="24"/>
          <w:szCs w:val="24"/>
        </w:rPr>
        <w:t xml:space="preserve">receive any distribution in any specific property </w:t>
      </w:r>
      <w:r>
        <w:rPr>
          <w:rFonts w:ascii="Times New Roman" w:hAnsi="Times New Roman"/>
          <w:sz w:val="24"/>
          <w:szCs w:val="24"/>
        </w:rPr>
        <w:t xml:space="preserve">of </w:t>
      </w:r>
      <w:r>
        <w:rPr>
          <w:rFonts w:ascii="Times New Roman" w:hAnsi="Times New Roman"/>
          <w:strike/>
          <w:color w:val="C00000"/>
          <w:sz w:val="24"/>
          <w:szCs w:val="24"/>
        </w:rPr>
        <w:t xml:space="preserve">authority under s. 605.0302, Florida Statutes, </w:t>
      </w:r>
      <w:r>
        <w:rPr>
          <w:rFonts w:ascii="Times New Roman" w:hAnsi="Times New Roman"/>
          <w:color w:val="0645AD"/>
          <w:u w:val="single"/>
          <w:sz w:val="24"/>
          <w:szCs w:val="24"/>
        </w:rPr>
        <w:t xml:space="preserve">the Company </w:t>
      </w:r>
      <w:r>
        <w:rPr>
          <w:rFonts w:ascii="Times New Roman" w:hAnsi="Times New Roman"/>
          <w:sz w:val="24"/>
          <w:szCs w:val="24"/>
        </w:rPr>
        <w:t xml:space="preserve">or </w:t>
      </w:r>
      <w:r>
        <w:rPr>
          <w:rFonts w:ascii="Times New Roman" w:hAnsi="Times New Roman"/>
          <w:strike/>
          <w:color w:val="C00000"/>
          <w:sz w:val="24"/>
          <w:szCs w:val="24"/>
        </w:rPr>
        <w:t xml:space="preserve">record a certified copy </w:t>
      </w:r>
      <w:r>
        <w:rPr>
          <w:rFonts w:ascii="Times New Roman" w:hAnsi="Times New Roman"/>
          <w:sz w:val="24"/>
          <w:szCs w:val="24"/>
        </w:rPr>
        <w:t xml:space="preserve">of </w:t>
      </w:r>
      <w:r>
        <w:rPr>
          <w:rFonts w:ascii="Times New Roman" w:hAnsi="Times New Roman"/>
          <w:strike/>
          <w:color w:val="C00000"/>
          <w:sz w:val="24"/>
          <w:szCs w:val="24"/>
        </w:rPr>
        <w:t xml:space="preserve">one — the consent of all Members. </w:t>
      </w:r>
      <w:r>
        <w:rPr>
          <w:rFonts w:ascii="Times New Roman" w:hAnsi="Times New Roman"/>
          <w:color w:val="0645AD"/>
          <w:u w:val="single"/>
          <w:sz w:val="24"/>
          <w:szCs w:val="24"/>
        </w:rPr>
        <w:t xml:space="preserve">any Protected Series. </w:t>
      </w:r>
    </w:p>
    <w:p>
      <w:pPr>
        <w:keepLines/>
        <w:widowControl/>
        <w:spacing w:after="160"/>
        <w:jc w:val="both"/>
      </w:pPr>
      <w:r>
        <w:rPr>
          <w:rFonts w:ascii="Times New Roman" w:hAnsi="Times New Roman"/>
          <w:strike/>
          <w:color w:val="C00000"/>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 </w:t>
      </w:r>
      <w:r>
        <w:rPr>
          <w:rFonts w:ascii="Times New Roman" w:hAnsi="Times New Roman"/>
          <w:color w:val="0645AD"/>
          <w:u w:val="single"/>
          <w:sz w:val="24"/>
          <w:szCs w:val="24"/>
        </w:rPr>
        <w:t xml:space="preserve">ARTICLE 7 — DISTRIBUTIONS </w:t>
      </w:r>
    </w:p>
    <w:p>
      <w:pPr>
        <w:keepLines/>
        <w:widowControl/>
        <w:spacing w:after="160"/>
        <w:jc w:val="both"/>
      </w:pPr>
      <w:r>
        <w:rPr>
          <w:rFonts w:ascii="Times New Roman" w:hAnsi="Times New Roman"/>
          <w:strike/>
          <w:color w:val="C00000"/>
          <w:sz w:val="24"/>
          <w:szCs w:val="24"/>
        </w:rPr>
        <w:t xml:space="preserve">5.6 Indemnification. </w:t>
      </w:r>
      <w:r>
        <w:rPr>
          <w:rFonts w:ascii="Times New Roman" w:hAnsi="Times New Roman"/>
          <w:color w:val="0645AD"/>
          <w:u w:val="single"/>
          <w:sz w:val="24"/>
          <w:szCs w:val="24"/>
        </w:rPr>
        <w:t xml:space="preserve">7.1 Distributions. </w:t>
      </w:r>
      <w:r>
        <w:rPr>
          <w:rFonts w:ascii="Times New Roman" w:hAnsi="Times New Roman"/>
          <w:sz w:val="24"/>
          <w:szCs w:val="24"/>
        </w:rPr>
        <w:t xml:space="preserve">The </w:t>
      </w:r>
      <w:r>
        <w:rPr>
          <w:rFonts w:ascii="Times New Roman" w:hAnsi="Times New Roman"/>
          <w:strike/>
          <w:color w:val="C00000"/>
          <w:sz w:val="24"/>
          <w:szCs w:val="24"/>
        </w:rPr>
        <w:t xml:space="preserve">Company shall indemnify the Manager, and each </w:t>
      </w:r>
      <w:r>
        <w:rPr>
          <w:rFonts w:ascii="Times New Roman" w:hAnsi="Times New Roman"/>
          <w:color w:val="0645AD"/>
          <w:u w:val="single"/>
          <w:sz w:val="24"/>
          <w:szCs w:val="24"/>
        </w:rPr>
        <w:t xml:space="preserve">Manager (or, as to a </w:t>
      </w:r>
      <w:r>
        <w:rPr>
          <w:rFonts w:ascii="Times New Roman" w:hAnsi="Times New Roman"/>
          <w:sz w:val="24"/>
          <w:szCs w:val="24"/>
        </w:rPr>
        <w:t xml:space="preserve">Protected </w:t>
      </w:r>
      <w:r>
        <w:rPr>
          <w:rFonts w:ascii="Times New Roman" w:hAnsi="Times New Roman"/>
          <w:strike/>
          <w:color w:val="C00000"/>
          <w:sz w:val="24"/>
          <w:szCs w:val="24"/>
        </w:rPr>
        <w:t xml:space="preserve">Series shall indemnify </w:t>
      </w:r>
      <w:r>
        <w:rPr>
          <w:rFonts w:ascii="Times New Roman" w:hAnsi="Times New Roman"/>
          <w:color w:val="0645AD"/>
          <w:u w:val="single"/>
          <w:sz w:val="24"/>
          <w:szCs w:val="24"/>
        </w:rPr>
        <w:t xml:space="preserve">Series, </w:t>
      </w:r>
      <w:r>
        <w:rPr>
          <w:rFonts w:ascii="Times New Roman" w:hAnsi="Times New Roman"/>
          <w:sz w:val="24"/>
          <w:szCs w:val="24"/>
        </w:rPr>
        <w:t xml:space="preserve">its Protected Series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Manager) may from time </w:t>
      </w:r>
      <w:r>
        <w:rPr>
          <w:rFonts w:ascii="Times New Roman" w:hAnsi="Times New Roman"/>
          <w:sz w:val="24"/>
          <w:szCs w:val="24"/>
        </w:rPr>
        <w:t xml:space="preserve">to </w:t>
      </w:r>
      <w:r>
        <w:rPr>
          <w:rFonts w:ascii="Times New Roman" w:hAnsi="Times New Roman"/>
          <w:strike/>
          <w:color w:val="C00000"/>
          <w:sz w:val="24"/>
          <w:szCs w:val="24"/>
        </w:rPr>
        <w:t xml:space="preserve">the fullest extent permitted by the Act, against losses, claims, and expenses (including reasonable attorney's fees) incurred by reason of service in that capacity, except to </w:t>
      </w:r>
      <w:r>
        <w:rPr>
          <w:rFonts w:ascii="Times New Roman" w:hAnsi="Times New Roman"/>
          <w:color w:val="0645AD"/>
          <w:u w:val="single"/>
          <w:sz w:val="24"/>
          <w:szCs w:val="24"/>
        </w:rPr>
        <w:t xml:space="preserve">time determine </w:t>
      </w:r>
      <w:r>
        <w:rPr>
          <w:rFonts w:ascii="Times New Roman" w:hAnsi="Times New Roman"/>
          <w:sz w:val="24"/>
          <w:szCs w:val="24"/>
        </w:rPr>
        <w:t xml:space="preserve">the extent </w:t>
      </w:r>
      <w:r>
        <w:rPr>
          <w:rFonts w:ascii="Times New Roman" w:hAnsi="Times New Roman"/>
          <w:strike/>
          <w:color w:val="C00000"/>
          <w:sz w:val="24"/>
          <w:szCs w:val="24"/>
        </w:rPr>
        <w:t xml:space="preserve">arising from conduct for </w:t>
      </w:r>
      <w:r>
        <w:rPr>
          <w:rFonts w:ascii="Times New Roman" w:hAnsi="Times New Roman"/>
          <w:color w:val="0645AD"/>
          <w:u w:val="single"/>
          <w:sz w:val="24"/>
          <w:szCs w:val="24"/>
        </w:rPr>
        <w:t xml:space="preserve">to </w:t>
      </w:r>
      <w:r>
        <w:rPr>
          <w:rFonts w:ascii="Times New Roman" w:hAnsi="Times New Roman"/>
          <w:sz w:val="24"/>
          <w:szCs w:val="24"/>
        </w:rPr>
        <w:t xml:space="preserve">which </w:t>
      </w:r>
      <w:r>
        <w:rPr>
          <w:rFonts w:ascii="Times New Roman" w:hAnsi="Times New Roman"/>
          <w:strike/>
          <w:color w:val="C00000"/>
          <w:sz w:val="24"/>
          <w:szCs w:val="24"/>
        </w:rPr>
        <w:t xml:space="preserve">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w:t>
      </w:r>
      <w:r>
        <w:rPr>
          <w:rFonts w:ascii="Times New Roman" w:hAnsi="Times New Roman"/>
          <w:color w:val="0645AD"/>
          <w:u w:val="single"/>
          <w:sz w:val="24"/>
          <w:szCs w:val="24"/>
        </w:rPr>
        <w:t xml:space="preserve">cash on hand </w:t>
      </w:r>
      <w:r>
        <w:rPr>
          <w:rFonts w:ascii="Times New Roman" w:hAnsi="Times New Roman"/>
          <w:sz w:val="24"/>
          <w:szCs w:val="24"/>
        </w:rPr>
        <w:t xml:space="preserve">of the Company </w:t>
      </w:r>
      <w:r>
        <w:rPr>
          <w:rFonts w:ascii="Times New Roman" w:hAnsi="Times New Roman"/>
          <w:strike/>
          <w:color w:val="C00000"/>
          <w:sz w:val="24"/>
          <w:szCs w:val="24"/>
        </w:rPr>
        <w:t xml:space="preserve">generally is payable solely from </w:t>
      </w:r>
      <w:r>
        <w:rPr>
          <w:rFonts w:ascii="Times New Roman" w:hAnsi="Times New Roman"/>
          <w:color w:val="0645AD"/>
          <w:u w:val="single"/>
          <w:sz w:val="24"/>
          <w:szCs w:val="24"/>
        </w:rPr>
        <w:t xml:space="preserve">or of a Protected Series exceeds current and anticipated needs, including operating expenses, debt service, acquisitions, and reserves, and may distribute any such excess to </w:t>
      </w:r>
      <w:r>
        <w:rPr>
          <w:rFonts w:ascii="Times New Roman" w:hAnsi="Times New Roman"/>
          <w:sz w:val="24"/>
          <w:szCs w:val="24"/>
        </w:rPr>
        <w:t xml:space="preserve">the </w:t>
      </w:r>
      <w:r>
        <w:rPr>
          <w:rFonts w:ascii="Times New Roman" w:hAnsi="Times New Roman"/>
          <w:strike/>
          <w:color w:val="C00000"/>
          <w:sz w:val="24"/>
          <w:szCs w:val="24"/>
        </w:rPr>
        <w:t xml:space="preserve">Associated Assets </w:t>
      </w:r>
      <w:r>
        <w:rPr>
          <w:rFonts w:ascii="Times New Roman" w:hAnsi="Times New Roman"/>
          <w:color w:val="0645AD"/>
          <w:u w:val="single"/>
          <w:sz w:val="24"/>
          <w:szCs w:val="24"/>
        </w:rPr>
        <w:t xml:space="preserve">Member (or, in the case </w:t>
      </w:r>
      <w:r>
        <w:rPr>
          <w:rFonts w:ascii="Times New Roman" w:hAnsi="Times New Roman"/>
          <w:sz w:val="24"/>
          <w:szCs w:val="24"/>
        </w:rPr>
        <w:t xml:space="preserve">of </w:t>
      </w:r>
      <w:r>
        <w:rPr>
          <w:rFonts w:ascii="Times New Roman" w:hAnsi="Times New Roman"/>
          <w:color w:val="0645AD"/>
          <w:u w:val="single"/>
          <w:sz w:val="24"/>
          <w:szCs w:val="24"/>
        </w:rPr>
        <w:t xml:space="preserve">a Protected Series, to </w:t>
      </w:r>
      <w:r>
        <w:rPr>
          <w:rFonts w:ascii="Times New Roman" w:hAnsi="Times New Roman"/>
          <w:sz w:val="24"/>
          <w:szCs w:val="24"/>
        </w:rPr>
        <w:t xml:space="preserve">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trike/>
          <w:color w:val="C00000"/>
          <w:sz w:val="24"/>
          <w:szCs w:val="24"/>
        </w:rPr>
        <w:t xml:space="preserve">5.7 Compensation; Reimbursement; Shared Expenses. The Manager shall serve without salary unless </w:t>
      </w:r>
      <w:r>
        <w:rPr>
          <w:rFonts w:ascii="Times New Roman" w:hAnsi="Times New Roman"/>
          <w:color w:val="0645AD"/>
          <w:u w:val="single"/>
          <w:sz w:val="24"/>
          <w:szCs w:val="24"/>
        </w:rPr>
        <w:t xml:space="preserve">7.2 Source Limitation. Distributions in respect of </w:t>
      </w:r>
      <w:r>
        <w:rPr>
          <w:rFonts w:ascii="Times New Roman" w:hAnsi="Times New Roman"/>
          <w:sz w:val="24"/>
          <w:szCs w:val="24"/>
        </w:rPr>
        <w:t xml:space="preserve">a </w:t>
      </w:r>
      <w:r>
        <w:rPr>
          <w:rFonts w:ascii="Times New Roman" w:hAnsi="Times New Roman"/>
          <w:strike/>
          <w:color w:val="C00000"/>
          <w:sz w:val="24"/>
          <w:szCs w:val="24"/>
        </w:rPr>
        <w:t xml:space="preserve">Majority in Interest consents in writing to compensation. The Manager 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Manager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w:t>
      </w:r>
      <w:r>
        <w:rPr>
          <w:rFonts w:ascii="Times New Roman" w:hAnsi="Times New Roman"/>
          <w:color w:val="0645AD"/>
          <w:u w:val="single"/>
          <w:sz w:val="24"/>
          <w:szCs w:val="24"/>
        </w:rPr>
        <w:t xml:space="preserve">made solely from the Associated Assets of that Protected Series, and distributions in respect </w:t>
      </w:r>
      <w:r>
        <w:rPr>
          <w:rFonts w:ascii="Times New Roman" w:hAnsi="Times New Roman"/>
          <w:sz w:val="24"/>
          <w:szCs w:val="24"/>
        </w:rPr>
        <w:t xml:space="preserve">of the Company </w:t>
      </w:r>
      <w:r>
        <w:rPr>
          <w:rFonts w:ascii="Times New Roman" w:hAnsi="Times New Roman"/>
          <w:strike/>
          <w:color w:val="C00000"/>
          <w:sz w:val="24"/>
          <w:szCs w:val="24"/>
        </w:rPr>
        <w:t xml:space="preserve">or the applicable Protected Series. Costs and expenses that benefit the Company and one or more Protected Series (including formation and filing fees, registered agent fees, accounting, insurance, and administrative overhead) </w:t>
      </w:r>
      <w:r>
        <w:rPr>
          <w:rFonts w:ascii="Times New Roman" w:hAnsi="Times New Roman"/>
          <w:sz w:val="24"/>
          <w:szCs w:val="24"/>
        </w:rPr>
        <w:t xml:space="preserve">shall be </w:t>
      </w:r>
      <w:r>
        <w:rPr>
          <w:rFonts w:ascii="Times New Roman" w:hAnsi="Times New Roman"/>
          <w:strike/>
          <w:color w:val="C00000"/>
          <w:sz w:val="24"/>
          <w:szCs w:val="24"/>
        </w:rPr>
        <w:t xml:space="preserve">allocated among </w:t>
      </w:r>
      <w:r>
        <w:rPr>
          <w:rFonts w:ascii="Times New Roman" w:hAnsi="Times New Roman"/>
          <w:color w:val="0645AD"/>
          <w:u w:val="single"/>
          <w:sz w:val="24"/>
          <w:szCs w:val="24"/>
        </w:rPr>
        <w:t xml:space="preserve">made solely from </w:t>
      </w:r>
      <w:r>
        <w:rPr>
          <w:rFonts w:ascii="Times New Roman" w:hAnsi="Times New Roman"/>
          <w:sz w:val="24"/>
          <w:szCs w:val="24"/>
        </w:rPr>
        <w:t xml:space="preserve">the </w:t>
      </w:r>
      <w:r>
        <w:rPr>
          <w:rFonts w:ascii="Times New Roman" w:hAnsi="Times New Roman"/>
          <w:strike/>
          <w:color w:val="C00000"/>
          <w:sz w:val="24"/>
          <w:szCs w:val="24"/>
        </w:rPr>
        <w:t xml:space="preserve">Company and </w:t>
      </w:r>
      <w:r>
        <w:rPr>
          <w:rFonts w:ascii="Times New Roman" w:hAnsi="Times New Roman"/>
          <w:color w:val="0645AD"/>
          <w:u w:val="single"/>
          <w:sz w:val="24"/>
          <w:szCs w:val="24"/>
        </w:rPr>
        <w:t xml:space="preserve">Associated Assets of </w:t>
      </w:r>
      <w:r>
        <w:rPr>
          <w:rFonts w:ascii="Times New Roman" w:hAnsi="Times New Roman"/>
          <w:sz w:val="24"/>
          <w:szCs w:val="24"/>
        </w:rPr>
        <w:t xml:space="preserve">the </w:t>
      </w:r>
      <w:r>
        <w:rPr>
          <w:rFonts w:ascii="Times New Roman" w:hAnsi="Times New Roman"/>
          <w:strike/>
          <w:color w:val="C00000"/>
          <w:sz w:val="24"/>
          <w:szCs w:val="24"/>
        </w:rPr>
        <w:t xml:space="preserve">Protected Series benefited on a reasonable and consistent basis determined by the Manager — by specific attribution where practicable and otherwise pro rata or by such other reasonable formula as the Manager adopts — and the allocation </w:t>
      </w:r>
      <w:r>
        <w:rPr>
          <w:rFonts w:ascii="Times New Roman" w:hAnsi="Times New Roman"/>
          <w:color w:val="0645AD"/>
          <w:u w:val="single"/>
          <w:sz w:val="24"/>
          <w:szCs w:val="24"/>
        </w:rPr>
        <w:t xml:space="preserve">Company. Each distribution </w:t>
      </w:r>
      <w:r>
        <w:rPr>
          <w:rFonts w:ascii="Times New Roman" w:hAnsi="Times New Roman"/>
          <w:sz w:val="24"/>
          <w:szCs w:val="24"/>
        </w:rPr>
        <w:t xml:space="preserve">shall be recorded in the records maintained under 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identifying its source. </w:t>
      </w:r>
    </w:p>
    <w:p>
      <w:pPr>
        <w:keepLines/>
        <w:widowControl/>
        <w:spacing w:after="160"/>
        <w:jc w:val="both"/>
      </w:pPr>
      <w:r>
        <w:rPr>
          <w:rFonts w:ascii="Times New Roman" w:hAnsi="Times New Roman"/>
          <w:strike/>
          <w:color w:val="C00000"/>
          <w:sz w:val="24"/>
          <w:szCs w:val="24"/>
        </w:rPr>
        <w:t xml:space="preserve">5.8 Statement of Authority.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strike/>
          <w:color w:val="C00000"/>
          <w:sz w:val="24"/>
          <w:szCs w:val="24"/>
        </w:rPr>
        <w:t xml:space="preserve">5.9 Competition; Other Activities of the Manager. [SELECT THE SAME ALTERNATIVE AS SECTION 4.7]</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strike/>
          <w:color w:val="C00000"/>
          <w:sz w:val="24"/>
          <w:szCs w:val="24"/>
        </w:rPr>
        <w:t xml:space="preserve">ARTICLE 6 — CAPITAL; CAPITAL ACCOUNTS</w:t>
      </w:r>
    </w:p>
    <w:p>
      <w:pPr>
        <w:keepLines/>
        <w:widowControl/>
        <w:spacing w:after="160"/>
        <w:jc w:val="both"/>
      </w:pPr>
      <w:r>
        <w:rPr>
          <w:rFonts w:ascii="Times New Roman" w:hAnsi="Times New Roman"/>
          <w:strike/>
          <w:color w:val="C00000"/>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trike/>
          <w:color w:val="C00000"/>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trike/>
          <w:color w:val="C00000"/>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trike/>
          <w:color w:val="C00000"/>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trike/>
          <w:color w:val="C00000"/>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trike/>
          <w:color w:val="C00000"/>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trike/>
          <w:color w:val="C00000"/>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strike/>
          <w:color w:val="C00000"/>
          <w:sz w:val="24"/>
          <w:szCs w:val="24"/>
        </w:rPr>
        <w:t xml:space="preserve">ARTICLE 7 — ALLOCATIONS AND DISTRIBUTIONS</w:t>
      </w:r>
    </w:p>
    <w:p>
      <w:pPr>
        <w:keepLines/>
        <w:widowControl/>
        <w:spacing w:after="160"/>
        <w:jc w:val="both"/>
      </w:pPr>
      <w:r>
        <w:rPr>
          <w:rFonts w:ascii="Times New Roman" w:hAnsi="Times New Roman"/>
          <w:strike/>
          <w:color w:val="C00000"/>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strike/>
          <w:color w:val="C00000"/>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strike/>
          <w:color w:val="C00000"/>
          <w:sz w:val="24"/>
          <w:szCs w:val="24"/>
        </w:rPr>
        <w:t xml:space="preserve">7.3 Tax Distributions.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w:t>
      </w:r>
      <w:r>
        <w:rPr>
          <w:rFonts w:ascii="Times New Roman" w:hAnsi="Times New Roman"/>
          <w:strike/>
          <w:color w:val="C00000"/>
          <w:sz w:val="24"/>
          <w:szCs w:val="24"/>
        </w:rPr>
        <w:t xml:space="preserve">Members' inspection rights are as stated in Section 4.10. </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the </w:t>
      </w:r>
      <w:r>
        <w:rPr>
          <w:rFonts w:ascii="Times New Roman" w:hAnsi="Times New Roman"/>
          <w:sz w:val="24"/>
          <w:szCs w:val="24"/>
        </w:rPr>
        <w:t xml:space="preserve">Member or the Manager 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w:t>
      </w:r>
      <w:r>
        <w:rPr>
          <w:rFonts w:ascii="Times New Roman" w:hAnsi="Times New Roman"/>
          <w:strike/>
          <w:color w:val="C00000"/>
          <w:sz w:val="24"/>
          <w:szCs w:val="24"/>
        </w:rPr>
        <w:t xml:space="preserve">be classified as a partnership for federal income tax purposes, as federal tax law provides. Each </w:t>
      </w:r>
      <w:r>
        <w:rPr>
          <w:rFonts w:ascii="Times New Roman" w:hAnsi="Times New Roman"/>
          <w:color w:val="0645AD"/>
          <w:u w:val="single"/>
          <w:sz w:val="24"/>
          <w:szCs w:val="24"/>
        </w:rPr>
        <w:t xml:space="preserve">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is wholly owned by the Company. If a Protected Series is treated as an entity separate from the Company for federal income tax purposes, it is intended that the Protected Series </w:t>
      </w:r>
      <w:r>
        <w:rPr>
          <w:rFonts w:ascii="Times New Roman" w:hAnsi="Times New Roman"/>
          <w:color w:val="0645AD"/>
          <w:u w:val="single"/>
          <w:sz w:val="24"/>
          <w:szCs w:val="24"/>
        </w:rPr>
        <w:t xml:space="preserve">each </w:t>
      </w:r>
      <w:r>
        <w:rPr>
          <w:rFonts w:ascii="Times New Roman" w:hAnsi="Times New Roman"/>
          <w:sz w:val="24"/>
          <w:szCs w:val="24"/>
        </w:rPr>
        <w:t xml:space="preserve">be disregarded as an entity separate from </w:t>
      </w:r>
      <w:r>
        <w:rPr>
          <w:rFonts w:ascii="Times New Roman" w:hAnsi="Times New Roman"/>
          <w:strike/>
          <w:color w:val="C00000"/>
          <w:sz w:val="24"/>
          <w:szCs w:val="24"/>
        </w:rPr>
        <w:t xml:space="preserve">its owner, so </w:t>
      </w:r>
      <w:r>
        <w:rPr>
          <w:rFonts w:ascii="Times New Roman" w:hAnsi="Times New Roman"/>
          <w:color w:val="0645AD"/>
          <w:u w:val="single"/>
          <w:sz w:val="24"/>
          <w:szCs w:val="24"/>
        </w:rPr>
        <w:t xml:space="preserve">the Member for federal income tax purposes, and </w:t>
      </w:r>
      <w:r>
        <w:rPr>
          <w:rFonts w:ascii="Times New Roman" w:hAnsi="Times New Roman"/>
          <w:sz w:val="24"/>
          <w:szCs w:val="24"/>
        </w:rPr>
        <w:t xml:space="preserve">that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all </w:t>
      </w:r>
      <w:r>
        <w:rPr>
          <w:rFonts w:ascii="Times New Roman" w:hAnsi="Times New Roman"/>
          <w:sz w:val="24"/>
          <w:szCs w:val="24"/>
        </w:rPr>
        <w:t xml:space="preserve">items of income, gain, loss, deduction, and credit </w:t>
      </w:r>
      <w:r>
        <w:rPr>
          <w:rFonts w:ascii="Times New Roman" w:hAnsi="Times New Roman"/>
          <w:strike/>
          <w:color w:val="C00000"/>
          <w:sz w:val="24"/>
          <w:szCs w:val="24"/>
        </w:rPr>
        <w:t xml:space="preserve">are </w:t>
      </w:r>
      <w:r>
        <w:rPr>
          <w:rFonts w:ascii="Times New Roman" w:hAnsi="Times New Roman"/>
          <w:color w:val="0645AD"/>
          <w:u w:val="single"/>
          <w:sz w:val="24"/>
          <w:szCs w:val="24"/>
        </w:rPr>
        <w:t xml:space="preserve">be </w:t>
      </w:r>
      <w:r>
        <w:rPr>
          <w:rFonts w:ascii="Times New Roman" w:hAnsi="Times New Roman"/>
          <w:sz w:val="24"/>
          <w:szCs w:val="24"/>
        </w:rPr>
        <w:t xml:space="preserve">reported </w:t>
      </w:r>
      <w:r>
        <w:rPr>
          <w:rFonts w:ascii="Times New Roman" w:hAnsi="Times New Roman"/>
          <w:color w:val="0645AD"/>
          <w:u w:val="single"/>
          <w:sz w:val="24"/>
          <w:szCs w:val="24"/>
        </w:rPr>
        <w:t xml:space="preserve">directly </w:t>
      </w:r>
      <w:r>
        <w:rPr>
          <w:rFonts w:ascii="Times New Roman" w:hAnsi="Times New Roman"/>
          <w:sz w:val="24"/>
          <w:szCs w:val="24"/>
        </w:rPr>
        <w:t xml:space="preserve">by the </w:t>
      </w:r>
      <w:r>
        <w:rPr>
          <w:rFonts w:ascii="Times New Roman" w:hAnsi="Times New Roman"/>
          <w:strike/>
          <w:color w:val="C00000"/>
          <w:sz w:val="24"/>
          <w:szCs w:val="24"/>
        </w:rPr>
        <w:t xml:space="preserve">Company. No member of the Company shall take a position inconsistent with this Section on any return without the written consent of all 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9.2 Tax </w:t>
      </w:r>
      <w:r>
        <w:rPr>
          <w:rFonts w:ascii="Times New Roman" w:hAnsi="Times New Roman"/>
          <w:strike/>
          <w:color w:val="C00000"/>
          <w:sz w:val="24"/>
          <w:szCs w:val="24"/>
        </w:rPr>
        <w:t xml:space="preserve">Returns; Information. </w:t>
      </w:r>
      <w:r>
        <w:rPr>
          <w:rFonts w:ascii="Times New Roman" w:hAnsi="Times New Roman"/>
          <w:color w:val="0645AD"/>
          <w:u w:val="single"/>
          <w:sz w:val="24"/>
          <w:szCs w:val="24"/>
        </w:rPr>
        <w:t xml:space="preserve">Filings and Elections. </w:t>
      </w:r>
      <w:r>
        <w:rPr>
          <w:rFonts w:ascii="Times New Roman" w:hAnsi="Times New Roman"/>
          <w:sz w:val="24"/>
          <w:szCs w:val="24"/>
        </w:rPr>
        <w:t xml:space="preserve">The Manager shall </w:t>
      </w:r>
      <w:r>
        <w:rPr>
          <w:rFonts w:ascii="Times New Roman" w:hAnsi="Times New Roman"/>
          <w:color w:val="0645AD"/>
          <w:u w:val="single"/>
          <w:sz w:val="24"/>
          <w:szCs w:val="24"/>
        </w:rPr>
        <w:t xml:space="preserve">make, or </w:t>
      </w:r>
      <w:r>
        <w:rPr>
          <w:rFonts w:ascii="Times New Roman" w:hAnsi="Times New Roman"/>
          <w:sz w:val="24"/>
          <w:szCs w:val="24"/>
        </w:rPr>
        <w:t xml:space="preserve">cause to be </w:t>
      </w:r>
      <w:r>
        <w:rPr>
          <w:rFonts w:ascii="Times New Roman" w:hAnsi="Times New Roman"/>
          <w:strike/>
          <w:color w:val="C00000"/>
          <w:sz w:val="24"/>
          <w:szCs w:val="24"/>
        </w:rPr>
        <w:t xml:space="preserve">prepared and filed </w:t>
      </w:r>
      <w:r>
        <w:rPr>
          <w:rFonts w:ascii="Times New Roman" w:hAnsi="Times New Roman"/>
          <w:color w:val="0645AD"/>
          <w:u w:val="single"/>
          <w:sz w:val="24"/>
          <w:szCs w:val="24"/>
        </w:rPr>
        <w:t xml:space="preserve">made, </w:t>
      </w:r>
      <w:r>
        <w:rPr>
          <w:rFonts w:ascii="Times New Roman" w:hAnsi="Times New Roman"/>
          <w:sz w:val="24"/>
          <w:szCs w:val="24"/>
        </w:rPr>
        <w:t xml:space="preserve">all tax </w:t>
      </w:r>
      <w:r>
        <w:rPr>
          <w:rFonts w:ascii="Times New Roman" w:hAnsi="Times New Roman"/>
          <w:strike/>
          <w:color w:val="C00000"/>
          <w:sz w:val="24"/>
          <w:szCs w:val="24"/>
        </w:rPr>
        <w:t xml:space="preserve">returns </w:t>
      </w:r>
      <w:r>
        <w:rPr>
          <w:rFonts w:ascii="Times New Roman" w:hAnsi="Times New Roman"/>
          <w:color w:val="0645AD"/>
          <w:u w:val="single"/>
          <w:sz w:val="24"/>
          <w:szCs w:val="24"/>
        </w:rPr>
        <w:t xml:space="preserve">filings </w:t>
      </w:r>
      <w:r>
        <w:rPr>
          <w:rFonts w:ascii="Times New Roman" w:hAnsi="Times New Roman"/>
          <w:sz w:val="24"/>
          <w:szCs w:val="24"/>
        </w:rPr>
        <w:t xml:space="preserve">required of the Company </w:t>
      </w:r>
      <w:r>
        <w:rPr>
          <w:rFonts w:ascii="Times New Roman" w:hAnsi="Times New Roman"/>
          <w:color w:val="0645AD"/>
          <w:u w:val="single"/>
          <w:sz w:val="24"/>
          <w:szCs w:val="24"/>
        </w:rPr>
        <w:t xml:space="preserve">or of any Protected Series </w:t>
      </w:r>
      <w:r>
        <w:rPr>
          <w:rFonts w:ascii="Times New Roman" w:hAnsi="Times New Roman"/>
          <w:sz w:val="24"/>
          <w:szCs w:val="24"/>
        </w:rPr>
        <w:t xml:space="preserve">and </w:t>
      </w:r>
      <w:r>
        <w:rPr>
          <w:rFonts w:ascii="Times New Roman" w:hAnsi="Times New Roman"/>
          <w:color w:val="0645AD"/>
          <w:u w:val="single"/>
          <w:sz w:val="24"/>
          <w:szCs w:val="24"/>
        </w:rPr>
        <w:t xml:space="preserve">may make any tax election the Manager determines to be in the best interests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if necessary or required, and shall deliver to each </w:t>
      </w:r>
      <w:r>
        <w:rPr>
          <w:rFonts w:ascii="Times New Roman" w:hAnsi="Times New Roman"/>
          <w:color w:val="0645AD"/>
          <w:u w:val="single"/>
          <w:sz w:val="24"/>
          <w:szCs w:val="24"/>
        </w:rPr>
        <w:t xml:space="preserve">the </w:t>
      </w:r>
      <w:r>
        <w:rPr>
          <w:rFonts w:ascii="Times New Roman" w:hAnsi="Times New Roman"/>
          <w:sz w:val="24"/>
          <w:szCs w:val="24"/>
        </w:rPr>
        <w:t xml:space="preserve">Member, </w:t>
      </w:r>
      <w:r>
        <w:rPr>
          <w:rFonts w:ascii="Times New Roman" w:hAnsi="Times New Roman"/>
          <w:strike/>
          <w:color w:val="C00000"/>
          <w:sz w:val="24"/>
          <w:szCs w:val="24"/>
        </w:rPr>
        <w:t xml:space="preserve">after the end of each fiscal year, the tax information (including Schedule K-1s, where applicable) necessary for the Member's returns. </w:t>
      </w:r>
      <w:r>
        <w:rPr>
          <w:rFonts w:ascii="Times New Roman" w:hAnsi="Times New Roman"/>
          <w:color w:val="0645AD"/>
          <w:u w:val="single"/>
          <w:sz w:val="24"/>
          <w:szCs w:val="24"/>
        </w:rPr>
        <w:t xml:space="preserve">consistent with Section 9.1.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w:t>
      </w:r>
      <w:r>
        <w:rPr>
          <w:rFonts w:ascii="Times New Roman" w:hAnsi="Times New Roman"/>
          <w:color w:val="0645AD"/>
          <w:u w:val="single"/>
          <w:sz w:val="24"/>
          <w:szCs w:val="24"/>
        </w:rPr>
        <w:t xml:space="preserve">Fiscal Year. </w:t>
      </w:r>
      <w:r>
        <w:rPr>
          <w:rFonts w:ascii="Times New Roman" w:hAnsi="Times New Roman"/>
          <w:sz w:val="24"/>
          <w:szCs w:val="24"/>
        </w:rPr>
        <w:t xml:space="preserve">The </w:t>
      </w:r>
      <w:r>
        <w:rPr>
          <w:rFonts w:ascii="Times New Roman" w:hAnsi="Times New Roman"/>
          <w:strike/>
          <w:color w:val="C00000"/>
          <w:sz w:val="24"/>
          <w:szCs w:val="24"/>
        </w:rPr>
        <w:t xml:space="preserve">Manager (or a person the Manager designates) shall serve as the "partnership representative" within the meaning </w:t>
      </w:r>
      <w:r>
        <w:rPr>
          <w:rFonts w:ascii="Times New Roman" w:hAnsi="Times New Roman"/>
          <w:color w:val="0645AD"/>
          <w:u w:val="single"/>
          <w:sz w:val="24"/>
          <w:szCs w:val="24"/>
        </w:rPr>
        <w:t xml:space="preserve">fiscal year </w:t>
      </w:r>
      <w:r>
        <w:rPr>
          <w:rFonts w:ascii="Times New Roman" w:hAnsi="Times New Roman"/>
          <w:sz w:val="24"/>
          <w:szCs w:val="24"/>
        </w:rPr>
        <w:t xml:space="preserve">of </w:t>
      </w:r>
      <w:r>
        <w:rPr>
          <w:rFonts w:ascii="Times New Roman" w:hAnsi="Times New Roman"/>
          <w:strike/>
          <w:color w:val="C00000"/>
          <w:sz w:val="24"/>
          <w:szCs w:val="24"/>
        </w:rPr>
        <w:t xml:space="preserve">section 6223 of the Code for </w:t>
      </w:r>
      <w:r>
        <w:rPr>
          <w:rFonts w:ascii="Times New Roman" w:hAnsi="Times New Roman"/>
          <w:sz w:val="24"/>
          <w:szCs w:val="24"/>
        </w:rPr>
        <w:t xml:space="preserve">the Company and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each Protected Series </w:t>
      </w:r>
      <w:r>
        <w:rPr>
          <w:rFonts w:ascii="Times New Roman" w:hAnsi="Times New Roman"/>
          <w:strike/>
          <w:color w:val="C00000"/>
          <w:sz w:val="24"/>
          <w:szCs w:val="24"/>
        </w:rPr>
        <w:t xml:space="preserve">classified as a partnership, with all authority granted to a partnership representative under </w:t>
      </w:r>
      <w:r>
        <w:rPr>
          <w:rFonts w:ascii="Times New Roman" w:hAnsi="Times New Roman"/>
          <w:color w:val="0645AD"/>
          <w:u w:val="single"/>
          <w:sz w:val="24"/>
          <w:szCs w:val="24"/>
        </w:rPr>
        <w:t xml:space="preserve">is </w:t>
      </w:r>
      <w:r>
        <w:rPr>
          <w:rFonts w:ascii="Times New Roman" w:hAnsi="Times New Roman"/>
          <w:sz w:val="24"/>
          <w:szCs w:val="24"/>
        </w:rPr>
        <w:t xml:space="preserve">the </w:t>
      </w:r>
      <w:r>
        <w:rPr>
          <w:rFonts w:ascii="Times New Roman" w:hAnsi="Times New Roman"/>
          <w:strike/>
          <w:color w:val="C00000"/>
          <w:sz w:val="24"/>
          <w:szCs w:val="24"/>
        </w:rPr>
        <w:t xml:space="preserve">Code, including </w:t>
      </w:r>
      <w:r>
        <w:rPr>
          <w:rFonts w:ascii="Times New Roman" w:hAnsi="Times New Roman"/>
          <w:color w:val="0645AD"/>
          <w:u w:val="single"/>
          <w:sz w:val="24"/>
          <w:szCs w:val="24"/>
        </w:rPr>
        <w:t xml:space="preserve">calendar year unless </w:t>
      </w:r>
      <w:r>
        <w:rPr>
          <w:rFonts w:ascii="Times New Roman" w:hAnsi="Times New Roman"/>
          <w:sz w:val="24"/>
          <w:szCs w:val="24"/>
        </w:rPr>
        <w:t xml:space="preserve">the </w:t>
      </w:r>
      <w:r>
        <w:rPr>
          <w:rFonts w:ascii="Times New Roman" w:hAnsi="Times New Roman"/>
          <w:strike/>
          <w:color w:val="C00000"/>
          <w:sz w:val="24"/>
          <w:szCs w:val="24"/>
        </w:rPr>
        <w:t xml:space="preserve">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r>
        <w:rPr>
          <w:rFonts w:ascii="Times New Roman" w:hAnsi="Times New Roman"/>
          <w:color w:val="0645AD"/>
          <w:u w:val="single"/>
          <w:sz w:val="24"/>
          <w:szCs w:val="24"/>
        </w:rPr>
        <w:t xml:space="preserve">Manager selects another permitted year.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The Manager may make, change, or revoke any tax election for the Company or </w:t>
      </w:r>
      <w:r>
        <w:rPr>
          <w:rFonts w:ascii="Times New Roman" w:hAnsi="Times New Roman"/>
          <w:color w:val="0645AD"/>
          <w:u w:val="single"/>
          <w:sz w:val="24"/>
          <w:szCs w:val="24"/>
        </w:rPr>
        <w:t xml:space="preserve">Change in Circumstances. If </w:t>
      </w:r>
      <w:r>
        <w:rPr>
          <w:rFonts w:ascii="Times New Roman" w:hAnsi="Times New Roman"/>
          <w:sz w:val="24"/>
          <w:szCs w:val="24"/>
        </w:rPr>
        <w:t xml:space="preserve">any Protected Series </w:t>
      </w:r>
      <w:r>
        <w:rPr>
          <w:rFonts w:ascii="Times New Roman" w:hAnsi="Times New Roman"/>
          <w:color w:val="0645AD"/>
          <w:u w:val="single"/>
          <w:sz w:val="24"/>
          <w:szCs w:val="24"/>
        </w:rPr>
        <w:t xml:space="preserve">or the Company ceases to qualify for disregarded treatment </w:t>
      </w:r>
      <w:r>
        <w:rPr>
          <w:rFonts w:ascii="Times New Roman" w:hAnsi="Times New Roman"/>
          <w:sz w:val="24"/>
          <w:szCs w:val="24"/>
        </w:rPr>
        <w:t xml:space="preserve">(including </w:t>
      </w:r>
      <w:r>
        <w:rPr>
          <w:rFonts w:ascii="Times New Roman" w:hAnsi="Times New Roman"/>
          <w:color w:val="0645AD"/>
          <w:u w:val="single"/>
          <w:sz w:val="24"/>
          <w:szCs w:val="24"/>
        </w:rPr>
        <w:t xml:space="preserve">upon the admission of </w:t>
      </w:r>
      <w:r>
        <w:rPr>
          <w:rFonts w:ascii="Times New Roman" w:hAnsi="Times New Roman"/>
          <w:sz w:val="24"/>
          <w:szCs w:val="24"/>
        </w:rPr>
        <w:t xml:space="preserve">an </w:t>
      </w:r>
      <w:r>
        <w:rPr>
          <w:rFonts w:ascii="Times New Roman" w:hAnsi="Times New Roman"/>
          <w:strike/>
          <w:color w:val="C00000"/>
          <w:sz w:val="24"/>
          <w:szCs w:val="24"/>
        </w:rPr>
        <w:t xml:space="preserve">election under section 754 </w:t>
      </w:r>
      <w:r>
        <w:rPr>
          <w:rFonts w:ascii="Times New Roman" w:hAnsi="Times New Roman"/>
          <w:color w:val="0645AD"/>
          <w:u w:val="single"/>
          <w:sz w:val="24"/>
          <w:szCs w:val="24"/>
        </w:rPr>
        <w:t xml:space="preserve">additional member or the association </w:t>
      </w:r>
      <w:r>
        <w:rPr>
          <w:rFonts w:ascii="Times New Roman" w:hAnsi="Times New Roman"/>
          <w:sz w:val="24"/>
          <w:szCs w:val="24"/>
        </w:rPr>
        <w:t xml:space="preserve">of </w:t>
      </w:r>
      <w:r>
        <w:rPr>
          <w:rFonts w:ascii="Times New Roman" w:hAnsi="Times New Roman"/>
          <w:color w:val="0645AD"/>
          <w:u w:val="single"/>
          <w:sz w:val="24"/>
          <w:szCs w:val="24"/>
        </w:rPr>
        <w:t xml:space="preserve">an additional person with any Protected Series), </w:t>
      </w:r>
      <w:r>
        <w:rPr>
          <w:rFonts w:ascii="Times New Roman" w:hAnsi="Times New Roman"/>
          <w:sz w:val="24"/>
          <w:szCs w:val="24"/>
        </w:rPr>
        <w:t xml:space="preserve">the </w:t>
      </w:r>
      <w:r>
        <w:rPr>
          <w:rFonts w:ascii="Times New Roman" w:hAnsi="Times New Roman"/>
          <w:strike/>
          <w:color w:val="C00000"/>
          <w:sz w:val="24"/>
          <w:szCs w:val="24"/>
        </w:rPr>
        <w:t xml:space="preserve">Code) that </w:t>
      </w:r>
      <w:r>
        <w:rPr>
          <w:rFonts w:ascii="Times New Roman" w:hAnsi="Times New Roman"/>
          <w:color w:val="0645AD"/>
          <w:u w:val="single"/>
          <w:sz w:val="24"/>
          <w:szCs w:val="24"/>
        </w:rPr>
        <w:t xml:space="preserve">Member and </w:t>
      </w:r>
      <w:r>
        <w:rPr>
          <w:rFonts w:ascii="Times New Roman" w:hAnsi="Times New Roman"/>
          <w:sz w:val="24"/>
          <w:szCs w:val="24"/>
        </w:rPr>
        <w:t xml:space="preserve">the Manager </w:t>
      </w:r>
      <w:r>
        <w:rPr>
          <w:rFonts w:ascii="Times New Roman" w:hAnsi="Times New Roman"/>
          <w:strike/>
          <w:color w:val="C00000"/>
          <w:sz w:val="24"/>
          <w:szCs w:val="24"/>
        </w:rPr>
        <w:t xml:space="preserve">determines to be </w:t>
      </w:r>
      <w:r>
        <w:rPr>
          <w:rFonts w:ascii="Times New Roman" w:hAnsi="Times New Roman"/>
          <w:color w:val="0645AD"/>
          <w:u w:val="single"/>
          <w:sz w:val="24"/>
          <w:szCs w:val="24"/>
        </w:rPr>
        <w:t xml:space="preserve">shall amend this Agreement (or adopt the Company's partnership-form operating agreement) as provided </w:t>
      </w:r>
      <w:r>
        <w:rPr>
          <w:rFonts w:ascii="Times New Roman" w:hAnsi="Times New Roman"/>
          <w:sz w:val="24"/>
          <w:szCs w:val="24"/>
        </w:rPr>
        <w:t xml:space="preserve">in </w:t>
      </w:r>
      <w:r>
        <w:rPr>
          <w:rFonts w:ascii="Times New Roman" w:hAnsi="Times New Roman"/>
          <w:color w:val="0645AD"/>
          <w:u w:val="single"/>
          <w:sz w:val="24"/>
          <w:szCs w:val="24"/>
        </w:rPr>
        <w:t xml:space="preserve">Article 11 before or promptly upon </w:t>
      </w:r>
      <w:r>
        <w:rPr>
          <w:rFonts w:ascii="Times New Roman" w:hAnsi="Times New Roman"/>
          <w:sz w:val="24"/>
          <w:szCs w:val="24"/>
        </w:rPr>
        <w:t xml:space="preserve">the </w:t>
      </w:r>
      <w:r>
        <w:rPr>
          <w:rFonts w:ascii="Times New Roman" w:hAnsi="Times New Roman"/>
          <w:strike/>
          <w:color w:val="C00000"/>
          <w:sz w:val="24"/>
          <w:szCs w:val="24"/>
        </w:rPr>
        <w:t xml:space="preserve">best interests of the Members as a whole. </w:t>
      </w:r>
      <w:r>
        <w:rPr>
          <w:rFonts w:ascii="Times New Roman" w:hAnsi="Times New Roman"/>
          <w:color w:val="0645AD"/>
          <w:u w:val="single"/>
          <w:sz w:val="24"/>
          <w:szCs w:val="24"/>
        </w:rPr>
        <w:t xml:space="preserve">change. </w:t>
      </w:r>
    </w:p>
    <w:p>
      <w:pPr>
        <w:keepLines/>
        <w:widowControl/>
        <w:spacing w:after="160"/>
        <w:jc w:val="both"/>
      </w:pPr>
      <w:r>
        <w:rPr>
          <w:rFonts w:ascii="Times New Roman" w:hAnsi="Times New Roman"/>
          <w:strike/>
          <w:color w:val="C00000"/>
          <w:sz w:val="24"/>
          <w:szCs w:val="24"/>
        </w:rPr>
        <w:t xml:space="preserve">9.5 Fiscal Year. The fiscal year of the Company and of each Protected Series is the calendar year unless the Manager selects another permitted year. </w:t>
      </w:r>
      <w:r>
        <w:rPr>
          <w:rFonts w:ascii="Times New Roman" w:hAnsi="Times New Roman"/>
          <w:color w:val="0645AD"/>
          <w:u w:val="single"/>
          <w:sz w:val="24"/>
          <w:szCs w:val="24"/>
        </w:rPr>
        <w:t xml:space="preserve">ARTICLE 10 — TRANSFERS </w:t>
      </w:r>
    </w:p>
    <w:p>
      <w:pPr>
        <w:keepLines/>
        <w:widowControl/>
        <w:spacing w:after="160"/>
        <w:jc w:val="both"/>
      </w:pPr>
      <w:r>
        <w:rPr>
          <w:rFonts w:ascii="Times New Roman" w:hAnsi="Times New Roman"/>
          <w:strike/>
          <w:color w:val="C00000"/>
          <w:sz w:val="24"/>
          <w:szCs w:val="24"/>
        </w:rPr>
        <w:t xml:space="preserve">ARTICLE 10 — TRANSFERS; CREDITOR PROVISIONS </w:t>
      </w:r>
      <w:r>
        <w:rPr>
          <w:rFonts w:ascii="Times New Roman" w:hAnsi="Times New Roman"/>
          <w:color w:val="0645AD"/>
          <w:u w:val="single"/>
          <w:sz w:val="24"/>
          <w:szCs w:val="24"/>
        </w:rPr>
        <w:t xml:space="preserve">10.1 Restriction on Transfer. The Member shall not Transfer all or any portion of the Membership Interest, or any right to receive distributions from the Company or any Protected Series, except (a) a Transfer to an Immediate Family Member made in compliance with Section 10.2, (b) a Transfer effective at death pursuant to the TOD designation under Section 4.6, or (c) another Transfer approved in writing by the Member and reflected in an amendment to Exhibit A.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trike/>
          <w:color w:val="C00000"/>
          <w:sz w:val="24"/>
          <w:szCs w:val="24"/>
        </w:rPr>
        <w:t xml:space="preserve">10.1 Restriction on Transfer. No Member shall </w:t>
      </w:r>
      <w:r>
        <w:rPr>
          <w:rFonts w:ascii="Times New Roman" w:hAnsi="Times New Roman"/>
          <w:color w:val="0645AD"/>
          <w:u w:val="single"/>
          <w:sz w:val="24"/>
          <w:szCs w:val="24"/>
        </w:rPr>
        <w:t xml:space="preserve">10.2 Permitted Family Transfers. A </w:t>
      </w:r>
      <w:r>
        <w:rPr>
          <w:rFonts w:ascii="Times New Roman" w:hAnsi="Times New Roman"/>
          <w:sz w:val="24"/>
          <w:szCs w:val="24"/>
        </w:rPr>
        <w:t xml:space="preserve">Transfer </w:t>
      </w:r>
      <w:r>
        <w:rPr>
          <w:rFonts w:ascii="Times New Roman" w:hAnsi="Times New Roman"/>
          <w:color w:val="0645AD"/>
          <w:u w:val="single"/>
          <w:sz w:val="24"/>
          <w:szCs w:val="24"/>
        </w:rPr>
        <w:t xml:space="preserve">of </w:t>
      </w:r>
      <w:r>
        <w:rPr>
          <w:rFonts w:ascii="Times New Roman" w:hAnsi="Times New Roman"/>
          <w:sz w:val="24"/>
          <w:szCs w:val="24"/>
        </w:rPr>
        <w:t xml:space="preserve">all or </w:t>
      </w:r>
      <w:r>
        <w:rPr>
          <w:rFonts w:ascii="Times New Roman" w:hAnsi="Times New Roman"/>
          <w:strike/>
          <w:color w:val="C00000"/>
          <w:sz w:val="24"/>
          <w:szCs w:val="24"/>
        </w:rPr>
        <w:t xml:space="preserve">any portion </w:t>
      </w:r>
      <w:r>
        <w:rPr>
          <w:rFonts w:ascii="Times New Roman" w:hAnsi="Times New Roman"/>
          <w:color w:val="0645AD"/>
          <w:u w:val="single"/>
          <w:sz w:val="24"/>
          <w:szCs w:val="24"/>
        </w:rPr>
        <w:t xml:space="preserve">part </w:t>
      </w:r>
      <w:r>
        <w:rPr>
          <w:rFonts w:ascii="Times New Roman" w:hAnsi="Times New Roman"/>
          <w:sz w:val="24"/>
          <w:szCs w:val="24"/>
        </w:rPr>
        <w:t xml:space="preserve">of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the </w:t>
      </w:r>
      <w:r>
        <w:rPr>
          <w:rFonts w:ascii="Times New Roman" w:hAnsi="Times New Roman"/>
          <w:sz w:val="24"/>
          <w:szCs w:val="24"/>
        </w:rPr>
        <w:t xml:space="preserve">Membership </w:t>
      </w:r>
      <w:r>
        <w:rPr>
          <w:rFonts w:ascii="Times New Roman" w:hAnsi="Times New Roman"/>
          <w:strike/>
          <w:color w:val="C00000"/>
          <w:sz w:val="24"/>
          <w:szCs w:val="24"/>
        </w:rPr>
        <w:t xml:space="preserve">Interest, or any right to receive distributions from the Company or any Protected Series, except (a) a Transfer </w:t>
      </w:r>
      <w:r>
        <w:rPr>
          <w:rFonts w:ascii="Times New Roman" w:hAnsi="Times New Roman"/>
          <w:color w:val="0645AD"/>
          <w:u w:val="single"/>
          <w:sz w:val="24"/>
          <w:szCs w:val="24"/>
        </w:rPr>
        <w:t xml:space="preserve">Interest </w:t>
      </w:r>
      <w:r>
        <w:rPr>
          <w:rFonts w:ascii="Times New Roman" w:hAnsi="Times New Roman"/>
          <w:sz w:val="24"/>
          <w:szCs w:val="24"/>
        </w:rPr>
        <w:t xml:space="preserve">to an Immediate Family Member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is permitted, provided </w:t>
      </w:r>
      <w:r>
        <w:rPr>
          <w:rFonts w:ascii="Times New Roman" w:hAnsi="Times New Roman"/>
          <w:sz w:val="24"/>
          <w:szCs w:val="24"/>
        </w:rPr>
        <w:t xml:space="preserve">the </w:t>
      </w:r>
      <w:r>
        <w:rPr>
          <w:rFonts w:ascii="Times New Roman" w:hAnsi="Times New Roman"/>
          <w:strike/>
          <w:color w:val="C00000"/>
          <w:sz w:val="24"/>
          <w:szCs w:val="24"/>
        </w:rPr>
        <w:t xml:space="preserve">transferring Member made in compliance with Section 10.2, (b) a Transfer effective at death pursuant </w:t>
      </w:r>
      <w:r>
        <w:rPr>
          <w:rFonts w:ascii="Times New Roman" w:hAnsi="Times New Roman"/>
          <w:color w:val="0645AD"/>
          <w:u w:val="single"/>
          <w:sz w:val="24"/>
          <w:szCs w:val="24"/>
        </w:rPr>
        <w:t xml:space="preserve">transferee delivers </w:t>
      </w:r>
      <w:r>
        <w:rPr>
          <w:rFonts w:ascii="Times New Roman" w:hAnsi="Times New Roman"/>
          <w:sz w:val="24"/>
          <w:szCs w:val="24"/>
        </w:rPr>
        <w:t xml:space="preserve">to the </w:t>
      </w:r>
      <w:r>
        <w:rPr>
          <w:rFonts w:ascii="Times New Roman" w:hAnsi="Times New Roman"/>
          <w:strike/>
          <w:color w:val="C00000"/>
          <w:sz w:val="24"/>
          <w:szCs w:val="24"/>
        </w:rPr>
        <w:t xml:space="preserve">transferring Member's TOD designation </w:t>
      </w:r>
      <w:r>
        <w:rPr>
          <w:rFonts w:ascii="Times New Roman" w:hAnsi="Times New Roman"/>
          <w:color w:val="0645AD"/>
          <w:u w:val="single"/>
          <w:sz w:val="24"/>
          <w:szCs w:val="24"/>
        </w:rPr>
        <w:t xml:space="preserve">Company a signed agreement to be bound by this Agreement. A transferee (other than a person admitted as a member </w:t>
      </w:r>
      <w:r>
        <w:rPr>
          <w:rFonts w:ascii="Times New Roman" w:hAnsi="Times New Roman"/>
          <w:sz w:val="24"/>
          <w:szCs w:val="24"/>
        </w:rPr>
        <w:t xml:space="preserve">under Section </w:t>
      </w:r>
      <w:r>
        <w:rPr>
          <w:rFonts w:ascii="Times New Roman" w:hAnsi="Times New Roman"/>
          <w:strike/>
          <w:color w:val="C00000"/>
          <w:sz w:val="24"/>
          <w:szCs w:val="24"/>
        </w:rPr>
        <w:t xml:space="preserve">4.11, </w:t>
      </w:r>
      <w:r>
        <w:rPr>
          <w:rFonts w:ascii="Times New Roman" w:hAnsi="Times New Roman"/>
          <w:color w:val="0645AD"/>
          <w:u w:val="single"/>
          <w:sz w:val="24"/>
          <w:szCs w:val="24"/>
        </w:rPr>
        <w:t xml:space="preserve">11.1) holds only the transferable interest — the right to receive distributions that would otherwise be paid to the Member with respect to the transferred interest — and has no right to participate in management, to inspect records, </w:t>
      </w:r>
      <w:r>
        <w:rPr>
          <w:rFonts w:ascii="Times New Roman" w:hAnsi="Times New Roman"/>
          <w:sz w:val="24"/>
          <w:szCs w:val="24"/>
        </w:rPr>
        <w:t xml:space="preserve">or </w:t>
      </w:r>
      <w:r>
        <w:rPr>
          <w:rFonts w:ascii="Times New Roman" w:hAnsi="Times New Roman"/>
          <w:strike/>
          <w:color w:val="C00000"/>
          <w:sz w:val="24"/>
          <w:szCs w:val="24"/>
        </w:rPr>
        <w:t xml:space="preserve">(c) another Transfer made with the prior written consent of the Manager and </w:t>
      </w:r>
      <w:r>
        <w:rPr>
          <w:rFonts w:ascii="Times New Roman" w:hAnsi="Times New Roman"/>
          <w:color w:val="0645AD"/>
          <w:u w:val="single"/>
          <w:sz w:val="24"/>
          <w:szCs w:val="24"/>
        </w:rPr>
        <w:t xml:space="preserve">to exercise any other right </w:t>
      </w:r>
      <w:r>
        <w:rPr>
          <w:rFonts w:ascii="Times New Roman" w:hAnsi="Times New Roman"/>
          <w:sz w:val="24"/>
          <w:szCs w:val="24"/>
        </w:rPr>
        <w:t xml:space="preserve">of a </w:t>
      </w:r>
      <w:r>
        <w:rPr>
          <w:rFonts w:ascii="Times New Roman" w:hAnsi="Times New Roman"/>
          <w:strike/>
          <w:color w:val="C00000"/>
          <w:sz w:val="24"/>
          <w:szCs w:val="24"/>
        </w:rPr>
        <w:t xml:space="preserve">Majority in Interest of the Members other than the transferring Member. Any purported Transfer in violation of this Article is void to the fullest extent permitted by law, and the transferee acquires no rights other than those, if any, mandated by the Act.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10.2 Permitted Family Transfers. </w:t>
      </w:r>
      <w:r>
        <w:rPr>
          <w:rFonts w:ascii="Times New Roman" w:hAnsi="Times New Roman"/>
          <w:color w:val="0645AD"/>
          <w:u w:val="single"/>
          <w:sz w:val="24"/>
          <w:szCs w:val="24"/>
        </w:rPr>
        <w:t xml:space="preserve">10.3 No Dissociation by Transfer Alone. </w:t>
      </w:r>
      <w:r>
        <w:rPr>
          <w:rFonts w:ascii="Times New Roman" w:hAnsi="Times New Roman"/>
          <w:sz w:val="24"/>
          <w:szCs w:val="24"/>
        </w:rPr>
        <w:t xml:space="preserve">A Transfer </w:t>
      </w:r>
      <w:r>
        <w:rPr>
          <w:rFonts w:ascii="Times New Roman" w:hAnsi="Times New Roman"/>
          <w:strike/>
          <w:color w:val="C00000"/>
          <w:sz w:val="24"/>
          <w:szCs w:val="24"/>
        </w:rPr>
        <w:t xml:space="preserve">of all </w:t>
      </w:r>
      <w:r>
        <w:rPr>
          <w:rFonts w:ascii="Times New Roman" w:hAnsi="Times New Roman"/>
          <w:color w:val="0645AD"/>
          <w:u w:val="single"/>
          <w:sz w:val="24"/>
          <w:szCs w:val="24"/>
        </w:rPr>
        <w:t xml:space="preserve">does not by itself dissociate the Member </w:t>
      </w:r>
      <w:r>
        <w:rPr>
          <w:rFonts w:ascii="Times New Roman" w:hAnsi="Times New Roman"/>
          <w:sz w:val="24"/>
          <w:szCs w:val="24"/>
        </w:rPr>
        <w:t xml:space="preserve">or </w:t>
      </w:r>
      <w:r>
        <w:rPr>
          <w:rFonts w:ascii="Times New Roman" w:hAnsi="Times New Roman"/>
          <w:strike/>
          <w:color w:val="C00000"/>
          <w:sz w:val="24"/>
          <w:szCs w:val="24"/>
        </w:rPr>
        <w:t xml:space="preserve">part of a Membership Interest to an Immediate Family Member of the transferring Member is permitted, provided the transferee delivers to </w:t>
      </w:r>
      <w:r>
        <w:rPr>
          <w:rFonts w:ascii="Times New Roman" w:hAnsi="Times New Roman"/>
          <w:color w:val="0645AD"/>
          <w:u w:val="single"/>
          <w:sz w:val="24"/>
          <w:szCs w:val="24"/>
        </w:rPr>
        <w:t xml:space="preserve">dissolve </w:t>
      </w:r>
      <w:r>
        <w:rPr>
          <w:rFonts w:ascii="Times New Roman" w:hAnsi="Times New Roman"/>
          <w:sz w:val="24"/>
          <w:szCs w:val="24"/>
        </w:rPr>
        <w:t xml:space="preserve">the Company </w:t>
      </w:r>
      <w:r>
        <w:rPr>
          <w:rFonts w:ascii="Times New Roman" w:hAnsi="Times New Roman"/>
          <w:strike/>
          <w:color w:val="C00000"/>
          <w:sz w:val="24"/>
          <w:szCs w:val="24"/>
        </w:rPr>
        <w:t xml:space="preserve">a signed agreement to be bound by this Agreement. The transferee holds the transferred interest as a transferee under Section 10.3 unless and until admitted as a Member under Section 12.1. </w:t>
      </w:r>
      <w:r>
        <w:rPr>
          <w:rFonts w:ascii="Times New Roman" w:hAnsi="Times New Roman"/>
          <w:color w:val="0645AD"/>
          <w:u w:val="single"/>
          <w:sz w:val="24"/>
          <w:szCs w:val="24"/>
        </w:rPr>
        <w:t xml:space="preserve">or any Protected Series. </w:t>
      </w:r>
    </w:p>
    <w:p>
      <w:pPr>
        <w:keepLines/>
        <w:widowControl/>
        <w:spacing w:after="160"/>
        <w:jc w:val="both"/>
      </w:pPr>
      <w:r>
        <w:rPr>
          <w:rFonts w:ascii="Times New Roman" w:hAnsi="Times New Roman"/>
          <w:strike/>
          <w:color w:val="C00000"/>
          <w:sz w:val="24"/>
          <w:szCs w:val="24"/>
        </w:rPr>
        <w:t xml:space="preserve">10.3 Rights of Transferees. A transferee (including a permitted family transferee) who is not admitted as a Member under Article 12 holds only the transferable interest </w:t>
      </w:r>
      <w:r>
        <w:rPr>
          <w:rFonts w:ascii="Times New Roman" w:hAnsi="Times New Roman"/>
          <w:color w:val="0645AD"/>
          <w:u w:val="single"/>
          <w:sz w:val="24"/>
          <w:szCs w:val="24"/>
        </w:rPr>
        <w:t xml:space="preserve">ARTICLE 11 </w:t>
      </w:r>
      <w:r>
        <w:rPr>
          <w:rFonts w:ascii="Times New Roman" w:hAnsi="Times New Roman"/>
          <w:sz w:val="24"/>
          <w:szCs w:val="24"/>
        </w:rPr>
        <w:t xml:space="preserve">— </w:t>
      </w:r>
      <w:r>
        <w:rPr>
          <w:rFonts w:ascii="Times New Roman" w:hAnsi="Times New Roman"/>
          <w:strike/>
          <w:color w:val="C00000"/>
          <w:sz w:val="24"/>
          <w:szCs w:val="24"/>
        </w:rPr>
        <w:t xml:space="preserve">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 </w:t>
      </w:r>
      <w:r>
        <w:rPr>
          <w:rFonts w:ascii="Times New Roman" w:hAnsi="Times New Roman"/>
          <w:color w:val="0645AD"/>
          <w:u w:val="single"/>
          <w:sz w:val="24"/>
          <w:szCs w:val="24"/>
        </w:rPr>
        <w:t xml:space="preserve">ADMISSION OF ADDITIONAL MEMBERS </w:t>
      </w:r>
    </w:p>
    <w:p>
      <w:pPr>
        <w:keepLines/>
        <w:widowControl/>
        <w:spacing w:after="160"/>
        <w:jc w:val="both"/>
      </w:pPr>
      <w:r>
        <w:rPr>
          <w:rFonts w:ascii="Times New Roman" w:hAnsi="Times New Roman"/>
          <w:strike/>
          <w:color w:val="C00000"/>
          <w:sz w:val="24"/>
          <w:szCs w:val="24"/>
        </w:rPr>
        <w:t xml:space="preserve">10.4 Involuntary Transfers; Option </w:t>
      </w:r>
      <w:r>
        <w:rPr>
          <w:rFonts w:ascii="Times New Roman" w:hAnsi="Times New Roman"/>
          <w:color w:val="0645AD"/>
          <w:u w:val="single"/>
          <w:sz w:val="24"/>
          <w:szCs w:val="24"/>
        </w:rPr>
        <w:t xml:space="preserve">11.1 Admission. One or more additional members may be admitted </w:t>
      </w:r>
      <w:r>
        <w:rPr>
          <w:rFonts w:ascii="Times New Roman" w:hAnsi="Times New Roman"/>
          <w:sz w:val="24"/>
          <w:szCs w:val="24"/>
        </w:rPr>
        <w:t xml:space="preserve">to </w:t>
      </w:r>
      <w:r>
        <w:rPr>
          <w:rFonts w:ascii="Times New Roman" w:hAnsi="Times New Roman"/>
          <w:strike/>
          <w:color w:val="C00000"/>
          <w:sz w:val="24"/>
          <w:szCs w:val="24"/>
        </w:rPr>
        <w:t xml:space="preserve">Acquire. Upon any Involuntary Transfer or any event that would result in an Involuntary Transfer </w:t>
      </w:r>
      <w:r>
        <w:rPr>
          <w:rFonts w:ascii="Times New Roman" w:hAnsi="Times New Roman"/>
          <w:color w:val="0645AD"/>
          <w:u w:val="single"/>
          <w:sz w:val="24"/>
          <w:szCs w:val="24"/>
        </w:rPr>
        <w:t xml:space="preserve">the Company only with the written consent </w:t>
      </w:r>
      <w:r>
        <w:rPr>
          <w:rFonts w:ascii="Times New Roman" w:hAnsi="Times New Roman"/>
          <w:sz w:val="24"/>
          <w:szCs w:val="24"/>
        </w:rPr>
        <w:t xml:space="preserve">of </w:t>
      </w:r>
      <w:r>
        <w:rPr>
          <w:rFonts w:ascii="Times New Roman" w:hAnsi="Times New Roman"/>
          <w:strike/>
          <w:color w:val="C00000"/>
          <w:sz w:val="24"/>
          <w:szCs w:val="24"/>
        </w:rPr>
        <w:t xml:space="preserve">all or part </w:t>
      </w:r>
      <w:r>
        <w:rPr>
          <w:rFonts w:ascii="Times New Roman" w:hAnsi="Times New Roman"/>
          <w:color w:val="0645AD"/>
          <w:u w:val="single"/>
          <w:sz w:val="24"/>
          <w:szCs w:val="24"/>
        </w:rPr>
        <w:t xml:space="preserve">the Member and upon the admitted person's delivery </w:t>
      </w:r>
      <w:r>
        <w:rPr>
          <w:rFonts w:ascii="Times New Roman" w:hAnsi="Times New Roman"/>
          <w:sz w:val="24"/>
          <w:szCs w:val="24"/>
        </w:rPr>
        <w:t xml:space="preserve">of a </w:t>
      </w:r>
      <w:r>
        <w:rPr>
          <w:rFonts w:ascii="Times New Roman" w:hAnsi="Times New Roman"/>
          <w:strike/>
          <w:color w:val="C00000"/>
          <w:sz w:val="24"/>
          <w:szCs w:val="24"/>
        </w:rPr>
        <w:t xml:space="preserve">Membership Interest, the Company shall have the option, exercisable </w:t>
      </w:r>
      <w:r>
        <w:rPr>
          <w:rFonts w:ascii="Times New Roman" w:hAnsi="Times New Roman"/>
          <w:color w:val="0645AD"/>
          <w:u w:val="single"/>
          <w:sz w:val="24"/>
          <w:szCs w:val="24"/>
        </w:rPr>
        <w:t xml:space="preserve">signed agreement to be bound </w:t>
      </w:r>
      <w:r>
        <w:rPr>
          <w:rFonts w:ascii="Times New Roman" w:hAnsi="Times New Roman"/>
          <w:sz w:val="24"/>
          <w:szCs w:val="24"/>
        </w:rPr>
        <w:t xml:space="preserve">by </w:t>
      </w:r>
      <w:r>
        <w:rPr>
          <w:rFonts w:ascii="Times New Roman" w:hAnsi="Times New Roman"/>
          <w:strike/>
          <w:color w:val="C00000"/>
          <w:sz w:val="24"/>
          <w:szCs w:val="24"/>
        </w:rPr>
        <w:t xml:space="preserve">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trike/>
          <w:color w:val="C00000"/>
          <w:sz w:val="24"/>
          <w:szCs w:val="24"/>
        </w:rPr>
        <w:t xml:space="preserve">10.5 </w:t>
      </w:r>
      <w:r>
        <w:rPr>
          <w:rFonts w:ascii="Times New Roman" w:hAnsi="Times New Roman"/>
          <w:color w:val="0645AD"/>
          <w:u w:val="single"/>
          <w:sz w:val="24"/>
          <w:szCs w:val="24"/>
        </w:rPr>
        <w:t xml:space="preserve">11.2 </w:t>
      </w:r>
      <w:r>
        <w:rPr>
          <w:rFonts w:ascii="Times New Roman" w:hAnsi="Times New Roman"/>
          <w:sz w:val="24"/>
          <w:szCs w:val="24"/>
        </w:rPr>
        <w:t xml:space="preserve">No </w:t>
      </w:r>
      <w:r>
        <w:rPr>
          <w:rFonts w:ascii="Times New Roman" w:hAnsi="Times New Roman"/>
          <w:strike/>
          <w:color w:val="C00000"/>
          <w:sz w:val="24"/>
          <w:szCs w:val="24"/>
        </w:rPr>
        <w:t xml:space="preserve">Dissociation by Transfer Alone. </w:t>
      </w:r>
      <w:r>
        <w:rPr>
          <w:rFonts w:ascii="Times New Roman" w:hAnsi="Times New Roman"/>
          <w:color w:val="0645AD"/>
          <w:u w:val="single"/>
          <w:sz w:val="24"/>
          <w:szCs w:val="24"/>
        </w:rPr>
        <w:t xml:space="preserve">Association with a Protected Series. No member may be associated with a Protected Series. </w:t>
      </w:r>
      <w:r>
        <w:rPr>
          <w:rFonts w:ascii="Times New Roman" w:hAnsi="Times New Roman"/>
          <w:sz w:val="24"/>
          <w:szCs w:val="24"/>
        </w:rPr>
        <w:t xml:space="preserve">A </w:t>
      </w:r>
      <w:r>
        <w:rPr>
          <w:rFonts w:ascii="Times New Roman" w:hAnsi="Times New Roman"/>
          <w:strike/>
          <w:color w:val="C00000"/>
          <w:sz w:val="24"/>
          <w:szCs w:val="24"/>
        </w:rPr>
        <w:t xml:space="preserve">Transfer does </w:t>
      </w:r>
      <w:r>
        <w:rPr>
          <w:rFonts w:ascii="Times New Roman" w:hAnsi="Times New Roman"/>
          <w:color w:val="0645AD"/>
          <w:u w:val="single"/>
          <w:sz w:val="24"/>
          <w:szCs w:val="24"/>
        </w:rPr>
        <w:t xml:space="preserve">Protected Series may </w:t>
      </w:r>
      <w:r>
        <w:rPr>
          <w:rFonts w:ascii="Times New Roman" w:hAnsi="Times New Roman"/>
          <w:sz w:val="24"/>
          <w:szCs w:val="24"/>
        </w:rPr>
        <w:t xml:space="preserve">not </w:t>
      </w:r>
      <w:r>
        <w:rPr>
          <w:rFonts w:ascii="Times New Roman" w:hAnsi="Times New Roman"/>
          <w:strike/>
          <w:color w:val="C00000"/>
          <w:sz w:val="24"/>
          <w:szCs w:val="24"/>
        </w:rPr>
        <w:t xml:space="preserve">by itself dissociate a Member or dissolve </w:t>
      </w:r>
      <w:r>
        <w:rPr>
          <w:rFonts w:ascii="Times New Roman" w:hAnsi="Times New Roman"/>
          <w:color w:val="0645AD"/>
          <w:u w:val="single"/>
          <w:sz w:val="24"/>
          <w:szCs w:val="24"/>
        </w:rPr>
        <w:t xml:space="preserve">be established with, and may not admit, an Associated Member. Any amendment permitting Associated Members may cause each Protected Series to be treated as an entity separate from </w:t>
      </w:r>
      <w:r>
        <w:rPr>
          <w:rFonts w:ascii="Times New Roman" w:hAnsi="Times New Roman"/>
          <w:sz w:val="24"/>
          <w:szCs w:val="24"/>
        </w:rPr>
        <w:t xml:space="preserve">the Company </w:t>
      </w:r>
      <w:r>
        <w:rPr>
          <w:rFonts w:ascii="Times New Roman" w:hAnsi="Times New Roman"/>
          <w:strike/>
          <w:color w:val="C00000"/>
          <w:sz w:val="24"/>
          <w:szCs w:val="24"/>
        </w:rPr>
        <w:t xml:space="preserve">or </w:t>
      </w:r>
      <w:r>
        <w:rPr>
          <w:rFonts w:ascii="Times New Roman" w:hAnsi="Times New Roman"/>
          <w:color w:val="0645AD"/>
          <w:u w:val="single"/>
          <w:sz w:val="24"/>
          <w:szCs w:val="24"/>
        </w:rPr>
        <w:t xml:space="preserve">for federal income tax purposes, with its own filing obligations, and may terminate </w:t>
      </w:r>
      <w:r>
        <w:rPr>
          <w:rFonts w:ascii="Times New Roman" w:hAnsi="Times New Roman"/>
          <w:sz w:val="24"/>
          <w:szCs w:val="24"/>
        </w:rPr>
        <w:t xml:space="preserve">any </w:t>
      </w:r>
      <w:r>
        <w:rPr>
          <w:rFonts w:ascii="Times New Roman" w:hAnsi="Times New Roman"/>
          <w:strike/>
          <w:color w:val="C00000"/>
          <w:sz w:val="24"/>
          <w:szCs w:val="24"/>
        </w:rPr>
        <w:t xml:space="preserve">Protected Series. </w:t>
      </w:r>
      <w:r>
        <w:rPr>
          <w:rFonts w:ascii="Times New Roman" w:hAnsi="Times New Roman"/>
          <w:color w:val="0645AD"/>
          <w:u w:val="single"/>
          <w:sz w:val="24"/>
          <w:szCs w:val="24"/>
        </w:rPr>
        <w:t xml:space="preserve">election the Company has made. </w:t>
      </w:r>
    </w:p>
    <w:p>
      <w:pPr>
        <w:keepLines/>
        <w:widowControl/>
        <w:spacing w:after="160"/>
        <w:jc w:val="both"/>
      </w:pPr>
      <w:r>
        <w:rPr>
          <w:rFonts w:ascii="Times New Roman" w:hAnsi="Times New Roman"/>
          <w:strike/>
          <w:color w:val="C00000"/>
          <w:sz w:val="24"/>
          <w:szCs w:val="24"/>
        </w:rPr>
        <w:t xml:space="preserve">10.6 Charging Order — Exclusive Remedy. As provided </w:t>
      </w:r>
      <w:r>
        <w:rPr>
          <w:rFonts w:ascii="Times New Roman" w:hAnsi="Times New Roman"/>
          <w:color w:val="0645AD"/>
          <w:u w:val="single"/>
          <w:sz w:val="24"/>
          <w:szCs w:val="24"/>
        </w:rPr>
        <w:t xml:space="preserve">11.3 Continuation on Termination of Last Member. Upon the termination of the membership of the last remaining member, the Company shall not be dissolved, and the legal representative of the last remaining member shall agree </w:t>
      </w:r>
      <w:r>
        <w:rPr>
          <w:rFonts w:ascii="Times New Roman" w:hAnsi="Times New Roman"/>
          <w:sz w:val="24"/>
          <w:szCs w:val="24"/>
        </w:rPr>
        <w:t xml:space="preserve">in </w:t>
      </w:r>
      <w:r>
        <w:rPr>
          <w:rFonts w:ascii="Times New Roman" w:hAnsi="Times New Roman"/>
          <w:strike/>
          <w:color w:val="C00000"/>
          <w:sz w:val="24"/>
          <w:szCs w:val="24"/>
        </w:rPr>
        <w:t xml:space="preserve">ss. 605.0502 </w:t>
      </w:r>
      <w:r>
        <w:rPr>
          <w:rFonts w:ascii="Times New Roman" w:hAnsi="Times New Roman"/>
          <w:color w:val="0645AD"/>
          <w:u w:val="single"/>
          <w:sz w:val="24"/>
          <w:szCs w:val="24"/>
        </w:rPr>
        <w:t xml:space="preserve">writing to continue the Company, </w:t>
      </w:r>
      <w:r>
        <w:rPr>
          <w:rFonts w:ascii="Times New Roman" w:hAnsi="Times New Roman"/>
          <w:sz w:val="24"/>
          <w:szCs w:val="24"/>
        </w:rPr>
        <w:t xml:space="preserve">and </w:t>
      </w:r>
      <w:r>
        <w:rPr>
          <w:rFonts w:ascii="Times New Roman" w:hAnsi="Times New Roman"/>
          <w:strike/>
          <w:color w:val="C00000"/>
          <w:sz w:val="24"/>
          <w:szCs w:val="24"/>
        </w:rPr>
        <w:t xml:space="preserve">605.0503, Florida Statutes, </w:t>
      </w:r>
      <w:r>
        <w:rPr>
          <w:rFonts w:ascii="Times New Roman" w:hAnsi="Times New Roman"/>
          <w:color w:val="0645AD"/>
          <w:u w:val="single"/>
          <w:sz w:val="24"/>
          <w:szCs w:val="24"/>
        </w:rPr>
        <w:t xml:space="preserve">the representative (or an Immediate Family Member designated by the representative who is not </w:t>
      </w:r>
      <w:r>
        <w:rPr>
          <w:rFonts w:ascii="Times New Roman" w:hAnsi="Times New Roman"/>
          <w:sz w:val="24"/>
          <w:szCs w:val="24"/>
        </w:rPr>
        <w:t xml:space="preserve">a </w:t>
      </w:r>
      <w:r>
        <w:rPr>
          <w:rFonts w:ascii="Times New Roman" w:hAnsi="Times New Roman"/>
          <w:strike/>
          <w:color w:val="C00000"/>
          <w:sz w:val="24"/>
          <w:szCs w:val="24"/>
        </w:rPr>
        <w:t xml:space="preserve">charging order is the sole and exclusive remedy by which a judgment </w:t>
      </w:r>
      <w:r>
        <w:rPr>
          <w:rFonts w:ascii="Times New Roman" w:hAnsi="Times New Roman"/>
          <w:sz w:val="24"/>
          <w:szCs w:val="24"/>
        </w:rPr>
        <w:t xml:space="preserve">creditor of </w:t>
      </w:r>
      <w:r>
        <w:rPr>
          <w:rFonts w:ascii="Times New Roman" w:hAnsi="Times New Roman"/>
          <w:color w:val="0645AD"/>
          <w:u w:val="single"/>
          <w:sz w:val="24"/>
          <w:szCs w:val="24"/>
        </w:rPr>
        <w:t xml:space="preserve">the last remaining member) shall be admitted as </w:t>
      </w:r>
      <w:r>
        <w:rPr>
          <w:rFonts w:ascii="Times New Roman" w:hAnsi="Times New Roman"/>
          <w:sz w:val="24"/>
          <w:szCs w:val="24"/>
        </w:rPr>
        <w:t xml:space="preserve">a </w:t>
      </w:r>
      <w:r>
        <w:rPr>
          <w:rFonts w:ascii="Times New Roman" w:hAnsi="Times New Roman"/>
          <w:strike/>
          <w:color w:val="C00000"/>
          <w:sz w:val="24"/>
          <w:szCs w:val="24"/>
        </w:rPr>
        <w:t xml:space="preserve">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w:t>
      </w:r>
      <w:r>
        <w:rPr>
          <w:rFonts w:ascii="Times New Roman" w:hAnsi="Times New Roman"/>
          <w:color w:val="0645AD"/>
          <w:u w:val="single"/>
          <w:sz w:val="24"/>
          <w:szCs w:val="24"/>
        </w:rPr>
        <w:t xml:space="preserve">member effective as </w:t>
      </w:r>
      <w:r>
        <w:rPr>
          <w:rFonts w:ascii="Times New Roman" w:hAnsi="Times New Roman"/>
          <w:sz w:val="24"/>
          <w:szCs w:val="24"/>
        </w:rPr>
        <w:t xml:space="preserve">of the </w:t>
      </w:r>
      <w:r>
        <w:rPr>
          <w:rFonts w:ascii="Times New Roman" w:hAnsi="Times New Roman"/>
          <w:strike/>
          <w:color w:val="C00000"/>
          <w:sz w:val="24"/>
          <w:szCs w:val="24"/>
        </w:rPr>
        <w:t xml:space="preserve">rights of a member or manager, is not entitled to any accounting, inspection, or information rights except </w:t>
      </w:r>
      <w:r>
        <w:rPr>
          <w:rFonts w:ascii="Times New Roman" w:hAnsi="Times New Roman"/>
          <w:color w:val="0645AD"/>
          <w:u w:val="single"/>
          <w:sz w:val="24"/>
          <w:szCs w:val="24"/>
        </w:rPr>
        <w:t xml:space="preserve">terminating event, all </w:t>
      </w:r>
      <w:r>
        <w:rPr>
          <w:rFonts w:ascii="Times New Roman" w:hAnsi="Times New Roman"/>
          <w:sz w:val="24"/>
          <w:szCs w:val="24"/>
        </w:rPr>
        <w:t xml:space="preserve">as </w:t>
      </w:r>
      <w:r>
        <w:rPr>
          <w:rFonts w:ascii="Times New Roman" w:hAnsi="Times New Roman"/>
          <w:strike/>
          <w:color w:val="C00000"/>
          <w:sz w:val="24"/>
          <w:szCs w:val="24"/>
        </w:rPr>
        <w:t xml:space="preserve">the Act mandates, and, for so long as the Company has more than one member, may not foreclose upon the charged interest. Nothing in this Agreement enlarges any remedy of any creditor beyond those provided </w:t>
      </w:r>
      <w:r>
        <w:rPr>
          <w:rFonts w:ascii="Times New Roman" w:hAnsi="Times New Roman"/>
          <w:color w:val="0645AD"/>
          <w:u w:val="single"/>
          <w:sz w:val="24"/>
          <w:szCs w:val="24"/>
        </w:rPr>
        <w:t xml:space="preserve">permitted </w:t>
      </w:r>
      <w:r>
        <w:rPr>
          <w:rFonts w:ascii="Times New Roman" w:hAnsi="Times New Roman"/>
          <w:sz w:val="24"/>
          <w:szCs w:val="24"/>
        </w:rPr>
        <w:t xml:space="preserve">by the Act. </w:t>
      </w:r>
    </w:p>
    <w:p>
      <w:pPr>
        <w:keepLines/>
        <w:widowControl/>
        <w:spacing w:after="160"/>
        <w:jc w:val="both"/>
      </w:pPr>
      <w:r>
        <w:rPr>
          <w:rFonts w:ascii="Times New Roman" w:hAnsi="Times New Roman"/>
          <w:sz w:val="24"/>
          <w:szCs w:val="24"/>
        </w:rPr>
        <w:t xml:space="preserve">ARTICLE </w:t>
      </w:r>
      <w:r>
        <w:rPr>
          <w:rFonts w:ascii="Times New Roman" w:hAnsi="Times New Roman"/>
          <w:strike/>
          <w:color w:val="C00000"/>
          <w:sz w:val="24"/>
          <w:szCs w:val="24"/>
        </w:rPr>
        <w:t xml:space="preserve">11 </w:t>
      </w:r>
      <w:r>
        <w:rPr>
          <w:rFonts w:ascii="Times New Roman" w:hAnsi="Times New Roman"/>
          <w:color w:val="0645AD"/>
          <w:u w:val="single"/>
          <w:sz w:val="24"/>
          <w:szCs w:val="24"/>
        </w:rPr>
        <w:t xml:space="preserve">12 </w:t>
      </w:r>
      <w:r>
        <w:rPr>
          <w:rFonts w:ascii="Times New Roman" w:hAnsi="Times New Roman"/>
          <w:sz w:val="24"/>
          <w:szCs w:val="24"/>
        </w:rPr>
        <w:t xml:space="preserve">— </w:t>
      </w:r>
      <w:r>
        <w:rPr>
          <w:rFonts w:ascii="Times New Roman" w:hAnsi="Times New Roman"/>
          <w:strike/>
          <w:color w:val="C00000"/>
          <w:sz w:val="24"/>
          <w:szCs w:val="24"/>
        </w:rPr>
        <w:t xml:space="preserve">EXECUTORY CONTRACT </w:t>
      </w:r>
      <w:r>
        <w:rPr>
          <w:rFonts w:ascii="Times New Roman" w:hAnsi="Times New Roman"/>
          <w:color w:val="0645AD"/>
          <w:u w:val="single"/>
          <w:sz w:val="24"/>
          <w:szCs w:val="24"/>
        </w:rPr>
        <w:t xml:space="preserve">DISSOLUTION AND WINDING UP </w:t>
      </w:r>
    </w:p>
    <w:p>
      <w:pPr>
        <w:keepLines/>
        <w:widowControl/>
        <w:spacing w:after="160"/>
        <w:jc w:val="both"/>
      </w:pPr>
      <w:r>
        <w:rPr>
          <w:rFonts w:ascii="Times New Roman" w:hAnsi="Times New Roman"/>
          <w:strike/>
          <w:color w:val="C00000"/>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w:t>
      </w:r>
      <w:r>
        <w:rPr>
          <w:rFonts w:ascii="Times New Roman" w:hAnsi="Times New Roman"/>
          <w:color w:val="0645AD"/>
          <w:u w:val="single"/>
          <w:sz w:val="24"/>
          <w:szCs w:val="24"/>
        </w:rPr>
        <w:t xml:space="preserve">12.1 Dissolution </w:t>
      </w:r>
      <w:r>
        <w:rPr>
          <w:rFonts w:ascii="Times New Roman" w:hAnsi="Times New Roman"/>
          <w:sz w:val="24"/>
          <w:szCs w:val="24"/>
        </w:rPr>
        <w:t xml:space="preserve">of a </w:t>
      </w:r>
      <w:r>
        <w:rPr>
          <w:rFonts w:ascii="Times New Roman" w:hAnsi="Times New Roman"/>
          <w:strike/>
          <w:color w:val="C00000"/>
          <w:sz w:val="24"/>
          <w:szCs w:val="24"/>
        </w:rPr>
        <w:t xml:space="preserve">Majority in Interest as provided in Section 6.2, the duty and obligation of each Member to contribute additional capital to the Company or the affected </w:t>
      </w:r>
      <w:r>
        <w:rPr>
          <w:rFonts w:ascii="Times New Roman" w:hAnsi="Times New Roman"/>
          <w:sz w:val="24"/>
          <w:szCs w:val="24"/>
        </w:rPr>
        <w:t xml:space="preserve">Protected </w:t>
      </w:r>
      <w:r>
        <w:rPr>
          <w:rFonts w:ascii="Times New Roman" w:hAnsi="Times New Roman"/>
          <w:strike/>
          <w:color w:val="C00000"/>
          <w:sz w:val="24"/>
          <w:szCs w:val="24"/>
        </w:rPr>
        <w:t xml:space="preserve">Series; (b) the duty and obligation of each Member to materially participate in the governance of the Company and of each Protected Series, as provided in Section 4.6; (c) [include only if Section 4.7 Alternative </w:t>
      </w:r>
      <w:r>
        <w:rPr>
          <w:rFonts w:ascii="Times New Roman" w:hAnsi="Times New Roman"/>
          <w:color w:val="0645AD"/>
          <w:u w:val="single"/>
          <w:sz w:val="24"/>
          <w:szCs w:val="24"/>
        </w:rPr>
        <w:t xml:space="preserve">Series. </w:t>
      </w:r>
      <w:r>
        <w:rPr>
          <w:rFonts w:ascii="Times New Roman" w:hAnsi="Times New Roman"/>
          <w:sz w:val="24"/>
          <w:szCs w:val="24"/>
        </w:rPr>
        <w:t xml:space="preserve">A </w:t>
      </w:r>
      <w:r>
        <w:rPr>
          <w:rFonts w:ascii="Times New Roman" w:hAnsi="Times New Roman"/>
          <w:strike/>
          <w:color w:val="C00000"/>
          <w:sz w:val="24"/>
          <w:szCs w:val="24"/>
        </w:rPr>
        <w:t xml:space="preserve">is selected; otherwise replace with "(c) [Reserved.]"] the duty and obligation of each Member not to compete with the Company or with any </w:t>
      </w:r>
      <w:r>
        <w:rPr>
          <w:rFonts w:ascii="Times New Roman" w:hAnsi="Times New Roman"/>
          <w:sz w:val="24"/>
          <w:szCs w:val="24"/>
        </w:rPr>
        <w:t xml:space="preserve">Protected Series </w:t>
      </w:r>
      <w:r>
        <w:rPr>
          <w:rFonts w:ascii="Times New Roman" w:hAnsi="Times New Roman"/>
          <w:strike/>
          <w:color w:val="C00000"/>
          <w:sz w:val="24"/>
          <w:szCs w:val="24"/>
        </w:rPr>
        <w:t xml:space="preserve">in the conduct of their </w:t>
      </w:r>
      <w:r>
        <w:rPr>
          <w:rFonts w:ascii="Times New Roman" w:hAnsi="Times New Roman"/>
          <w:color w:val="0645AD"/>
          <w:u w:val="single"/>
          <w:sz w:val="24"/>
          <w:szCs w:val="24"/>
        </w:rPr>
        <w:t xml:space="preserve">is dissolved, and its </w:t>
      </w:r>
      <w:r>
        <w:rPr>
          <w:rFonts w:ascii="Times New Roman" w:hAnsi="Times New Roman"/>
          <w:sz w:val="24"/>
          <w:szCs w:val="24"/>
        </w:rPr>
        <w:t xml:space="preserve">activities and affairs </w:t>
      </w:r>
      <w:r>
        <w:rPr>
          <w:rFonts w:ascii="Times New Roman" w:hAnsi="Times New Roman"/>
          <w:strike/>
          <w:color w:val="C00000"/>
          <w:sz w:val="24"/>
          <w:szCs w:val="24"/>
        </w:rPr>
        <w:t xml:space="preserve">before </w:t>
      </w:r>
      <w:r>
        <w:rPr>
          <w:rFonts w:ascii="Times New Roman" w:hAnsi="Times New Roman"/>
          <w:color w:val="0645AD"/>
          <w:u w:val="single"/>
          <w:sz w:val="24"/>
          <w:szCs w:val="24"/>
        </w:rPr>
        <w:t xml:space="preserve">shall be wound up, upon the first to occur of: (a) </w:t>
      </w:r>
      <w:r>
        <w:rPr>
          <w:rFonts w:ascii="Times New Roman" w:hAnsi="Times New Roman"/>
          <w:sz w:val="24"/>
          <w:szCs w:val="24"/>
        </w:rPr>
        <w:t xml:space="preserve">the dissolution of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(b) an event or circumstance specified in its Series Exhibit; (c) the affirmative vote or consent of the Member; or (d) entry of a judicial order dissolving the Protected Series </w:t>
      </w:r>
      <w:r>
        <w:rPr>
          <w:rFonts w:ascii="Times New Roman" w:hAnsi="Times New Roman"/>
          <w:sz w:val="24"/>
          <w:szCs w:val="24"/>
        </w:rPr>
        <w:t xml:space="preserve">as provided </w:t>
      </w:r>
      <w:r>
        <w:rPr>
          <w:rFonts w:ascii="Times New Roman" w:hAnsi="Times New Roman"/>
          <w:strike/>
          <w:color w:val="C00000"/>
          <w:sz w:val="24"/>
          <w:szCs w:val="24"/>
        </w:rPr>
        <w:t xml:space="preserve">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w:t>
      </w:r>
      <w:r>
        <w:rPr>
          <w:rFonts w:ascii="Times New Roman" w:hAnsi="Times New Roman"/>
          <w:sz w:val="24"/>
          <w:szCs w:val="24"/>
        </w:rPr>
        <w:t xml:space="preserve">by the </w:t>
      </w:r>
      <w:r>
        <w:rPr>
          <w:rFonts w:ascii="Times New Roman" w:hAnsi="Times New Roman"/>
          <w:strike/>
          <w:color w:val="C00000"/>
          <w:sz w:val="24"/>
          <w:szCs w:val="24"/>
        </w:rPr>
        <w:t xml:space="preserve">Company and the other Members to such defaulting Member.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11.2 Personal Service Agreement; No Assumption </w:t>
      </w:r>
      <w:r>
        <w:rPr>
          <w:rFonts w:ascii="Times New Roman" w:hAnsi="Times New Roman"/>
          <w:color w:val="0645AD"/>
          <w:u w:val="single"/>
          <w:sz w:val="24"/>
          <w:szCs w:val="24"/>
        </w:rPr>
        <w:t xml:space="preserve">12.2 Winding Up a Protected Series.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w:t>
      </w:r>
      <w:r>
        <w:rPr>
          <w:rFonts w:ascii="Times New Roman" w:hAnsi="Times New Roman"/>
          <w:sz w:val="24"/>
          <w:szCs w:val="24"/>
        </w:rPr>
        <w:t xml:space="preserve">or </w:t>
      </w:r>
      <w:r>
        <w:rPr>
          <w:rFonts w:ascii="Times New Roman" w:hAnsi="Times New Roman"/>
          <w:strike/>
          <w:color w:val="C00000"/>
          <w:sz w:val="24"/>
          <w:szCs w:val="24"/>
        </w:rPr>
        <w:t xml:space="preserve">Assignment. In accordance with In re Soderstrom, 484 B.R. 874 (M.D. Fla. 2013), this Agreement is </w:t>
      </w:r>
      <w:r>
        <w:rPr>
          <w:rFonts w:ascii="Times New Roman" w:hAnsi="Times New Roman"/>
          <w:color w:val="0645AD"/>
          <w:u w:val="single"/>
          <w:sz w:val="24"/>
          <w:szCs w:val="24"/>
        </w:rPr>
        <w:t xml:space="preserve">provide for its Associated Liabilities to creditors (including the Member as </w:t>
      </w:r>
      <w:r>
        <w:rPr>
          <w:rFonts w:ascii="Times New Roman" w:hAnsi="Times New Roman"/>
          <w:sz w:val="24"/>
          <w:szCs w:val="24"/>
        </w:rPr>
        <w:t xml:space="preserve">a </w:t>
      </w:r>
      <w:r>
        <w:rPr>
          <w:rFonts w:ascii="Times New Roman" w:hAnsi="Times New Roman"/>
          <w:strike/>
          <w:color w:val="C00000"/>
          <w:sz w:val="24"/>
          <w:szCs w:val="24"/>
        </w:rPr>
        <w:t xml:space="preserve">personal service agreement due </w:t>
      </w:r>
      <w:r>
        <w:rPr>
          <w:rFonts w:ascii="Times New Roman" w:hAnsi="Times New Roman"/>
          <w:color w:val="0645AD"/>
          <w:u w:val="single"/>
          <w:sz w:val="24"/>
          <w:szCs w:val="24"/>
        </w:rPr>
        <w:t xml:space="preserve">creditor, </w:t>
      </w:r>
      <w:r>
        <w:rPr>
          <w:rFonts w:ascii="Times New Roman" w:hAnsi="Times New Roman"/>
          <w:sz w:val="24"/>
          <w:szCs w:val="24"/>
        </w:rPr>
        <w:t xml:space="preserve">to the </w:t>
      </w:r>
      <w:r>
        <w:rPr>
          <w:rFonts w:ascii="Times New Roman" w:hAnsi="Times New Roman"/>
          <w:strike/>
          <w:color w:val="C00000"/>
          <w:sz w:val="24"/>
          <w:szCs w:val="24"/>
        </w:rPr>
        <w:t xml:space="preserve">managerial </w:t>
      </w:r>
      <w:r>
        <w:rPr>
          <w:rFonts w:ascii="Times New Roman" w:hAnsi="Times New Roman"/>
          <w:color w:val="0645AD"/>
          <w:u w:val="single"/>
          <w:sz w:val="24"/>
          <w:szCs w:val="24"/>
        </w:rPr>
        <w:t xml:space="preserve">extent permitted by law); </w:t>
      </w:r>
      <w:r>
        <w:rPr>
          <w:rFonts w:ascii="Times New Roman" w:hAnsi="Times New Roman"/>
          <w:sz w:val="24"/>
          <w:szCs w:val="24"/>
        </w:rPr>
        <w:t xml:space="preserve">and </w:t>
      </w:r>
      <w:r>
        <w:rPr>
          <w:rFonts w:ascii="Times New Roman" w:hAnsi="Times New Roman"/>
          <w:strike/>
          <w:color w:val="C00000"/>
          <w:sz w:val="24"/>
          <w:szCs w:val="24"/>
        </w:rPr>
        <w:t xml:space="preserve">governance duties </w:t>
      </w:r>
      <w:r>
        <w:rPr>
          <w:rFonts w:ascii="Times New Roman" w:hAnsi="Times New Roman"/>
          <w:color w:val="0645AD"/>
          <w:u w:val="single"/>
          <w:sz w:val="24"/>
          <w:szCs w:val="24"/>
        </w:rPr>
        <w:t xml:space="preserve">then the balance to the Company. The Manager shall cause any statement or filing required by the Act or the Department in connection with the dissolution of the Protected Series to be made. The winding up of a Protected Series shall not draw upon, </w:t>
      </w:r>
      <w:r>
        <w:rPr>
          <w:rFonts w:ascii="Times New Roman" w:hAnsi="Times New Roman"/>
          <w:sz w:val="24"/>
          <w:szCs w:val="24"/>
        </w:rPr>
        <w:t xml:space="preserve">and </w:t>
      </w:r>
      <w:r>
        <w:rPr>
          <w:rFonts w:ascii="Times New Roman" w:hAnsi="Times New Roman"/>
          <w:strike/>
          <w:color w:val="C00000"/>
          <w:sz w:val="24"/>
          <w:szCs w:val="24"/>
        </w:rPr>
        <w:t xml:space="preserve">obligations owed by each Member and </w:t>
      </w:r>
      <w:r>
        <w:rPr>
          <w:rFonts w:ascii="Times New Roman" w:hAnsi="Times New Roman"/>
          <w:color w:val="0645AD"/>
          <w:u w:val="single"/>
          <w:sz w:val="24"/>
          <w:szCs w:val="24"/>
        </w:rPr>
        <w:t xml:space="preserve">its creditors shall have no recourse to, </w:t>
      </w:r>
      <w:r>
        <w:rPr>
          <w:rFonts w:ascii="Times New Roman" w:hAnsi="Times New Roman"/>
          <w:sz w:val="24"/>
          <w:szCs w:val="24"/>
        </w:rPr>
        <w:t xml:space="preserve">the </w:t>
      </w:r>
      <w:r>
        <w:rPr>
          <w:rFonts w:ascii="Times New Roman" w:hAnsi="Times New Roman"/>
          <w:strike/>
          <w:color w:val="C00000"/>
          <w:sz w:val="24"/>
          <w:szCs w:val="24"/>
        </w:rPr>
        <w:t xml:space="preserve">Manager, and a bankruptcy trustee cannot assume or assign a debtor Member's interest in </w:t>
      </w:r>
      <w:r>
        <w:rPr>
          <w:rFonts w:ascii="Times New Roman" w:hAnsi="Times New Roman"/>
          <w:color w:val="0645AD"/>
          <w:u w:val="single"/>
          <w:sz w:val="24"/>
          <w:szCs w:val="24"/>
        </w:rPr>
        <w:t xml:space="preserve">Associated Assets of </w:t>
      </w:r>
      <w:r>
        <w:rPr>
          <w:rFonts w:ascii="Times New Roman" w:hAnsi="Times New Roman"/>
          <w:sz w:val="24"/>
          <w:szCs w:val="24"/>
        </w:rPr>
        <w:t xml:space="preserve">the Company </w:t>
      </w:r>
      <w:r>
        <w:rPr>
          <w:rFonts w:ascii="Times New Roman" w:hAnsi="Times New Roman"/>
          <w:strike/>
          <w:color w:val="C00000"/>
          <w:sz w:val="24"/>
          <w:szCs w:val="24"/>
        </w:rPr>
        <w:t xml:space="preserve">in accordance with 11 U.S.C. §365(c)(1) without the prior written consent </w:t>
      </w:r>
      <w:r>
        <w:rPr>
          <w:rFonts w:ascii="Times New Roman" w:hAnsi="Times New Roman"/>
          <w:color w:val="0645AD"/>
          <w:u w:val="single"/>
          <w:sz w:val="24"/>
          <w:szCs w:val="24"/>
        </w:rPr>
        <w:t xml:space="preserve">or </w:t>
      </w:r>
      <w:r>
        <w:rPr>
          <w:rFonts w:ascii="Times New Roman" w:hAnsi="Times New Roman"/>
          <w:sz w:val="24"/>
          <w:szCs w:val="24"/>
        </w:rPr>
        <w:t xml:space="preserve">of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any </w:t>
      </w:r>
      <w:r>
        <w:rPr>
          <w:rFonts w:ascii="Times New Roman" w:hAnsi="Times New Roman"/>
          <w:sz w:val="24"/>
          <w:szCs w:val="24"/>
        </w:rPr>
        <w:t xml:space="preserve">other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Protected Series. </w:t>
      </w:r>
    </w:p>
    <w:p>
      <w:pPr>
        <w:keepLines/>
        <w:widowControl/>
        <w:spacing w:after="160"/>
        <w:jc w:val="both"/>
      </w:pPr>
      <w:r>
        <w:rPr>
          <w:rFonts w:ascii="Times New Roman" w:hAnsi="Times New Roman"/>
          <w:strike/>
          <w:color w:val="C00000"/>
          <w:sz w:val="24"/>
          <w:szCs w:val="24"/>
        </w:rPr>
        <w:t xml:space="preserve">11.3 Compliance </w:t>
      </w:r>
      <w:r>
        <w:rPr>
          <w:rFonts w:ascii="Times New Roman" w:hAnsi="Times New Roman"/>
          <w:color w:val="0645AD"/>
          <w:u w:val="single"/>
          <w:sz w:val="24"/>
          <w:szCs w:val="24"/>
        </w:rPr>
        <w:t xml:space="preserve">12.3 Dissolution of the Company. The Company is dissolved, and its activities and affairs shall be wound up, </w:t>
      </w:r>
      <w:r>
        <w:rPr>
          <w:rFonts w:ascii="Times New Roman" w:hAnsi="Times New Roman"/>
          <w:sz w:val="24"/>
          <w:szCs w:val="24"/>
        </w:rPr>
        <w:t xml:space="preserve">upon </w:t>
      </w:r>
      <w:r>
        <w:rPr>
          <w:rFonts w:ascii="Times New Roman" w:hAnsi="Times New Roman"/>
          <w:strike/>
          <w:color w:val="C00000"/>
          <w:sz w:val="24"/>
          <w:szCs w:val="24"/>
        </w:rPr>
        <w:t xml:space="preserve">Assumption or Rejection. Notwithstanding </w:t>
      </w:r>
      <w:r>
        <w:rPr>
          <w:rFonts w:ascii="Times New Roman" w:hAnsi="Times New Roman"/>
          <w:sz w:val="24"/>
          <w:szCs w:val="24"/>
        </w:rPr>
        <w:t xml:space="preserve">the </w:t>
      </w:r>
      <w:r>
        <w:rPr>
          <w:rFonts w:ascii="Times New Roman" w:hAnsi="Times New Roman"/>
          <w:strike/>
          <w:color w:val="C00000"/>
          <w:sz w:val="24"/>
          <w:szCs w:val="24"/>
        </w:rPr>
        <w:t xml:space="preserve">foregoing, </w:t>
      </w:r>
      <w:r>
        <w:rPr>
          <w:rFonts w:ascii="Times New Roman" w:hAnsi="Times New Roman"/>
          <w:color w:val="0645AD"/>
          <w:u w:val="single"/>
          <w:sz w:val="24"/>
          <w:szCs w:val="24"/>
        </w:rPr>
        <w:t xml:space="preserve">first </w:t>
      </w:r>
      <w:r>
        <w:rPr>
          <w:rFonts w:ascii="Times New Roman" w:hAnsi="Times New Roman"/>
          <w:sz w:val="24"/>
          <w:szCs w:val="24"/>
        </w:rPr>
        <w:t xml:space="preserve">to </w:t>
      </w:r>
      <w:r>
        <w:rPr>
          <w:rFonts w:ascii="Times New Roman" w:hAnsi="Times New Roman"/>
          <w:color w:val="0645AD"/>
          <w:u w:val="single"/>
          <w:sz w:val="24"/>
          <w:szCs w:val="24"/>
        </w:rPr>
        <w:t xml:space="preserve">occur of: (a) </w:t>
      </w:r>
      <w:r>
        <w:rPr>
          <w:rFonts w:ascii="Times New Roman" w:hAnsi="Times New Roman"/>
          <w:sz w:val="24"/>
          <w:szCs w:val="24"/>
        </w:rPr>
        <w:t xml:space="preserve">the </w:t>
      </w:r>
      <w:r>
        <w:rPr>
          <w:rFonts w:ascii="Times New Roman" w:hAnsi="Times New Roman"/>
          <w:strike/>
          <w:color w:val="C00000"/>
          <w:sz w:val="24"/>
          <w:szCs w:val="24"/>
        </w:rPr>
        <w:t xml:space="preserve">extent that a trustee </w:t>
      </w:r>
      <w:r>
        <w:rPr>
          <w:rFonts w:ascii="Times New Roman" w:hAnsi="Times New Roman"/>
          <w:color w:val="0645AD"/>
          <w:u w:val="single"/>
          <w:sz w:val="24"/>
          <w:szCs w:val="24"/>
        </w:rPr>
        <w:t xml:space="preserve">written consent of the Member; (b) entry </w:t>
      </w:r>
      <w:r>
        <w:rPr>
          <w:rFonts w:ascii="Times New Roman" w:hAnsi="Times New Roman"/>
          <w:sz w:val="24"/>
          <w:szCs w:val="24"/>
        </w:rPr>
        <w:t xml:space="preserve">of a </w:t>
      </w:r>
      <w:r>
        <w:rPr>
          <w:rFonts w:ascii="Times New Roman" w:hAnsi="Times New Roman"/>
          <w:strike/>
          <w:color w:val="C00000"/>
          <w:sz w:val="24"/>
          <w:szCs w:val="24"/>
        </w:rPr>
        <w:t xml:space="preserve">Member's bankruptcy is allowed either to assume </w:t>
      </w:r>
      <w:r>
        <w:rPr>
          <w:rFonts w:ascii="Times New Roman" w:hAnsi="Times New Roman"/>
          <w:color w:val="0645AD"/>
          <w:u w:val="single"/>
          <w:sz w:val="24"/>
          <w:szCs w:val="24"/>
        </w:rPr>
        <w:t xml:space="preserve">decree of judicial dissolution under the Act; </w:t>
      </w:r>
      <w:r>
        <w:rPr>
          <w:rFonts w:ascii="Times New Roman" w:hAnsi="Times New Roman"/>
          <w:sz w:val="24"/>
          <w:szCs w:val="24"/>
        </w:rPr>
        <w:t xml:space="preserve">or </w:t>
      </w:r>
      <w:r>
        <w:rPr>
          <w:rFonts w:ascii="Times New Roman" w:hAnsi="Times New Roman"/>
          <w:strike/>
          <w:color w:val="C00000"/>
          <w:sz w:val="24"/>
          <w:szCs w:val="24"/>
        </w:rPr>
        <w:t xml:space="preserve">reject a debtor Member's interest in </w:t>
      </w:r>
      <w:r>
        <w:rPr>
          <w:rFonts w:ascii="Times New Roman" w:hAnsi="Times New Roman"/>
          <w:color w:val="0645AD"/>
          <w:u w:val="single"/>
          <w:sz w:val="24"/>
          <w:szCs w:val="24"/>
        </w:rPr>
        <w:t xml:space="preserve">(c) any other event that under the Act requires dissolution. Dissolution of </w:t>
      </w:r>
      <w:r>
        <w:rPr>
          <w:rFonts w:ascii="Times New Roman" w:hAnsi="Times New Roman"/>
          <w:sz w:val="24"/>
          <w:szCs w:val="24"/>
        </w:rPr>
        <w:t xml:space="preserve">the Company </w:t>
      </w:r>
      <w:r>
        <w:rPr>
          <w:rFonts w:ascii="Times New Roman" w:hAnsi="Times New Roman"/>
          <w:strike/>
          <w:color w:val="C00000"/>
          <w:sz w:val="24"/>
          <w:szCs w:val="24"/>
        </w:rPr>
        <w:t xml:space="preserve">governed by this Agreement, such action shall comply with </w:t>
      </w:r>
      <w:r>
        <w:rPr>
          <w:rFonts w:ascii="Times New Roman" w:hAnsi="Times New Roman"/>
          <w:color w:val="0645AD"/>
          <w:u w:val="single"/>
          <w:sz w:val="24"/>
          <w:szCs w:val="24"/>
        </w:rPr>
        <w:t xml:space="preserve">causes </w:t>
      </w:r>
      <w:r>
        <w:rPr>
          <w:rFonts w:ascii="Times New Roman" w:hAnsi="Times New Roman"/>
          <w:sz w:val="24"/>
          <w:szCs w:val="24"/>
        </w:rPr>
        <w:t xml:space="preserve">the </w:t>
      </w:r>
      <w:r>
        <w:rPr>
          <w:rFonts w:ascii="Times New Roman" w:hAnsi="Times New Roman"/>
          <w:strike/>
          <w:color w:val="C00000"/>
          <w:sz w:val="24"/>
          <w:szCs w:val="24"/>
        </w:rPr>
        <w:t xml:space="preserve">time period set forth in 11 U.S.C. §365(d), </w:t>
      </w:r>
      <w:r>
        <w:rPr>
          <w:rFonts w:ascii="Times New Roman" w:hAnsi="Times New Roman"/>
          <w:color w:val="0645AD"/>
          <w:u w:val="single"/>
          <w:sz w:val="24"/>
          <w:szCs w:val="24"/>
        </w:rPr>
        <w:t xml:space="preserve">dissolution of each Protected Series, </w:t>
      </w:r>
      <w:r>
        <w:rPr>
          <w:rFonts w:ascii="Times New Roman" w:hAnsi="Times New Roman"/>
          <w:sz w:val="24"/>
          <w:szCs w:val="24"/>
        </w:rPr>
        <w:t xml:space="preserve">and </w:t>
      </w:r>
      <w:r>
        <w:rPr>
          <w:rFonts w:ascii="Times New Roman" w:hAnsi="Times New Roman"/>
          <w:strike/>
          <w:color w:val="C00000"/>
          <w:sz w:val="24"/>
          <w:szCs w:val="24"/>
        </w:rPr>
        <w:t xml:space="preserve">if </w:t>
      </w:r>
      <w:r>
        <w:rPr>
          <w:rFonts w:ascii="Times New Roman" w:hAnsi="Times New Roman"/>
          <w:sz w:val="24"/>
          <w:szCs w:val="24"/>
        </w:rPr>
        <w:t xml:space="preserve">the </w:t>
      </w:r>
      <w:r>
        <w:rPr>
          <w:rFonts w:ascii="Times New Roman" w:hAnsi="Times New Roman"/>
          <w:strike/>
          <w:color w:val="C00000"/>
          <w:sz w:val="24"/>
          <w:szCs w:val="24"/>
        </w:rPr>
        <w:t xml:space="preserve">trustee assumes such debtor Member's interest, such trustee shall comply with the terms of this Agreement and Florida law governing this Agreement, including, without limitation, the restrictions </w:t>
      </w:r>
      <w:r>
        <w:rPr>
          <w:rFonts w:ascii="Times New Roman" w:hAnsi="Times New Roman"/>
          <w:color w:val="0645AD"/>
          <w:u w:val="single"/>
          <w:sz w:val="24"/>
          <w:szCs w:val="24"/>
        </w:rPr>
        <w:t xml:space="preserve">winding up </w:t>
      </w:r>
      <w:r>
        <w:rPr>
          <w:rFonts w:ascii="Times New Roman" w:hAnsi="Times New Roman"/>
          <w:sz w:val="24"/>
          <w:szCs w:val="24"/>
        </w:rPr>
        <w:t xml:space="preserve">of the </w:t>
      </w:r>
      <w:r>
        <w:rPr>
          <w:rFonts w:ascii="Times New Roman" w:hAnsi="Times New Roman"/>
          <w:strike/>
          <w:color w:val="C00000"/>
          <w:sz w:val="24"/>
          <w:szCs w:val="24"/>
        </w:rPr>
        <w:t xml:space="preserve">rights </w:t>
      </w:r>
      <w:r>
        <w:rPr>
          <w:rFonts w:ascii="Times New Roman" w:hAnsi="Times New Roman"/>
          <w:color w:val="0645AD"/>
          <w:u w:val="single"/>
          <w:sz w:val="24"/>
          <w:szCs w:val="24"/>
        </w:rPr>
        <w:t xml:space="preserve">Company is not complete until the winding up </w:t>
      </w:r>
      <w:r>
        <w:rPr>
          <w:rFonts w:ascii="Times New Roman" w:hAnsi="Times New Roman"/>
          <w:sz w:val="24"/>
          <w:szCs w:val="24"/>
        </w:rPr>
        <w:t xml:space="preserve">of </w:t>
      </w:r>
      <w:r>
        <w:rPr>
          <w:rFonts w:ascii="Times New Roman" w:hAnsi="Times New Roman"/>
          <w:strike/>
          <w:color w:val="C00000"/>
          <w:sz w:val="24"/>
          <w:szCs w:val="24"/>
        </w:rPr>
        <w:t xml:space="preserve">a creditor of a Member or transferee pursuant to ss. 605.0502 and 605.0503, Florida Statutes. </w:t>
      </w:r>
      <w:r>
        <w:rPr>
          <w:rFonts w:ascii="Times New Roman" w:hAnsi="Times New Roman"/>
          <w:color w:val="0645AD"/>
          <w:u w:val="single"/>
          <w:sz w:val="24"/>
          <w:szCs w:val="24"/>
        </w:rPr>
        <w:t xml:space="preserve">each Protected Series is complete. </w:t>
      </w:r>
    </w:p>
    <w:p>
      <w:pPr>
        <w:keepLines/>
        <w:widowControl/>
        <w:spacing w:after="160"/>
        <w:jc w:val="both"/>
      </w:pPr>
      <w:r>
        <w:rPr>
          <w:rFonts w:ascii="Times New Roman" w:hAnsi="Times New Roman"/>
          <w:strike/>
          <w:color w:val="C00000"/>
          <w:sz w:val="24"/>
          <w:szCs w:val="24"/>
        </w:rPr>
        <w:t xml:space="preserve">ARTICLE 12 — ADMISSION OF MEMBERS; ASSOCIATION WITH PROTECTED SERIES </w:t>
      </w:r>
      <w:r>
        <w:rPr>
          <w:rFonts w:ascii="Times New Roman" w:hAnsi="Times New Roman"/>
          <w:color w:val="0645AD"/>
          <w:u w:val="single"/>
          <w:sz w:val="24"/>
          <w:szCs w:val="24"/>
        </w:rPr>
        <w:t xml:space="preserve">12.4 Winding Up the Company. Upon dissolution of the Company, the Manager (or, if there is none, a person designated by the Member) shall wind up the Company and each Protected Series. After the winding up of each Protected Series under Section 12.2,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 </w:t>
      </w:r>
    </w:p>
    <w:p>
      <w:pPr>
        <w:keepLines/>
        <w:widowControl/>
        <w:spacing w:after="160"/>
        <w:jc w:val="both"/>
      </w:pPr>
      <w:r>
        <w:rPr>
          <w:rFonts w:ascii="Times New Roman" w:hAnsi="Times New Roman"/>
          <w:strike/>
          <w:color w:val="C00000"/>
          <w:sz w:val="24"/>
          <w:szCs w:val="24"/>
        </w:rPr>
        <w:t xml:space="preserve">12.1 Admission of Members. A person may be admitted as a </w:t>
      </w:r>
      <w:r>
        <w:rPr>
          <w:rFonts w:ascii="Times New Roman" w:hAnsi="Times New Roman"/>
          <w:color w:val="0645AD"/>
          <w:u w:val="single"/>
          <w:sz w:val="24"/>
          <w:szCs w:val="24"/>
        </w:rPr>
        <w:t xml:space="preserve">12.5 No Deficit Obligation; Recourse Limited. The </w:t>
      </w:r>
      <w:r>
        <w:rPr>
          <w:rFonts w:ascii="Times New Roman" w:hAnsi="Times New Roman"/>
          <w:sz w:val="24"/>
          <w:szCs w:val="24"/>
        </w:rPr>
        <w:t xml:space="preserve">Member </w:t>
      </w:r>
      <w:r>
        <w:rPr>
          <w:rFonts w:ascii="Times New Roman" w:hAnsi="Times New Roman"/>
          <w:color w:val="0645AD"/>
          <w:u w:val="single"/>
          <w:sz w:val="24"/>
          <w:szCs w:val="24"/>
        </w:rPr>
        <w:t xml:space="preserve">shall have no obligation to restore any deficit or to contribute capital in connection with any winding up, and each creditor </w:t>
      </w:r>
      <w:r>
        <w:rPr>
          <w:rFonts w:ascii="Times New Roman" w:hAnsi="Times New Roman"/>
          <w:sz w:val="24"/>
          <w:szCs w:val="24"/>
        </w:rPr>
        <w:t xml:space="preserve">of the Company </w:t>
      </w:r>
      <w:r>
        <w:rPr>
          <w:rFonts w:ascii="Times New Roman" w:hAnsi="Times New Roman"/>
          <w:strike/>
          <w:color w:val="C00000"/>
          <w:sz w:val="24"/>
          <w:szCs w:val="24"/>
        </w:rPr>
        <w:t xml:space="preserve">only with </w:t>
      </w:r>
      <w:r>
        <w:rPr>
          <w:rFonts w:ascii="Times New Roman" w:hAnsi="Times New Roman"/>
          <w:color w:val="0645AD"/>
          <w:u w:val="single"/>
          <w:sz w:val="24"/>
          <w:szCs w:val="24"/>
        </w:rPr>
        <w:t xml:space="preserve">or of any Protected Series shall look solely to </w:t>
      </w:r>
      <w:r>
        <w:rPr>
          <w:rFonts w:ascii="Times New Roman" w:hAnsi="Times New Roman"/>
          <w:sz w:val="24"/>
          <w:szCs w:val="24"/>
        </w:rPr>
        <w:t xml:space="preserve">the </w:t>
      </w:r>
      <w:r>
        <w:rPr>
          <w:rFonts w:ascii="Times New Roman" w:hAnsi="Times New Roman"/>
          <w:strike/>
          <w:color w:val="C00000"/>
          <w:sz w:val="24"/>
          <w:szCs w:val="24"/>
        </w:rPr>
        <w:t xml:space="preserve">written consent </w:t>
      </w:r>
      <w:r>
        <w:rPr>
          <w:rFonts w:ascii="Times New Roman" w:hAnsi="Times New Roman"/>
          <w:color w:val="0645AD"/>
          <w:u w:val="single"/>
          <w:sz w:val="24"/>
          <w:szCs w:val="24"/>
        </w:rPr>
        <w:t xml:space="preserve">Associated Assets </w:t>
      </w:r>
      <w:r>
        <w:rPr>
          <w:rFonts w:ascii="Times New Roman" w:hAnsi="Times New Roman"/>
          <w:sz w:val="24"/>
          <w:szCs w:val="24"/>
        </w:rPr>
        <w:t xml:space="preserve">of </w:t>
      </w:r>
      <w:r>
        <w:rPr>
          <w:rFonts w:ascii="Times New Roman" w:hAnsi="Times New Roman"/>
          <w:strike/>
          <w:color w:val="C00000"/>
          <w:sz w:val="24"/>
          <w:szCs w:val="24"/>
        </w:rPr>
        <w:t xml:space="preserve">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 </w:t>
      </w:r>
      <w:r>
        <w:rPr>
          <w:rFonts w:ascii="Times New Roman" w:hAnsi="Times New Roman"/>
          <w:color w:val="0645AD"/>
          <w:u w:val="single"/>
          <w:sz w:val="24"/>
          <w:szCs w:val="24"/>
        </w:rPr>
        <w:t xml:space="preserve">its obligor. </w:t>
      </w:r>
    </w:p>
    <w:p>
      <w:pPr>
        <w:keepLines/>
        <w:widowControl/>
        <w:spacing w:after="160"/>
        <w:jc w:val="both"/>
      </w:pPr>
      <w:r>
        <w:rPr>
          <w:rFonts w:ascii="Times New Roman" w:hAnsi="Times New Roman"/>
          <w:strike/>
          <w:color w:val="C00000"/>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 </w:t>
      </w:r>
      <w:r>
        <w:rPr>
          <w:rFonts w:ascii="Times New Roman" w:hAnsi="Times New Roman"/>
          <w:color w:val="0645AD"/>
          <w:u w:val="single"/>
          <w:sz w:val="24"/>
          <w:szCs w:val="24"/>
        </w:rPr>
        <w:t xml:space="preserve">ARTICLE 13 — AMENDMENTS; CONSENTS </w:t>
      </w:r>
    </w:p>
    <w:p>
      <w:pPr>
        <w:keepLines/>
        <w:widowControl/>
        <w:spacing w:after="160"/>
        <w:jc w:val="both"/>
      </w:pPr>
      <w:r>
        <w:rPr>
          <w:rFonts w:ascii="Times New Roman" w:hAnsi="Times New Roman"/>
          <w:strike/>
          <w:color w:val="C00000"/>
          <w:sz w:val="24"/>
          <w:szCs w:val="24"/>
        </w:rPr>
        <w:t xml:space="preserve">12.3 Continuation on Termination of Last Member. Upon </w:t>
      </w:r>
      <w:r>
        <w:rPr>
          <w:rFonts w:ascii="Times New Roman" w:hAnsi="Times New Roman"/>
          <w:color w:val="0645AD"/>
          <w:u w:val="single"/>
          <w:sz w:val="24"/>
          <w:szCs w:val="24"/>
        </w:rPr>
        <w:t xml:space="preserve">13.1 Amendments. This Agreement, including any Series Exhibit, may be amended only by a written instrument signed by </w:t>
      </w:r>
      <w:r>
        <w:rPr>
          <w:rFonts w:ascii="Times New Roman" w:hAnsi="Times New Roman"/>
          <w:sz w:val="24"/>
          <w:szCs w:val="24"/>
        </w:rPr>
        <w:t xml:space="preserve">the </w:t>
      </w:r>
      <w:r>
        <w:rPr>
          <w:rFonts w:ascii="Times New Roman" w:hAnsi="Times New Roman"/>
          <w:strike/>
          <w:color w:val="C00000"/>
          <w:sz w:val="24"/>
          <w:szCs w:val="24"/>
        </w:rPr>
        <w:t xml:space="preserve">termination </w:t>
      </w:r>
      <w:r>
        <w:rPr>
          <w:rFonts w:ascii="Times New Roman" w:hAnsi="Times New Roman"/>
          <w:color w:val="0645AD"/>
          <w:u w:val="single"/>
          <w:sz w:val="24"/>
          <w:szCs w:val="24"/>
        </w:rPr>
        <w:t xml:space="preserve">Member; provided, that any amendment changing the rights or obligations </w:t>
      </w:r>
      <w:r>
        <w:rPr>
          <w:rFonts w:ascii="Times New Roman" w:hAnsi="Times New Roman"/>
          <w:sz w:val="24"/>
          <w:szCs w:val="24"/>
        </w:rPr>
        <w:t xml:space="preserve">of the </w:t>
      </w:r>
      <w:r>
        <w:rPr>
          <w:rFonts w:ascii="Times New Roman" w:hAnsi="Times New Roman"/>
          <w:strike/>
          <w:color w:val="C00000"/>
          <w:sz w:val="24"/>
          <w:szCs w:val="24"/>
        </w:rPr>
        <w:t xml:space="preserve">membership </w:t>
      </w:r>
      <w:r>
        <w:rPr>
          <w:rFonts w:ascii="Times New Roman" w:hAnsi="Times New Roman"/>
          <w:color w:val="0645AD"/>
          <w:u w:val="single"/>
          <w:sz w:val="24"/>
          <w:szCs w:val="24"/>
        </w:rPr>
        <w:t xml:space="preserve">Manager may not impose new obligations on the Manager without the Manager's written consent. Oral, implied, or course-of-dealing amendments are </w:t>
      </w:r>
      <w:r>
        <w:rPr>
          <w:rFonts w:ascii="Times New Roman" w:hAnsi="Times New Roman"/>
          <w:sz w:val="24"/>
          <w:szCs w:val="24"/>
        </w:rPr>
        <w:t xml:space="preserve">of </w:t>
      </w:r>
      <w:r>
        <w:rPr>
          <w:rFonts w:ascii="Times New Roman" w:hAnsi="Times New Roman"/>
          <w:strike/>
          <w:color w:val="C00000"/>
          <w:sz w:val="24"/>
          <w:szCs w:val="24"/>
        </w:rPr>
        <w:t xml:space="preserve">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 </w:t>
      </w:r>
      <w:r>
        <w:rPr>
          <w:rFonts w:ascii="Times New Roman" w:hAnsi="Times New Roman"/>
          <w:color w:val="0645AD"/>
          <w:u w:val="single"/>
          <w:sz w:val="24"/>
          <w:szCs w:val="24"/>
        </w:rPr>
        <w:t xml:space="preserve">no effect. </w:t>
      </w:r>
    </w:p>
    <w:p>
      <w:pPr>
        <w:keepLines/>
        <w:widowControl/>
        <w:spacing w:after="160"/>
        <w:jc w:val="both"/>
      </w:pPr>
      <w:r>
        <w:rPr>
          <w:rFonts w:ascii="Times New Roman" w:hAnsi="Times New Roman"/>
          <w:strike/>
          <w:color w:val="C00000"/>
          <w:sz w:val="24"/>
          <w:szCs w:val="24"/>
        </w:rPr>
        <w:t xml:space="preserve">ARTICLE 13 — WITHDRAWAL; DEADLOCK </w:t>
      </w:r>
      <w:r>
        <w:rPr>
          <w:rFonts w:ascii="Times New Roman" w:hAnsi="Times New Roman"/>
          <w:color w:val="0645AD"/>
          <w:u w:val="single"/>
          <w:sz w:val="24"/>
          <w:szCs w:val="24"/>
        </w:rPr>
        <w:t xml:space="preserve">13.2 Action by Written Consent. Any action of the Member, or of the Company, under this Agreement may be taken by a written consent signed by the Member and maintained with the Company's records. No meetings are required. </w:t>
      </w:r>
    </w:p>
    <w:p>
      <w:pPr>
        <w:keepLines/>
        <w:widowControl/>
        <w:spacing w:after="160"/>
        <w:jc w:val="both"/>
      </w:pPr>
      <w:r>
        <w:rPr>
          <w:rFonts w:ascii="Times New Roman" w:hAnsi="Times New Roman"/>
          <w:strike/>
          <w:color w:val="C00000"/>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 </w:t>
      </w:r>
      <w:r>
        <w:rPr>
          <w:rFonts w:ascii="Times New Roman" w:hAnsi="Times New Roman"/>
          <w:color w:val="0645AD"/>
          <w:u w:val="single"/>
          <w:sz w:val="24"/>
          <w:szCs w:val="24"/>
        </w:rPr>
        <w:t xml:space="preserve">ARTICLE 14 — MISCELLANEOUS </w:t>
      </w:r>
    </w:p>
    <w:p>
      <w:pPr>
        <w:keepLines/>
        <w:widowControl/>
        <w:spacing w:after="160"/>
        <w:jc w:val="both"/>
      </w:pPr>
      <w:r>
        <w:rPr>
          <w:rFonts w:ascii="Times New Roman" w:hAnsi="Times New Roman"/>
          <w:strike/>
          <w:color w:val="C00000"/>
          <w:sz w:val="24"/>
          <w:szCs w:val="24"/>
        </w:rPr>
        <w:t xml:space="preserve">13.2 Deadlock; Buy-Sell Election. [OPTIONAL PROVISION — see Instructions; </w:t>
      </w:r>
      <w:r>
        <w:rPr>
          <w:rFonts w:ascii="Times New Roman" w:hAnsi="Times New Roman"/>
          <w:color w:val="0645AD"/>
          <w:u w:val="single"/>
          <w:sz w:val="24"/>
          <w:szCs w:val="24"/>
        </w:rPr>
        <w:t xml:space="preserve">14.1 Governing Law; Internal Affairs. This Agreement, the internal affairs of the Company and of each Protected Series, and the relations among the Member, the Manager, each Protected Series Manager, the Company, and each Protected Series, are governed by the laws of the State of Florida, without regard </w:t>
      </w:r>
      <w:r>
        <w:rPr>
          <w:rFonts w:ascii="Times New Roman" w:hAnsi="Times New Roman"/>
          <w:sz w:val="24"/>
          <w:szCs w:val="24"/>
        </w:rPr>
        <w:t xml:space="preserve">to </w:t>
      </w:r>
      <w:r>
        <w:rPr>
          <w:rFonts w:ascii="Times New Roman" w:hAnsi="Times New Roman"/>
          <w:strike/>
          <w:color w:val="C00000"/>
          <w:sz w:val="24"/>
          <w:szCs w:val="24"/>
        </w:rPr>
        <w:t xml:space="preserve">omit, replace the text of this Section with "[Reserved.]" — do not renumber] </w:t>
      </w:r>
      <w:r>
        <w:rPr>
          <w:rFonts w:ascii="Times New Roman" w:hAnsi="Times New Roman"/>
          <w:color w:val="0645AD"/>
          <w:u w:val="single"/>
          <w:sz w:val="24"/>
          <w:szCs w:val="24"/>
        </w:rPr>
        <w:t xml:space="preserve">conflict-of-laws principles. </w:t>
      </w:r>
    </w:p>
    <w:p>
      <w:pPr>
        <w:keepLines/>
        <w:widowControl/>
        <w:spacing w:after="160"/>
        <w:jc w:val="both"/>
      </w:pPr>
      <w:r>
        <w:rPr>
          <w:rFonts w:ascii="Times New Roman" w:hAnsi="Times New Roman"/>
          <w:strike/>
          <w:color w:val="C00000"/>
          <w:sz w:val="24"/>
          <w:szCs w:val="24"/>
        </w:rPr>
        <w:t xml:space="preserve">(a) A "Deadlock" exists if the Members are unable, by the vote required under </w:t>
      </w:r>
      <w:r>
        <w:rPr>
          <w:rFonts w:ascii="Times New Roman" w:hAnsi="Times New Roman"/>
          <w:color w:val="0645AD"/>
          <w:u w:val="single"/>
          <w:sz w:val="24"/>
          <w:szCs w:val="24"/>
        </w:rPr>
        <w:t xml:space="preserve">14.2 Venue. Any action or proceeding arising out of or relating to </w:t>
      </w:r>
      <w:r>
        <w:rPr>
          <w:rFonts w:ascii="Times New Roman" w:hAnsi="Times New Roman"/>
          <w:sz w:val="24"/>
          <w:szCs w:val="24"/>
        </w:rPr>
        <w:t xml:space="preserve">this Agreement, </w:t>
      </w:r>
      <w:r>
        <w:rPr>
          <w:rFonts w:ascii="Times New Roman" w:hAnsi="Times New Roman"/>
          <w:strike/>
          <w:color w:val="C00000"/>
          <w:sz w:val="24"/>
          <w:szCs w:val="24"/>
        </w:rPr>
        <w:t xml:space="preserve">to approve </w:t>
      </w:r>
      <w:r>
        <w:rPr>
          <w:rFonts w:ascii="Times New Roman" w:hAnsi="Times New Roman"/>
          <w:color w:val="0645AD"/>
          <w:u w:val="single"/>
          <w:sz w:val="24"/>
          <w:szCs w:val="24"/>
        </w:rPr>
        <w:t xml:space="preserve">the Company, </w:t>
      </w:r>
      <w:r>
        <w:rPr>
          <w:rFonts w:ascii="Times New Roman" w:hAnsi="Times New Roman"/>
          <w:sz w:val="24"/>
          <w:szCs w:val="24"/>
        </w:rPr>
        <w:t xml:space="preserve">or </w:t>
      </w:r>
      <w:r>
        <w:rPr>
          <w:rFonts w:ascii="Times New Roman" w:hAnsi="Times New Roman"/>
          <w:strike/>
          <w:color w:val="C00000"/>
          <w:sz w:val="24"/>
          <w:szCs w:val="24"/>
        </w:rPr>
        <w:t xml:space="preserve">reject a matter duly submitted for approval, </w:t>
      </w:r>
      <w:r>
        <w:rPr>
          <w:rFonts w:ascii="Times New Roman" w:hAnsi="Times New Roman"/>
          <w:color w:val="0645AD"/>
          <w:u w:val="single"/>
          <w:sz w:val="24"/>
          <w:szCs w:val="24"/>
        </w:rPr>
        <w:t xml:space="preserve">any Protected Series shall be brought exclusively in the courts of the county in Florida in which the Company's principal office is located, </w:t>
      </w:r>
      <w:r>
        <w:rPr>
          <w:rFonts w:ascii="Times New Roman" w:hAnsi="Times New Roman"/>
          <w:sz w:val="24"/>
          <w:szCs w:val="24"/>
        </w:rPr>
        <w:t xml:space="preserve">and </w:t>
      </w:r>
      <w:r>
        <w:rPr>
          <w:rFonts w:ascii="Times New Roman" w:hAnsi="Times New Roman"/>
          <w:strike/>
          <w:color w:val="C00000"/>
          <w:sz w:val="24"/>
          <w:szCs w:val="24"/>
        </w:rPr>
        <w:t xml:space="preserve">the inability continues for sixty (60) days after any Member delivers written notice </w:t>
      </w:r>
      <w:r>
        <w:rPr>
          <w:rFonts w:ascii="Times New Roman" w:hAnsi="Times New Roman"/>
          <w:color w:val="0645AD"/>
          <w:u w:val="single"/>
          <w:sz w:val="24"/>
          <w:szCs w:val="24"/>
        </w:rPr>
        <w:t xml:space="preserve">each party consents </w:t>
      </w:r>
      <w:r>
        <w:rPr>
          <w:rFonts w:ascii="Times New Roman" w:hAnsi="Times New Roman"/>
          <w:sz w:val="24"/>
          <w:szCs w:val="24"/>
        </w:rPr>
        <w:t xml:space="preserve">to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jurisdiction of such courts </w:t>
      </w:r>
      <w:r>
        <w:rPr>
          <w:rFonts w:ascii="Times New Roman" w:hAnsi="Times New Roman"/>
          <w:sz w:val="24"/>
          <w:szCs w:val="24"/>
        </w:rPr>
        <w:t xml:space="preserve">and </w:t>
      </w:r>
      <w:r>
        <w:rPr>
          <w:rFonts w:ascii="Times New Roman" w:hAnsi="Times New Roman"/>
          <w:strike/>
          <w:color w:val="C00000"/>
          <w:sz w:val="24"/>
          <w:szCs w:val="24"/>
        </w:rPr>
        <w:t xml:space="preserve">the other Members describing the matter and stating that a Deadlock exists. </w:t>
      </w:r>
      <w:r>
        <w:rPr>
          <w:rFonts w:ascii="Times New Roman" w:hAnsi="Times New Roman"/>
          <w:color w:val="0645AD"/>
          <w:u w:val="single"/>
          <w:sz w:val="24"/>
          <w:szCs w:val="24"/>
        </w:rPr>
        <w:t xml:space="preserve">waives any objection to venue there. </w:t>
      </w:r>
    </w:p>
    <w:p>
      <w:pPr>
        <w:keepLines/>
        <w:widowControl/>
        <w:spacing w:after="160"/>
        <w:jc w:val="both"/>
      </w:pPr>
      <w:r>
        <w:rPr>
          <w:rFonts w:ascii="Times New Roman" w:hAnsi="Times New Roman"/>
          <w:strike/>
          <w:color w:val="C00000"/>
          <w:sz w:val="24"/>
          <w:szCs w:val="24"/>
        </w:rPr>
        <w:t xml:space="preserve">(b) During a Deadlock, </w:t>
      </w:r>
      <w:r>
        <w:rPr>
          <w:rFonts w:ascii="Times New Roman" w:hAnsi="Times New Roman"/>
          <w:color w:val="0645AD"/>
          <w:u w:val="single"/>
          <w:sz w:val="24"/>
          <w:szCs w:val="24"/>
        </w:rPr>
        <w:t xml:space="preserve">14.3 Severability. If </w:t>
      </w:r>
      <w:r>
        <w:rPr>
          <w:rFonts w:ascii="Times New Roman" w:hAnsi="Times New Roman"/>
          <w:sz w:val="24"/>
          <w:szCs w:val="24"/>
        </w:rPr>
        <w:t xml:space="preserve">any </w:t>
      </w:r>
      <w:r>
        <w:rPr>
          <w:rFonts w:ascii="Times New Roman" w:hAnsi="Times New Roman"/>
          <w:strike/>
          <w:color w:val="C00000"/>
          <w:sz w:val="24"/>
          <w:szCs w:val="24"/>
        </w:rPr>
        <w:t xml:space="preserve">Member holding twenty-five percent (25%) </w:t>
      </w:r>
      <w:r>
        <w:rPr>
          <w:rFonts w:ascii="Times New Roman" w:hAnsi="Times New Roman"/>
          <w:color w:val="0645AD"/>
          <w:u w:val="single"/>
          <w:sz w:val="24"/>
          <w:szCs w:val="24"/>
        </w:rPr>
        <w:t xml:space="preserve">provision of this Agreement is held invalid </w:t>
      </w:r>
      <w:r>
        <w:rPr>
          <w:rFonts w:ascii="Times New Roman" w:hAnsi="Times New Roman"/>
          <w:sz w:val="24"/>
          <w:szCs w:val="24"/>
        </w:rPr>
        <w:t xml:space="preserve">or </w:t>
      </w:r>
      <w:r>
        <w:rPr>
          <w:rFonts w:ascii="Times New Roman" w:hAnsi="Times New Roman"/>
          <w:strike/>
          <w:color w:val="C00000"/>
          <w:sz w:val="24"/>
          <w:szCs w:val="24"/>
        </w:rPr>
        <w:t xml:space="preserve">more </w:t>
      </w:r>
      <w:r>
        <w:rPr>
          <w:rFonts w:ascii="Times New Roman" w:hAnsi="Times New Roman"/>
          <w:color w:val="0645AD"/>
          <w:u w:val="single"/>
          <w:sz w:val="24"/>
          <w:szCs w:val="24"/>
        </w:rPr>
        <w:t xml:space="preserve">unenforceable, that provision shall be modified to the minimum extent necessary to make it enforceable, and the remainder of this Agreement shall remain in full force; provided, that nothing in this Agreement shall be construed to vary any provision </w:t>
      </w:r>
      <w:r>
        <w:rPr>
          <w:rFonts w:ascii="Times New Roman" w:hAnsi="Times New Roman"/>
          <w:sz w:val="24"/>
          <w:szCs w:val="24"/>
        </w:rPr>
        <w:t xml:space="preserve">of the </w:t>
      </w:r>
      <w:r>
        <w:rPr>
          <w:rFonts w:ascii="Times New Roman" w:hAnsi="Times New Roman"/>
          <w:strike/>
          <w:color w:val="C00000"/>
          <w:sz w:val="24"/>
          <w:szCs w:val="24"/>
        </w:rPr>
        <w:t xml:space="preserve">Percentage Interests (the "Offeror") </w:t>
      </w:r>
      <w:r>
        <w:rPr>
          <w:rFonts w:ascii="Times New Roman" w:hAnsi="Times New Roman"/>
          <w:color w:val="0645AD"/>
          <w:u w:val="single"/>
          <w:sz w:val="24"/>
          <w:szCs w:val="24"/>
        </w:rPr>
        <w:t xml:space="preserve">Act that </w:t>
      </w:r>
      <w:r>
        <w:rPr>
          <w:rFonts w:ascii="Times New Roman" w:hAnsi="Times New Roman"/>
          <w:sz w:val="24"/>
          <w:szCs w:val="24"/>
        </w:rPr>
        <w:t xml:space="preserve">may </w:t>
      </w:r>
      <w:r>
        <w:rPr>
          <w:rFonts w:ascii="Times New Roman" w:hAnsi="Times New Roman"/>
          <w:strike/>
          <w:color w:val="C00000"/>
          <w:sz w:val="24"/>
          <w:szCs w:val="24"/>
        </w:rPr>
        <w:t xml:space="preserve">deliver to the other Members (the "Offerees") a written offer (the "Buy-Sell Offer") stating a single gross valuation for the Company and all Protected Series, in cash. The Buy-Sell Offer constitutes both (i) </w:t>
      </w:r>
      <w:r>
        <w:rPr>
          <w:rFonts w:ascii="Times New Roman" w:hAnsi="Times New Roman"/>
          <w:color w:val="0645AD"/>
          <w:u w:val="single"/>
          <w:sz w:val="24"/>
          <w:szCs w:val="24"/>
        </w:rPr>
        <w:t xml:space="preserve">not be varied by </w:t>
      </w:r>
      <w:r>
        <w:rPr>
          <w:rFonts w:ascii="Times New Roman" w:hAnsi="Times New Roman"/>
          <w:sz w:val="24"/>
          <w:szCs w:val="24"/>
        </w:rPr>
        <w:t xml:space="preserve">an </w:t>
      </w:r>
      <w:r>
        <w:rPr>
          <w:rFonts w:ascii="Times New Roman" w:hAnsi="Times New Roman"/>
          <w:strike/>
          <w:color w:val="C00000"/>
          <w:sz w:val="24"/>
          <w:szCs w:val="24"/>
        </w:rPr>
        <w:t xml:space="preserve">offer by the Offeror to purchase all of the Offerees' Membership Interests at their proportionate share of that valuation, and (ii) an offer by the Offeror to sell all of the Offeror's Membership Interest to the Offerees at the Offeror's proportionate share of that valuation. </w:t>
      </w:r>
      <w:r>
        <w:rPr>
          <w:rFonts w:ascii="Times New Roman" w:hAnsi="Times New Roman"/>
          <w:color w:val="0645AD"/>
          <w:u w:val="single"/>
          <w:sz w:val="24"/>
          <w:szCs w:val="24"/>
        </w:rPr>
        <w:t xml:space="preserve">operating agreement. </w:t>
      </w:r>
    </w:p>
    <w:p>
      <w:pPr>
        <w:keepLines/>
        <w:widowControl/>
        <w:spacing w:after="160"/>
        <w:jc w:val="both"/>
      </w:pPr>
      <w:r>
        <w:rPr>
          <w:rFonts w:ascii="Times New Roman" w:hAnsi="Times New Roman"/>
          <w:strike/>
          <w:color w:val="C00000"/>
          <w:sz w:val="24"/>
          <w:szCs w:val="24"/>
        </w:rPr>
        <w:t xml:space="preserve">(c) Within forty-five (45) days after delivery of </w:t>
      </w:r>
      <w:r>
        <w:rPr>
          <w:rFonts w:ascii="Times New Roman" w:hAnsi="Times New Roman"/>
          <w:color w:val="0645AD"/>
          <w:u w:val="single"/>
          <w:sz w:val="24"/>
          <w:szCs w:val="24"/>
        </w:rPr>
        <w:t xml:space="preserve">14.4 Entire Agreement. This Agreement, including Exhibit A and each Series Exhibit, constitutes </w:t>
      </w:r>
      <w:r>
        <w:rPr>
          <w:rFonts w:ascii="Times New Roman" w:hAnsi="Times New Roman"/>
          <w:sz w:val="24"/>
          <w:szCs w:val="24"/>
        </w:rPr>
        <w:t xml:space="preserve">the </w:t>
      </w:r>
      <w:r>
        <w:rPr>
          <w:rFonts w:ascii="Times New Roman" w:hAnsi="Times New Roman"/>
          <w:strike/>
          <w:color w:val="C00000"/>
          <w:sz w:val="24"/>
          <w:szCs w:val="24"/>
        </w:rPr>
        <w:t xml:space="preserve">Buy-Sell Offer, </w:t>
      </w:r>
      <w:r>
        <w:rPr>
          <w:rFonts w:ascii="Times New Roman" w:hAnsi="Times New Roman"/>
          <w:color w:val="0645AD"/>
          <w:u w:val="single"/>
          <w:sz w:val="24"/>
          <w:szCs w:val="24"/>
        </w:rPr>
        <w:t xml:space="preserve">entire agreement governing </w:t>
      </w:r>
      <w:r>
        <w:rPr>
          <w:rFonts w:ascii="Times New Roman" w:hAnsi="Times New Roman"/>
          <w:sz w:val="24"/>
          <w:szCs w:val="24"/>
        </w:rPr>
        <w:t xml:space="preserve">the </w:t>
      </w:r>
      <w:r>
        <w:rPr>
          <w:rFonts w:ascii="Times New Roman" w:hAnsi="Times New Roman"/>
          <w:strike/>
          <w:color w:val="C00000"/>
          <w:sz w:val="24"/>
          <w:szCs w:val="24"/>
        </w:rPr>
        <w:t xml:space="preserve">Offerees (acting jointly, or severally in proportion </w:t>
      </w:r>
      <w:r>
        <w:rPr>
          <w:rFonts w:ascii="Times New Roman" w:hAnsi="Times New Roman"/>
          <w:color w:val="0645AD"/>
          <w:u w:val="single"/>
          <w:sz w:val="24"/>
          <w:szCs w:val="24"/>
        </w:rPr>
        <w:t xml:space="preserve">Company and each Protected Series and supersedes all prior agreements and understandings with respect </w:t>
      </w:r>
      <w:r>
        <w:rPr>
          <w:rFonts w:ascii="Times New Roman" w:hAnsi="Times New Roman"/>
          <w:sz w:val="24"/>
          <w:szCs w:val="24"/>
        </w:rPr>
        <w:t xml:space="preserve">to their </w:t>
      </w:r>
      <w:r>
        <w:rPr>
          <w:rFonts w:ascii="Times New Roman" w:hAnsi="Times New Roman"/>
          <w:strike/>
          <w:color w:val="C00000"/>
          <w:sz w:val="24"/>
          <w:szCs w:val="24"/>
        </w:rPr>
        <w:t xml:space="preserve">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 </w:t>
      </w:r>
      <w:r>
        <w:rPr>
          <w:rFonts w:ascii="Times New Roman" w:hAnsi="Times New Roman"/>
          <w:color w:val="0645AD"/>
          <w:u w:val="single"/>
          <w:sz w:val="24"/>
          <w:szCs w:val="24"/>
        </w:rPr>
        <w:t xml:space="preserve">subject matter. </w:t>
      </w:r>
    </w:p>
    <w:p>
      <w:pPr>
        <w:keepLines/>
        <w:widowControl/>
        <w:spacing w:after="160"/>
        <w:jc w:val="both"/>
      </w:pPr>
      <w:r>
        <w:rPr>
          <w:rFonts w:ascii="Times New Roman" w:hAnsi="Times New Roman"/>
          <w:strike/>
          <w:color w:val="C00000"/>
          <w:sz w:val="24"/>
          <w:szCs w:val="24"/>
        </w:rPr>
        <w:t xml:space="preserve">(d) The closing shall occur within sixty (60) days after </w:t>
      </w:r>
      <w:r>
        <w:rPr>
          <w:rFonts w:ascii="Times New Roman" w:hAnsi="Times New Roman"/>
          <w:color w:val="0645AD"/>
          <w:u w:val="single"/>
          <w:sz w:val="24"/>
          <w:szCs w:val="24"/>
        </w:rPr>
        <w:t xml:space="preserve">14.5 Binding Effect. This Agreement binds and benefits </w:t>
      </w:r>
      <w:r>
        <w:rPr>
          <w:rFonts w:ascii="Times New Roman" w:hAnsi="Times New Roman"/>
          <w:sz w:val="24"/>
          <w:szCs w:val="24"/>
        </w:rPr>
        <w:t xml:space="preserve">the </w:t>
      </w:r>
      <w:r>
        <w:rPr>
          <w:rFonts w:ascii="Times New Roman" w:hAnsi="Times New Roman"/>
          <w:strike/>
          <w:color w:val="C00000"/>
          <w:sz w:val="24"/>
          <w:szCs w:val="24"/>
        </w:rPr>
        <w:t xml:space="preserve">election, for cash unless </w:t>
      </w:r>
      <w:r>
        <w:rPr>
          <w:rFonts w:ascii="Times New Roman" w:hAnsi="Times New Roman"/>
          <w:color w:val="0645AD"/>
          <w:u w:val="single"/>
          <w:sz w:val="24"/>
          <w:szCs w:val="24"/>
        </w:rPr>
        <w:t xml:space="preserve">Member, </w:t>
      </w:r>
      <w:r>
        <w:rPr>
          <w:rFonts w:ascii="Times New Roman" w:hAnsi="Times New Roman"/>
          <w:sz w:val="24"/>
          <w:szCs w:val="24"/>
        </w:rPr>
        <w:t xml:space="preserve">the </w:t>
      </w:r>
      <w:r>
        <w:rPr>
          <w:rFonts w:ascii="Times New Roman" w:hAnsi="Times New Roman"/>
          <w:strike/>
          <w:color w:val="C00000"/>
          <w:sz w:val="24"/>
          <w:szCs w:val="24"/>
        </w:rPr>
        <w:t xml:space="preserve">parties agree otherwise. At closing, </w:t>
      </w:r>
      <w:r>
        <w:rPr>
          <w:rFonts w:ascii="Times New Roman" w:hAnsi="Times New Roman"/>
          <w:color w:val="0645AD"/>
          <w:u w:val="single"/>
          <w:sz w:val="24"/>
          <w:szCs w:val="24"/>
        </w:rPr>
        <w:t xml:space="preserve">Manager, and their respective heirs, personal representatives, successors, and permitted assigns, and any person who acquires an interest in </w:t>
      </w:r>
      <w:r>
        <w:rPr>
          <w:rFonts w:ascii="Times New Roman" w:hAnsi="Times New Roman"/>
          <w:sz w:val="24"/>
          <w:szCs w:val="24"/>
        </w:rPr>
        <w:t xml:space="preserve">the </w:t>
      </w:r>
      <w:r>
        <w:rPr>
          <w:rFonts w:ascii="Times New Roman" w:hAnsi="Times New Roman"/>
          <w:strike/>
          <w:color w:val="C00000"/>
          <w:sz w:val="24"/>
          <w:szCs w:val="24"/>
        </w:rPr>
        <w:t xml:space="preserve">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 </w:t>
      </w:r>
      <w:r>
        <w:rPr>
          <w:rFonts w:ascii="Times New Roman" w:hAnsi="Times New Roman"/>
          <w:color w:val="0645AD"/>
          <w:u w:val="single"/>
          <w:sz w:val="24"/>
          <w:szCs w:val="24"/>
        </w:rPr>
        <w:t xml:space="preserve">Company or is admitted as a member. </w:t>
      </w:r>
    </w:p>
    <w:p>
      <w:pPr>
        <w:keepLines/>
        <w:widowControl/>
        <w:spacing w:after="160"/>
        <w:jc w:val="both"/>
      </w:pPr>
      <w:r>
        <w:rPr>
          <w:rFonts w:ascii="Times New Roman" w:hAnsi="Times New Roman"/>
          <w:strike/>
          <w:color w:val="C00000"/>
          <w:sz w:val="24"/>
          <w:szCs w:val="24"/>
        </w:rPr>
        <w:t xml:space="preserve">(e) </w:t>
      </w:r>
      <w:r>
        <w:rPr>
          <w:rFonts w:ascii="Times New Roman" w:hAnsi="Times New Roman"/>
          <w:color w:val="0645AD"/>
          <w:u w:val="single"/>
          <w:sz w:val="24"/>
          <w:szCs w:val="24"/>
        </w:rPr>
        <w:t xml:space="preserve">14.6 Counterparts; Electronic Signatures. </w:t>
      </w:r>
      <w:r>
        <w:rPr>
          <w:rFonts w:ascii="Times New Roman" w:hAnsi="Times New Roman"/>
          <w:sz w:val="24"/>
          <w:szCs w:val="24"/>
        </w:rPr>
        <w:t xml:space="preserve">This </w:t>
      </w:r>
      <w:r>
        <w:rPr>
          <w:rFonts w:ascii="Times New Roman" w:hAnsi="Times New Roman"/>
          <w:strike/>
          <w:color w:val="C00000"/>
          <w:sz w:val="24"/>
          <w:szCs w:val="24"/>
        </w:rPr>
        <w:t xml:space="preserve">Section does not apply to any matter for </w:t>
      </w:r>
      <w:r>
        <w:rPr>
          <w:rFonts w:ascii="Times New Roman" w:hAnsi="Times New Roman"/>
          <w:color w:val="0645AD"/>
          <w:u w:val="single"/>
          <w:sz w:val="24"/>
          <w:szCs w:val="24"/>
        </w:rPr>
        <w:t xml:space="preserve">Agreement may be executed in counterparts, each of </w:t>
      </w:r>
      <w:r>
        <w:rPr>
          <w:rFonts w:ascii="Times New Roman" w:hAnsi="Times New Roman"/>
          <w:sz w:val="24"/>
          <w:szCs w:val="24"/>
        </w:rPr>
        <w:t xml:space="preserve">which </w:t>
      </w:r>
      <w:r>
        <w:rPr>
          <w:rFonts w:ascii="Times New Roman" w:hAnsi="Times New Roman"/>
          <w:color w:val="0645AD"/>
          <w:u w:val="single"/>
          <w:sz w:val="24"/>
          <w:szCs w:val="24"/>
        </w:rPr>
        <w:t xml:space="preserve">is an original and all of which together constitute one instrument. Electronic signatures and electronic records have </w:t>
      </w:r>
      <w:r>
        <w:rPr>
          <w:rFonts w:ascii="Times New Roman" w:hAnsi="Times New Roman"/>
          <w:sz w:val="24"/>
          <w:szCs w:val="24"/>
        </w:rPr>
        <w:t xml:space="preserve">the </w:t>
      </w:r>
      <w:r>
        <w:rPr>
          <w:rFonts w:ascii="Times New Roman" w:hAnsi="Times New Roman"/>
          <w:strike/>
          <w:color w:val="C00000"/>
          <w:sz w:val="24"/>
          <w:szCs w:val="24"/>
        </w:rPr>
        <w:t xml:space="preserve">Act or this Agreement requires the consent of all Members and a Member's withholding of consent is expressly permitted by the Act, and does not limit any Member's right to seek judicial dissolution </w:t>
      </w:r>
      <w:r>
        <w:rPr>
          <w:rFonts w:ascii="Times New Roman" w:hAnsi="Times New Roman"/>
          <w:color w:val="0645AD"/>
          <w:u w:val="single"/>
          <w:sz w:val="24"/>
          <w:szCs w:val="24"/>
        </w:rPr>
        <w:t xml:space="preserve">same effect </w:t>
      </w:r>
      <w:r>
        <w:rPr>
          <w:rFonts w:ascii="Times New Roman" w:hAnsi="Times New Roman"/>
          <w:sz w:val="24"/>
          <w:szCs w:val="24"/>
        </w:rPr>
        <w:t xml:space="preserve">as </w:t>
      </w:r>
      <w:r>
        <w:rPr>
          <w:rFonts w:ascii="Times New Roman" w:hAnsi="Times New Roman"/>
          <w:strike/>
          <w:color w:val="C00000"/>
          <w:sz w:val="24"/>
          <w:szCs w:val="24"/>
        </w:rPr>
        <w:t xml:space="preserve">provided by the Act. </w:t>
      </w:r>
      <w:r>
        <w:rPr>
          <w:rFonts w:ascii="Times New Roman" w:hAnsi="Times New Roman"/>
          <w:color w:val="0645AD"/>
          <w:u w:val="single"/>
          <w:sz w:val="24"/>
          <w:szCs w:val="24"/>
        </w:rPr>
        <w:t xml:space="preserve">originals. </w:t>
      </w:r>
    </w:p>
    <w:p>
      <w:pPr>
        <w:keepLines/>
        <w:widowControl/>
        <w:spacing w:after="160"/>
        <w:jc w:val="both"/>
      </w:pPr>
      <w:r>
        <w:rPr>
          <w:rFonts w:ascii="Times New Roman" w:hAnsi="Times New Roman"/>
          <w:strike/>
          <w:color w:val="C00000"/>
          <w:sz w:val="24"/>
          <w:szCs w:val="24"/>
        </w:rPr>
        <w:t xml:space="preserve">(f) This Section </w:t>
      </w:r>
      <w:r>
        <w:rPr>
          <w:rFonts w:ascii="Times New Roman" w:hAnsi="Times New Roman"/>
          <w:color w:val="0645AD"/>
          <w:u w:val="single"/>
          <w:sz w:val="24"/>
          <w:szCs w:val="24"/>
        </w:rPr>
        <w:t xml:space="preserve">14.7 Notices. Any notice under this Agreement shall be in writing and </w:t>
      </w:r>
      <w:r>
        <w:rPr>
          <w:rFonts w:ascii="Times New Roman" w:hAnsi="Times New Roman"/>
          <w:sz w:val="24"/>
          <w:szCs w:val="24"/>
        </w:rPr>
        <w:t xml:space="preserve">is </w:t>
      </w:r>
      <w:r>
        <w:rPr>
          <w:rFonts w:ascii="Times New Roman" w:hAnsi="Times New Roman"/>
          <w:strike/>
          <w:color w:val="C00000"/>
          <w:sz w:val="24"/>
          <w:szCs w:val="24"/>
        </w:rPr>
        <w:t xml:space="preserve">a deadlock sale provision within </w:t>
      </w:r>
      <w:r>
        <w:rPr>
          <w:rFonts w:ascii="Times New Roman" w:hAnsi="Times New Roman"/>
          <w:color w:val="0645AD"/>
          <w:u w:val="single"/>
          <w:sz w:val="24"/>
          <w:szCs w:val="24"/>
        </w:rPr>
        <w:t xml:space="preserve">effective upon delivery to </w:t>
      </w:r>
      <w:r>
        <w:rPr>
          <w:rFonts w:ascii="Times New Roman" w:hAnsi="Times New Roman"/>
          <w:sz w:val="24"/>
          <w:szCs w:val="24"/>
        </w:rPr>
        <w:t xml:space="preserve">the </w:t>
      </w:r>
      <w:r>
        <w:rPr>
          <w:rFonts w:ascii="Times New Roman" w:hAnsi="Times New Roman"/>
          <w:strike/>
          <w:color w:val="C00000"/>
          <w:sz w:val="24"/>
          <w:szCs w:val="24"/>
        </w:rPr>
        <w:t xml:space="preserve">meaning </w:t>
      </w:r>
      <w:r>
        <w:rPr>
          <w:rFonts w:ascii="Times New Roman" w:hAnsi="Times New Roman"/>
          <w:color w:val="0645AD"/>
          <w:u w:val="single"/>
          <w:sz w:val="24"/>
          <w:szCs w:val="24"/>
        </w:rPr>
        <w:t xml:space="preserve">recipient's address on Exhibit A (or another address designated in writing), whether delivered personally, by nationally recognized courier, by certified mail, or by e-mail with confirmation </w:t>
      </w:r>
      <w:r>
        <w:rPr>
          <w:rFonts w:ascii="Times New Roman" w:hAnsi="Times New Roman"/>
          <w:sz w:val="24"/>
          <w:szCs w:val="24"/>
        </w:rPr>
        <w:t xml:space="preserve">of </w:t>
      </w:r>
      <w:r>
        <w:rPr>
          <w:rFonts w:ascii="Times New Roman" w:hAnsi="Times New Roman"/>
          <w:strike/>
          <w:color w:val="C00000"/>
          <w:sz w:val="24"/>
          <w:szCs w:val="24"/>
        </w:rPr>
        <w:t xml:space="preserve">s. 605.0702(2), Florida Statutes, providing for a purchase and sale of interests. Delivery of a Buy-Sell Offer under subsection (b) initiates this deadlock sale provision as of the date of delivery. </w:t>
      </w:r>
      <w:r>
        <w:rPr>
          <w:rFonts w:ascii="Times New Roman" w:hAnsi="Times New Roman"/>
          <w:color w:val="0645AD"/>
          <w:u w:val="single"/>
          <w:sz w:val="24"/>
          <w:szCs w:val="24"/>
        </w:rPr>
        <w:t xml:space="preserve">transmission. </w:t>
      </w:r>
    </w:p>
    <w:p>
      <w:pPr>
        <w:keepLines/>
        <w:widowControl/>
        <w:spacing w:after="160"/>
        <w:jc w:val="both"/>
      </w:pPr>
      <w:r>
        <w:rPr>
          <w:rFonts w:ascii="Times New Roman" w:hAnsi="Times New Roman"/>
          <w:strike/>
          <w:color w:val="C00000"/>
          <w:sz w:val="24"/>
          <w:szCs w:val="24"/>
        </w:rPr>
        <w:t xml:space="preserve">ARTICLE 14 — DISSOLUTION AND WINDING UP </w:t>
      </w:r>
      <w:r>
        <w:rPr>
          <w:rFonts w:ascii="Times New Roman" w:hAnsi="Times New Roman"/>
          <w:color w:val="0645AD"/>
          <w:u w:val="single"/>
          <w:sz w:val="24"/>
          <w:szCs w:val="24"/>
        </w:rPr>
        <w:t xml:space="preserve">14.8 No Third-Party Beneficiaries. This Agreement is for the exclusive benefit of the parties and confers no rights on any creditor or other third party. </w:t>
      </w:r>
    </w:p>
    <w:p>
      <w:pPr>
        <w:keepLines/>
        <w:widowControl/>
        <w:spacing w:after="160"/>
        <w:jc w:val="both"/>
      </w:pPr>
      <w:r>
        <w:rPr>
          <w:rFonts w:ascii="Times New Roman" w:hAnsi="Times New Roman"/>
          <w:strike/>
          <w:color w:val="C00000"/>
          <w:sz w:val="24"/>
          <w:szCs w:val="24"/>
        </w:rPr>
        <w:t xml:space="preserve">14.1 Dissolution of a Protected Series. A Protected Series is dissolved, </w:t>
      </w:r>
      <w:r>
        <w:rPr>
          <w:rFonts w:ascii="Times New Roman" w:hAnsi="Times New Roman"/>
          <w:color w:val="0645AD"/>
          <w:u w:val="single"/>
          <w:sz w:val="24"/>
          <w:szCs w:val="24"/>
        </w:rPr>
        <w:t xml:space="preserve">14.9 Interpretation. Headings are for convenience only. "Including" means "including without limitation." References to statutes include amendments </w:t>
      </w:r>
      <w:r>
        <w:rPr>
          <w:rFonts w:ascii="Times New Roman" w:hAnsi="Times New Roman"/>
          <w:sz w:val="24"/>
          <w:szCs w:val="24"/>
        </w:rPr>
        <w:t xml:space="preserve">and </w:t>
      </w:r>
      <w:r>
        <w:rPr>
          <w:rFonts w:ascii="Times New Roman" w:hAnsi="Times New Roman"/>
          <w:strike/>
          <w:color w:val="C00000"/>
          <w:sz w:val="24"/>
          <w:szCs w:val="24"/>
        </w:rPr>
        <w:t xml:space="preserve">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 </w:t>
      </w:r>
      <w:r>
        <w:rPr>
          <w:rFonts w:ascii="Times New Roman" w:hAnsi="Times New Roman"/>
          <w:color w:val="0645AD"/>
          <w:u w:val="single"/>
          <w:sz w:val="24"/>
          <w:szCs w:val="24"/>
        </w:rPr>
        <w:t xml:space="preserve">successor provisions. </w:t>
      </w:r>
    </w:p>
    <w:p>
      <w:pPr>
        <w:keepLines/>
        <w:widowControl/>
        <w:spacing w:after="160"/>
        <w:jc w:val="both"/>
      </w:pPr>
      <w:r>
        <w:rPr>
          <w:rFonts w:ascii="Times New Roman" w:hAnsi="Times New Roman"/>
          <w:strike/>
          <w:color w:val="C00000"/>
          <w:sz w:val="24"/>
          <w:szCs w:val="24"/>
        </w:rPr>
        <w:t xml:space="preserve">14.2 Winding Up a Protected Series. Upon dissolution of a Protected Series, its Protected Series Manager (or another person designated by a Majority </w:t>
      </w:r>
      <w:r>
        <w:rPr>
          <w:rFonts w:ascii="Times New Roman" w:hAnsi="Times New Roman"/>
          <w:color w:val="0645AD"/>
          <w:u w:val="single"/>
          <w:sz w:val="24"/>
          <w:szCs w:val="24"/>
        </w:rPr>
        <w:t xml:space="preserve">14.10 Unregistered Interests. The Membership Interest has not been registered under federal or state securities laws and may not be offered, sold, or transferred except </w:t>
      </w:r>
      <w:r>
        <w:rPr>
          <w:rFonts w:ascii="Times New Roman" w:hAnsi="Times New Roman"/>
          <w:sz w:val="24"/>
          <w:szCs w:val="24"/>
        </w:rPr>
        <w:t xml:space="preserve">in </w:t>
      </w:r>
      <w:r>
        <w:rPr>
          <w:rFonts w:ascii="Times New Roman" w:hAnsi="Times New Roman"/>
          <w:strike/>
          <w:color w:val="C00000"/>
          <w:sz w:val="24"/>
          <w:szCs w:val="24"/>
        </w:rPr>
        <w:t xml:space="preserve">Interest) shall wind up its activities </w:t>
      </w:r>
      <w:r>
        <w:rPr>
          <w:rFonts w:ascii="Times New Roman" w:hAnsi="Times New Roman"/>
          <w:color w:val="0645AD"/>
          <w:u w:val="single"/>
          <w:sz w:val="24"/>
          <w:szCs w:val="24"/>
        </w:rPr>
        <w:t xml:space="preserve">compliance with this Agreement </w:t>
      </w:r>
      <w:r>
        <w:rPr>
          <w:rFonts w:ascii="Times New Roman" w:hAnsi="Times New Roman"/>
          <w:sz w:val="24"/>
          <w:szCs w:val="24"/>
        </w:rPr>
        <w:t xml:space="preserve">and </w:t>
      </w:r>
      <w:r>
        <w:rPr>
          <w:rFonts w:ascii="Times New Roman" w:hAnsi="Times New Roman"/>
          <w:strike/>
          <w:color w:val="C00000"/>
          <w:sz w:val="24"/>
          <w:szCs w:val="24"/>
        </w:rPr>
        <w:t xml:space="preserve">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r>
        <w:rPr>
          <w:rFonts w:ascii="Times New Roman" w:hAnsi="Times New Roman"/>
          <w:color w:val="0645AD"/>
          <w:u w:val="single"/>
          <w:sz w:val="24"/>
          <w:szCs w:val="24"/>
        </w:rPr>
        <w:t xml:space="preserve">applicable law. </w:t>
      </w:r>
    </w:p>
    <w:p>
      <w:pPr>
        <w:keepLines/>
        <w:widowControl/>
        <w:spacing w:after="160"/>
        <w:jc w:val="both"/>
      </w:pPr>
      <w:r>
        <w:rPr>
          <w:rFonts w:ascii="Times New Roman" w:hAnsi="Times New Roman"/>
          <w:strike/>
          <w:color w:val="C00000"/>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trike/>
          <w:color w:val="C00000"/>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strike/>
          <w:color w:val="C00000"/>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strike/>
          <w:color w:val="C00000"/>
          <w:sz w:val="24"/>
          <w:szCs w:val="24"/>
        </w:rPr>
        <w:t xml:space="preserve">ARTICLE 15 — AMENDMENTS; CONSENTS</w:t>
      </w:r>
    </w:p>
    <w:p>
      <w:pPr>
        <w:keepLines/>
        <w:widowControl/>
        <w:spacing w:after="160"/>
        <w:jc w:val="both"/>
      </w:pPr>
      <w:r>
        <w:rPr>
          <w:rFonts w:ascii="Times New Roman" w:hAnsi="Times New Roman"/>
          <w:strike/>
          <w:color w:val="C00000"/>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trike/>
          <w:color w:val="C00000"/>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strike/>
          <w:color w:val="C00000"/>
          <w:sz w:val="24"/>
          <w:szCs w:val="24"/>
        </w:rPr>
        <w:t xml:space="preserve">ARTICLE 16 — MISCELLANEOUS</w:t>
      </w:r>
    </w:p>
    <w:p>
      <w:pPr>
        <w:keepLines/>
        <w:widowControl/>
        <w:spacing w:after="160"/>
        <w:jc w:val="both"/>
      </w:pPr>
      <w:r>
        <w:rPr>
          <w:rFonts w:ascii="Times New Roman" w:hAnsi="Times New Roman"/>
          <w:strike/>
          <w:color w:val="C00000"/>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trike/>
          <w:color w:val="C00000"/>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trike/>
          <w:color w:val="C00000"/>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trike/>
          <w:color w:val="C00000"/>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trike/>
          <w:color w:val="C00000"/>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trike/>
          <w:color w:val="C00000"/>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trike/>
          <w:color w:val="C00000"/>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trike/>
          <w:color w:val="C00000"/>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trike/>
          <w:color w:val="C00000"/>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trike/>
          <w:color w:val="C00000"/>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w:t>
      </w:r>
      <w:r>
        <w:rPr>
          <w:rFonts w:ascii="Times New Roman" w:hAnsi="Times New Roman"/>
          <w:strike/>
          <w:color w:val="C00000"/>
          <w:sz w:val="24"/>
          <w:szCs w:val="24"/>
        </w:rPr>
        <w:t xml:space="preserve">1 </w:t>
      </w:r>
      <w:r>
        <w:rPr>
          <w:rFonts w:ascii="Times New Roman" w:hAnsi="Times New Roman"/>
          <w:sz w:val="24"/>
          <w:szCs w:val="24"/>
        </w:rPr>
        <w:t xml:space="preserve">NAME] </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[MEMBER 2 NAME]</w:t>
      </w:r>
    </w:p>
    <w:p>
      <w:pPr>
        <w:keepLines/>
        <w:widowControl/>
        <w:spacing w:after="160"/>
        <w:jc w:val="both"/>
      </w:pPr>
      <w:r>
        <w:rPr>
          <w:rFonts w:ascii="Times New Roman" w:hAnsi="Times New Roman"/>
          <w:strike/>
          <w:color w:val="C00000"/>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[MEMBER 3 NAME, if any]</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sz w:val="24"/>
          <w:szCs w:val="24"/>
        </w:rPr>
        <w:t xml:space="preserve">EXHIBIT A —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MEMBER; </w:t>
      </w:r>
      <w:r>
        <w:rPr>
          <w:rFonts w:ascii="Times New Roman" w:hAnsi="Times New Roman"/>
          <w:sz w:val="24"/>
          <w:szCs w:val="24"/>
        </w:rPr>
        <w:t xml:space="preserve">CONTRIBUTIONS; TOD </w:t>
      </w:r>
      <w:r>
        <w:rPr>
          <w:rFonts w:ascii="Times New Roman" w:hAnsi="Times New Roman"/>
          <w:strike/>
          <w:color w:val="C00000"/>
          <w:sz w:val="24"/>
          <w:szCs w:val="24"/>
        </w:rPr>
        <w:t xml:space="preserve">DESIGNATIONS </w:t>
      </w:r>
      <w:r>
        <w:rPr>
          <w:rFonts w:ascii="Times New Roman" w:hAnsi="Times New Roman"/>
          <w:color w:val="0645AD"/>
          <w:u w:val="single"/>
          <w:sz w:val="24"/>
          <w:szCs w:val="24"/>
        </w:rPr>
        <w:t xml:space="preserve">DESIGNATION </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name </w:t>
      </w:r>
      <w:r>
        <w:rPr>
          <w:rFonts w:ascii="Times New Roman" w:hAnsi="Times New Roman"/>
          <w:color w:val="0645AD"/>
          <w:u w:val="single"/>
          <w:sz w:val="24"/>
          <w:szCs w:val="24"/>
        </w:rPr>
        <w:t xml:space="preserve">Item </w:t>
      </w:r>
      <w:r>
        <w:rPr>
          <w:rFonts w:ascii="Times New Roman" w:hAnsi="Times New Roman"/>
          <w:sz w:val="24"/>
          <w:szCs w:val="24"/>
        </w:rPr>
        <w:t xml:space="preserve">| </w:t>
      </w:r>
      <w:r>
        <w:rPr>
          <w:rFonts w:ascii="Times New Roman" w:hAnsi="Times New Roman"/>
          <w:strike/>
          <w:color w:val="C00000"/>
          <w:sz w:val="24"/>
          <w:szCs w:val="24"/>
        </w:rPr>
        <w:t xml:space="preserve">Address </w:t>
      </w:r>
      <w:r>
        <w:rPr>
          <w:rFonts w:ascii="Times New Roman" w:hAnsi="Times New Roman"/>
          <w:color w:val="0645AD"/>
          <w:u w:val="single"/>
          <w:sz w:val="24"/>
          <w:szCs w:val="24"/>
        </w:rPr>
        <w:t xml:space="preserve">Information </w:t>
      </w:r>
      <w:r>
        <w:rPr>
          <w:rFonts w:ascii="Times New Roman" w:hAnsi="Times New Roman"/>
          <w:sz w:val="24"/>
          <w:szCs w:val="24"/>
        </w:rPr>
        <w:t xml:space="preserve">| </w:t>
      </w:r>
      <w:r>
        <w:rPr>
          <w:rFonts w:ascii="Times New Roman" w:hAnsi="Times New Roman"/>
          <w:strike/>
          <w:color w:val="C00000"/>
          <w:sz w:val="24"/>
          <w:szCs w:val="24"/>
        </w:rPr>
        <w:t xml:space="preserve">Percentage Interest | Initial contribution to the Company | Date | </w:t>
      </w:r>
    </w:p>
    <w:p>
      <w:pPr>
        <w:keepLines/>
        <w:widowControl/>
        <w:spacing w:after="160"/>
        <w:jc w:val="both"/>
      </w:pPr>
      <w:r>
        <w:rPr>
          <w:rFonts w:ascii="Times New Roman" w:hAnsi="Times New Roman"/>
          <w:strike/>
          <w:color w:val="C00000"/>
          <w:sz w:val="24"/>
          <w:szCs w:val="24"/>
        </w:rPr>
        <w:t xml:space="preserve">|---|---|---|---|---|</w:t>
      </w:r>
    </w:p>
    <w:p>
      <w:pPr>
        <w:keepLines/>
        <w:widowControl/>
        <w:spacing w:after="160"/>
        <w:jc w:val="both"/>
      </w:pPr>
      <w:r>
        <w:rPr>
          <w:rFonts w:ascii="Times New Roman" w:hAnsi="Times New Roman"/>
          <w:strike/>
          <w:color w:val="C00000"/>
          <w:sz w:val="24"/>
          <w:szCs w:val="24"/>
        </w:rPr>
        <w:t xml:space="preserve">| [MEMBER 1] | [ADDRESS] | [___]% | $[AMOUNT] [and/or described property] | [DATE] |</w:t>
      </w:r>
    </w:p>
    <w:p>
      <w:pPr>
        <w:keepLines/>
        <w:widowControl/>
        <w:spacing w:after="160"/>
        <w:jc w:val="both"/>
      </w:pPr>
      <w:r>
        <w:rPr>
          <w:rFonts w:ascii="Times New Roman" w:hAnsi="Times New Roman"/>
          <w:strike/>
          <w:color w:val="C00000"/>
          <w:sz w:val="24"/>
          <w:szCs w:val="24"/>
        </w:rPr>
        <w:t xml:space="preserve">| [MEMBER 2] | [ADDRESS] | [___]% | $[AMOUNT] [and/or described property] | [DATE] |</w:t>
      </w:r>
    </w:p>
    <w:p>
      <w:pPr>
        <w:keepLines/>
        <w:widowControl/>
        <w:spacing w:after="160"/>
        <w:jc w:val="both"/>
      </w:pPr>
      <w:r>
        <w:rPr>
          <w:rFonts w:ascii="Times New Roman" w:hAnsi="Times New Roman"/>
          <w:strike/>
          <w:color w:val="C00000"/>
          <w:sz w:val="24"/>
          <w:szCs w:val="24"/>
        </w:rPr>
        <w:t xml:space="preserve">| [MEMBER 3] | [ADDRESS] | [___]% | $[AMOUNT] [and/or described property] | [DATE] |</w:t>
      </w:r>
    </w:p>
    <w:p>
      <w:pPr>
        <w:keepLines/>
        <w:widowControl/>
        <w:spacing w:after="160"/>
        <w:jc w:val="both"/>
      </w:pPr>
      <w:r>
        <w:rPr>
          <w:rFonts w:ascii="Times New Roman" w:hAnsi="Times New Roman"/>
          <w:strike/>
          <w:color w:val="C00000"/>
          <w:sz w:val="24"/>
          <w:szCs w:val="24"/>
        </w:rPr>
        <w:t xml:space="preserve">| Total | | 100% | | |</w:t>
      </w:r>
    </w:p>
    <w:p>
      <w:pPr>
        <w:keepLines/>
        <w:widowControl/>
        <w:spacing w:after="160"/>
        <w:jc w:val="both"/>
      </w:pPr>
      <w:r>
        <w:rPr>
          <w:rFonts w:ascii="Times New Roman" w:hAnsi="Times New Roman"/>
          <w:strike/>
          <w:color w:val="C00000"/>
          <w:sz w:val="24"/>
          <w:szCs w:val="24"/>
        </w:rPr>
        <w:t xml:space="preserve">Transfer on Death designations (ss. 711.50–711.512, Fla. Stat.):</w:t>
      </w:r>
    </w:p>
    <w:p>
      <w:pPr>
        <w:keepLines/>
        <w:widowControl/>
        <w:spacing w:after="160"/>
        <w:jc w:val="both"/>
      </w:pPr>
      <w:r>
        <w:rPr>
          <w:rFonts w:ascii="Times New Roman" w:hAnsi="Times New Roman"/>
          <w:strike/>
          <w:color w:val="C00000"/>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color w:val="0645AD"/>
          <w:u w:val="single"/>
          <w:sz w:val="24"/>
          <w:szCs w:val="24"/>
        </w:rPr>
        <w:t xml:space="preserve">| Member name </w:t>
      </w:r>
      <w:r>
        <w:rPr>
          <w:rFonts w:ascii="Times New Roman" w:hAnsi="Times New Roman"/>
          <w:sz w:val="24"/>
          <w:szCs w:val="24"/>
        </w:rPr>
        <w:t xml:space="preserve">| [MEMBER </w:t>
      </w:r>
      <w:r>
        <w:rPr>
          <w:rFonts w:ascii="Times New Roman" w:hAnsi="Times New Roman"/>
          <w:strike/>
          <w:color w:val="C00000"/>
          <w:sz w:val="24"/>
          <w:szCs w:val="24"/>
        </w:rPr>
        <w:t xml:space="preserve">1] </w:t>
      </w:r>
      <w:r>
        <w:rPr>
          <w:rFonts w:ascii="Times New Roman" w:hAnsi="Times New Roman"/>
          <w:color w:val="0645AD"/>
          <w:u w:val="single"/>
          <w:sz w:val="24"/>
          <w:szCs w:val="24"/>
        </w:rPr>
        <w:t xml:space="preserve">NAME] </w:t>
      </w:r>
      <w:r>
        <w:rPr>
          <w:rFonts w:ascii="Times New Roman" w:hAnsi="Times New Roman"/>
          <w:sz w:val="24"/>
          <w:szCs w:val="24"/>
        </w:rPr>
        <w:t xml:space="preserve">| </w:t>
      </w:r>
      <w:r>
        <w:rPr>
          <w:rFonts w:ascii="Times New Roman" w:hAnsi="Times New Roman"/>
          <w:strike/>
          <w:color w:val="C00000"/>
          <w:sz w:val="24"/>
          <w:szCs w:val="24"/>
        </w:rPr>
        <w:t xml:space="preserve">[NAME(S) / None] |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2] </w:t>
      </w:r>
      <w:r>
        <w:rPr>
          <w:rFonts w:ascii="Times New Roman" w:hAnsi="Times New Roman"/>
          <w:color w:val="0645AD"/>
          <w:u w:val="single"/>
          <w:sz w:val="24"/>
          <w:szCs w:val="24"/>
        </w:rPr>
        <w:t xml:space="preserve">Member address </w:t>
      </w:r>
      <w:r>
        <w:rPr>
          <w:rFonts w:ascii="Times New Roman" w:hAnsi="Times New Roman"/>
          <w:sz w:val="24"/>
          <w:szCs w:val="24"/>
        </w:rPr>
        <w:t xml:space="preserve">| </w:t>
      </w:r>
      <w:r>
        <w:rPr>
          <w:rFonts w:ascii="Times New Roman" w:hAnsi="Times New Roman"/>
          <w:strike/>
          <w:color w:val="C00000"/>
          <w:sz w:val="24"/>
          <w:szCs w:val="24"/>
        </w:rPr>
        <w:t xml:space="preserve">[NAME(S) / None] </w:t>
      </w:r>
      <w:r>
        <w:rPr>
          <w:rFonts w:ascii="Times New Roman" w:hAnsi="Times New Roman"/>
          <w:color w:val="0645AD"/>
          <w:u w:val="single"/>
          <w:sz w:val="24"/>
          <w:szCs w:val="24"/>
        </w:rPr>
        <w:t xml:space="preserve">[ADDRESS]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3]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 </w:t>
      </w:r>
      <w:r>
        <w:rPr>
          <w:rFonts w:ascii="Times New Roman" w:hAnsi="Times New Roman"/>
          <w:strike/>
          <w:color w:val="C00000"/>
          <w:sz w:val="24"/>
          <w:szCs w:val="24"/>
        </w:rPr>
        <w:t xml:space="preserve">[NAME(S) / None] </w:t>
      </w:r>
      <w:r>
        <w:rPr>
          <w:rFonts w:ascii="Times New Roman" w:hAnsi="Times New Roman"/>
          <w:color w:val="0645AD"/>
          <w:u w:val="single"/>
          <w:sz w:val="24"/>
          <w:szCs w:val="24"/>
        </w:rPr>
        <w:t xml:space="preserve">100% (single class) </w:t>
      </w:r>
      <w:r>
        <w:rPr>
          <w:rFonts w:ascii="Times New Roman" w:hAnsi="Times New Roman"/>
          <w:sz w:val="24"/>
          <w:szCs w:val="24"/>
        </w:rPr>
        <w:t xml:space="preserve">| </w:t>
      </w:r>
    </w:p>
    <w:p>
      <w:pPr>
        <w:keepLines/>
        <w:widowControl/>
        <w:spacing w:after="160"/>
        <w:jc w:val="both"/>
      </w:pPr>
      <w:r>
        <w:rPr>
          <w:rFonts w:ascii="Times New Roman" w:hAnsi="Times New Roman"/>
          <w:strike/>
          <w:color w:val="C00000"/>
          <w:sz w:val="24"/>
          <w:szCs w:val="24"/>
        </w:rPr>
        <w:t xml:space="preserve">If no beneficiary is designated, or a designation fails, </w:t>
      </w:r>
      <w:r>
        <w:rPr>
          <w:rFonts w:ascii="Times New Roman" w:hAnsi="Times New Roman"/>
          <w:color w:val="0645AD"/>
          <w:u w:val="single"/>
          <w:sz w:val="24"/>
          <w:szCs w:val="24"/>
        </w:rPr>
        <w:t xml:space="preserve">| Initial contribution to </w:t>
      </w:r>
      <w:r>
        <w:rPr>
          <w:rFonts w:ascii="Times New Roman" w:hAnsi="Times New Roman"/>
          <w:sz w:val="24"/>
          <w:szCs w:val="24"/>
        </w:rPr>
        <w:t xml:space="preserve">the </w:t>
      </w:r>
      <w:r>
        <w:rPr>
          <w:rFonts w:ascii="Times New Roman" w:hAnsi="Times New Roman"/>
          <w:strike/>
          <w:color w:val="C00000"/>
          <w:sz w:val="24"/>
          <w:szCs w:val="24"/>
        </w:rPr>
        <w:t xml:space="preserve">Member's interest passes as provided by law, subject to this Agreement. </w:t>
      </w:r>
      <w:r>
        <w:rPr>
          <w:rFonts w:ascii="Times New Roman" w:hAnsi="Times New Roman"/>
          <w:color w:val="0645AD"/>
          <w:u w:val="single"/>
          <w:sz w:val="24"/>
          <w:szCs w:val="24"/>
        </w:rPr>
        <w:t xml:space="preserve">Company | $[AMOUNT] [and/or described property] | </w:t>
      </w:r>
    </w:p>
    <w:p>
      <w:pPr>
        <w:keepLines/>
        <w:widowControl/>
        <w:spacing w:after="160"/>
        <w:jc w:val="both"/>
      </w:pPr>
      <w:r>
        <w:rPr>
          <w:rFonts w:ascii="Times New Roman" w:hAnsi="Times New Roman"/>
          <w:color w:val="0645AD"/>
          <w:u w:val="single"/>
          <w:sz w:val="24"/>
          <w:szCs w:val="24"/>
        </w:rPr>
        <w:t xml:space="preserve">| Date of contribution | [DATE] |</w:t>
      </w:r>
    </w:p>
    <w:p>
      <w:pPr>
        <w:keepLines/>
        <w:widowControl/>
        <w:spacing w:after="160"/>
        <w:jc w:val="both"/>
      </w:pPr>
      <w:r>
        <w:rPr>
          <w:rFonts w:ascii="Times New Roman" w:hAnsi="Times New Roman"/>
          <w:color w:val="0645AD"/>
          <w:u w:val="single"/>
          <w:sz w:val="24"/>
          <w:szCs w:val="24"/>
        </w:rPr>
        <w:t xml:space="preserve">Transfer on Death designation (ss. 711.50–711.512, Fla. Stat.):</w:t>
      </w:r>
    </w:p>
    <w:p>
      <w:pPr>
        <w:keepLines/>
        <w:widowControl/>
        <w:spacing w:after="160"/>
        <w:jc w:val="both"/>
      </w:pPr>
      <w:r>
        <w:rPr>
          <w:rFonts w:ascii="Times New Roman" w:hAnsi="Times New Roman"/>
          <w:color w:val="0645AD"/>
          <w:u w:val="single"/>
          <w:sz w:val="24"/>
          <w:szCs w:val="24"/>
        </w:rPr>
        <w:t xml:space="preserve">Upon the death of the Member, the Membership Interest shall pass to: [TOD BENEFICIARY NAME(S)], or if none is designated or the designation fails, the Membership Interest passes as provided by law.</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(Manager-Managed, </w:t>
      </w:r>
      <w:r>
        <w:rPr>
          <w:rFonts w:ascii="Times New Roman" w:hAnsi="Times New Roman"/>
          <w:strike/>
          <w:color w:val="C00000"/>
          <w:sz w:val="24"/>
          <w:szCs w:val="24"/>
        </w:rPr>
        <w:t xml:space="preserve">Multiple Members </w:t>
      </w:r>
      <w:r>
        <w:rPr>
          <w:rFonts w:ascii="Times New Roman" w:hAnsi="Times New Roman"/>
          <w:color w:val="0645AD"/>
          <w:u w:val="single"/>
          <w:sz w:val="24"/>
          <w:szCs w:val="24"/>
        </w:rPr>
        <w:t xml:space="preserve">Single Member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Disregarded Entity), </w:t>
      </w:r>
      <w:r>
        <w:rPr>
          <w:rFonts w:ascii="Times New Roman" w:hAnsi="Times New Roman"/>
          <w:sz w:val="24"/>
          <w:szCs w:val="24"/>
        </w:rPr>
        <w:t xml:space="preserve">v1 draft. Statutory citations verified against Online Sunshine on August 3, 2026: ss. 605.2103, 605.2107, 605.2201, 605.2202, 605.2301, 605.2401, 605.2501, 605.2604, </w:t>
      </w:r>
      <w:r>
        <w:rPr>
          <w:rFonts w:ascii="Times New Roman" w:hAnsi="Times New Roman"/>
          <w:strike/>
          <w:color w:val="C00000"/>
          <w:sz w:val="24"/>
          <w:szCs w:val="24"/>
        </w:rPr>
        <w:t xml:space="preserve">605.0502, 605.0503, 605.04091, </w:t>
      </w:r>
      <w:r>
        <w:rPr>
          <w:rFonts w:ascii="Times New Roman" w:hAnsi="Times New Roman"/>
          <w:sz w:val="24"/>
          <w:szCs w:val="24"/>
        </w:rPr>
        <w:t xml:space="preserve">48.062, 711.50–711.512, Fla. </w:t>
      </w:r>
      <w:r>
        <w:rPr>
          <w:rFonts w:ascii="Times New Roman" w:hAnsi="Times New Roman"/>
          <w:strike/>
          <w:color w:val="C00000"/>
          <w:sz w:val="24"/>
          <w:szCs w:val="24"/>
        </w:rPr>
        <w:t xml:space="preserve">Stat.; 11 U.S.C. §365; In re Soderstrom, 484 B.R. 874 (M.D. Fla. 2013). </w:t>
      </w:r>
      <w:r>
        <w:rPr>
          <w:rFonts w:ascii="Times New Roman" w:hAnsi="Times New Roman"/>
          <w:color w:val="0645AD"/>
          <w:u w:val="single"/>
          <w:sz w:val="24"/>
          <w:szCs w:val="24"/>
        </w:rPr>
        <w:t xml:space="preserve">Stat.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